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4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5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重庆市城市管理局关于印发</w:t>
      </w:r>
    </w:p>
    <w:p>
      <w:pPr>
        <w:keepNext w:val="0"/>
        <w:keepLines w:val="0"/>
        <w:pageBreakBefore w:val="0"/>
        <w:widowControl w:val="0"/>
        <w:kinsoku/>
        <w:wordWrap/>
        <w:overflowPunct/>
        <w:topLinePunct w:val="0"/>
        <w:autoSpaceDE/>
        <w:autoSpaceDN/>
        <w:bidi w:val="0"/>
        <w:adjustRightInd w:val="0"/>
        <w:snapToGrid w:val="0"/>
        <w:spacing w:line="55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《重庆市城市管理行政处罚裁量权</w:t>
      </w:r>
    </w:p>
    <w:p>
      <w:pPr>
        <w:keepNext w:val="0"/>
        <w:keepLines w:val="0"/>
        <w:pageBreakBefore w:val="0"/>
        <w:widowControl w:val="0"/>
        <w:kinsoku/>
        <w:wordWrap/>
        <w:overflowPunct/>
        <w:topLinePunct w:val="0"/>
        <w:autoSpaceDE/>
        <w:autoSpaceDN/>
        <w:bidi w:val="0"/>
        <w:adjustRightInd w:val="0"/>
        <w:snapToGrid w:val="0"/>
        <w:spacing w:line="55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实施办法（中心城区进入规划审批程序的</w:t>
      </w:r>
    </w:p>
    <w:p>
      <w:pPr>
        <w:keepNext w:val="0"/>
        <w:keepLines w:val="0"/>
        <w:pageBreakBefore w:val="0"/>
        <w:widowControl w:val="0"/>
        <w:kinsoku/>
        <w:wordWrap/>
        <w:overflowPunct/>
        <w:topLinePunct w:val="0"/>
        <w:autoSpaceDE/>
        <w:autoSpaceDN/>
        <w:bidi w:val="0"/>
        <w:adjustRightInd w:val="0"/>
        <w:snapToGrid w:val="0"/>
        <w:spacing w:line="55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城市违法建设执法）(试行）》的通知</w:t>
      </w:r>
    </w:p>
    <w:p>
      <w:pPr>
        <w:pStyle w:val="4"/>
        <w:keepNext w:val="0"/>
        <w:keepLines w:val="0"/>
        <w:pageBreakBefore w:val="0"/>
        <w:widowControl w:val="0"/>
        <w:kinsoku/>
        <w:wordWrap/>
        <w:overflowPunct/>
        <w:topLinePunct w:val="0"/>
        <w:autoSpaceDE/>
        <w:autoSpaceDN/>
        <w:bidi w:val="0"/>
        <w:spacing w:line="554"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渝城管局发〔2021〕18号</w:t>
      </w:r>
    </w:p>
    <w:p>
      <w:pPr>
        <w:keepNext w:val="0"/>
        <w:keepLines w:val="0"/>
        <w:pageBreakBefore w:val="0"/>
        <w:widowControl w:val="0"/>
        <w:kinsoku/>
        <w:wordWrap/>
        <w:overflowPunct/>
        <w:topLinePunct w:val="0"/>
        <w:autoSpaceDE/>
        <w:autoSpaceDN/>
        <w:bidi w:val="0"/>
        <w:adjustRightInd w:val="0"/>
        <w:snapToGrid w:val="0"/>
        <w:spacing w:line="554"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5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各区县（自治县）城市管理局，两江新区、万盛经开区城市管理局，重庆高新区城市管理局、综合执法局，市城市管理局机关各处室、市城市管理综合行政执法总队、局各直属单位，有关单位：</w:t>
      </w:r>
    </w:p>
    <w:p>
      <w:pPr>
        <w:keepNext w:val="0"/>
        <w:keepLines w:val="0"/>
        <w:pageBreakBefore w:val="0"/>
        <w:widowControl w:val="0"/>
        <w:kinsoku/>
        <w:wordWrap/>
        <w:overflowPunct/>
        <w:topLinePunct w:val="0"/>
        <w:autoSpaceDE/>
        <w:autoSpaceDN/>
        <w:bidi w:val="0"/>
        <w:spacing w:line="55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《重庆市城市管理行政处罚裁量权实施办法（中心城区进入规划审批程序的城市违法建设执法）(试行）》已经市城市管理局2021年度第25次局长办公会议审议通过，现印发给你们，请认真贯彻执行。</w:t>
      </w:r>
    </w:p>
    <w:p>
      <w:pPr>
        <w:keepNext w:val="0"/>
        <w:keepLines w:val="0"/>
        <w:pageBreakBefore w:val="0"/>
        <w:widowControl w:val="0"/>
        <w:kinsoku/>
        <w:wordWrap/>
        <w:overflowPunct/>
        <w:topLinePunct w:val="0"/>
        <w:autoSpaceDE/>
        <w:autoSpaceDN/>
        <w:bidi w:val="0"/>
        <w:adjustRightInd w:val="0"/>
        <w:snapToGrid w:val="0"/>
        <w:spacing w:line="554"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54"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5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重庆市城市管理局</w:t>
      </w:r>
    </w:p>
    <w:p>
      <w:pPr>
        <w:keepNext w:val="0"/>
        <w:keepLines w:val="0"/>
        <w:pageBreakBefore w:val="0"/>
        <w:widowControl w:val="0"/>
        <w:kinsoku/>
        <w:wordWrap/>
        <w:overflowPunct/>
        <w:topLinePunct w:val="0"/>
        <w:autoSpaceDE/>
        <w:autoSpaceDN/>
        <w:bidi w:val="0"/>
        <w:adjustRightInd w:val="0"/>
        <w:snapToGrid w:val="0"/>
        <w:spacing w:line="55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2021年12月30日</w:t>
      </w:r>
    </w:p>
    <w:p>
      <w:pPr>
        <w:pStyle w:val="4"/>
        <w:keepNext w:val="0"/>
        <w:keepLines w:val="0"/>
        <w:pageBreakBefore w:val="0"/>
        <w:widowControl w:val="0"/>
        <w:kinsoku/>
        <w:wordWrap/>
        <w:overflowPunct/>
        <w:topLinePunct w:val="0"/>
        <w:autoSpaceDE/>
        <w:autoSpaceDN/>
        <w:bidi w:val="0"/>
        <w:spacing w:line="554" w:lineRule="exact"/>
        <w:ind w:left="99" w:leftChars="47" w:right="210" w:firstLine="640"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（此件公开发布）</w:t>
      </w:r>
    </w:p>
    <w:p>
      <w:pPr>
        <w:keepNext w:val="0"/>
        <w:keepLines w:val="0"/>
        <w:pageBreakBefore w:val="0"/>
        <w:widowControl w:val="0"/>
        <w:kinsoku/>
        <w:wordWrap/>
        <w:overflowPunct/>
        <w:topLinePunct w:val="0"/>
        <w:autoSpaceDE/>
        <w:autoSpaceDN/>
        <w:bidi w:val="0"/>
        <w:spacing w:line="554" w:lineRule="exact"/>
        <w:jc w:val="center"/>
        <w:textAlignment w:val="auto"/>
        <w:rPr>
          <w:rFonts w:eastAsia="方正小标宋_GBK"/>
          <w:sz w:val="44"/>
          <w:szCs w:val="44"/>
        </w:rPr>
      </w:pPr>
      <w:r>
        <w:rPr>
          <w:rFonts w:eastAsia="方正小标宋_GBK"/>
          <w:sz w:val="44"/>
          <w:szCs w:val="44"/>
        </w:rPr>
        <w:br w:type="page"/>
      </w:r>
    </w:p>
    <w:p>
      <w:pPr>
        <w:keepNext w:val="0"/>
        <w:keepLines w:val="0"/>
        <w:pageBreakBefore w:val="0"/>
        <w:widowControl w:val="0"/>
        <w:kinsoku/>
        <w:wordWrap/>
        <w:overflowPunct/>
        <w:topLinePunct w:val="0"/>
        <w:autoSpaceDE/>
        <w:autoSpaceDN/>
        <w:bidi w:val="0"/>
        <w:spacing w:line="554"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spacing w:line="55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重庆市城市管理行政处罚裁量权实施办法</w:t>
      </w:r>
    </w:p>
    <w:p>
      <w:pPr>
        <w:keepNext w:val="0"/>
        <w:keepLines w:val="0"/>
        <w:pageBreakBefore w:val="0"/>
        <w:widowControl w:val="0"/>
        <w:kinsoku/>
        <w:wordWrap/>
        <w:overflowPunct/>
        <w:topLinePunct w:val="0"/>
        <w:autoSpaceDE/>
        <w:autoSpaceDN/>
        <w:bidi w:val="0"/>
        <w:spacing w:line="554" w:lineRule="exact"/>
        <w:jc w:val="center"/>
        <w:textAlignment w:val="auto"/>
        <w:rPr>
          <w:rFonts w:eastAsia="方正小标宋_GBK"/>
          <w:sz w:val="44"/>
          <w:szCs w:val="44"/>
        </w:rPr>
      </w:pPr>
      <w:r>
        <w:rPr>
          <w:rFonts w:hint="eastAsia" w:ascii="方正小标宋_GBK" w:hAnsi="方正小标宋_GBK" w:eastAsia="方正小标宋_GBK" w:cs="方正小标宋_GBK"/>
          <w:sz w:val="44"/>
          <w:szCs w:val="44"/>
        </w:rPr>
        <w:t>（中心城区进入规划审批程序的城市违法建设执法）(试行）</w:t>
      </w:r>
    </w:p>
    <w:p>
      <w:pPr>
        <w:keepNext w:val="0"/>
        <w:keepLines w:val="0"/>
        <w:pageBreakBefore w:val="0"/>
        <w:widowControl w:val="0"/>
        <w:kinsoku/>
        <w:wordWrap/>
        <w:overflowPunct/>
        <w:topLinePunct w:val="0"/>
        <w:autoSpaceDE/>
        <w:autoSpaceDN/>
        <w:bidi w:val="0"/>
        <w:spacing w:line="554" w:lineRule="exact"/>
        <w:ind w:firstLine="640" w:firstLineChars="200"/>
        <w:textAlignment w:val="auto"/>
        <w:rPr>
          <w:rFonts w:eastAsia="方正黑体_GBK"/>
          <w:bCs/>
          <w:sz w:val="32"/>
          <w:szCs w:val="32"/>
        </w:rPr>
      </w:pPr>
    </w:p>
    <w:p>
      <w:pPr>
        <w:keepNext w:val="0"/>
        <w:keepLines w:val="0"/>
        <w:pageBreakBefore w:val="0"/>
        <w:widowControl w:val="0"/>
        <w:kinsoku/>
        <w:wordWrap/>
        <w:overflowPunct/>
        <w:topLinePunct w:val="0"/>
        <w:autoSpaceDE/>
        <w:autoSpaceDN/>
        <w:bidi w:val="0"/>
        <w:spacing w:line="554"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黑体_GBK" w:hAnsi="方正黑体_GBK" w:eastAsia="方正黑体_GBK" w:cs="方正黑体_GBK"/>
          <w:b w:val="0"/>
          <w:bCs/>
          <w:sz w:val="32"/>
          <w:szCs w:val="32"/>
        </w:rPr>
        <w:t>第一条</w:t>
      </w:r>
      <w:r>
        <w:rPr>
          <w:rFonts w:hint="eastAsia" w:ascii="方正黑体_GBK" w:hAnsi="方正黑体_GBK" w:eastAsia="方正黑体_GBK" w:cs="方正黑体_GBK"/>
          <w:b w:val="0"/>
          <w:bCs/>
          <w:sz w:val="32"/>
          <w:szCs w:val="32"/>
          <w:lang w:val="en-US" w:eastAsia="zh-CN"/>
        </w:rPr>
        <w:t xml:space="preserve"> </w:t>
      </w:r>
      <w:r>
        <w:rPr>
          <w:rFonts w:hint="eastAsia" w:ascii="方正仿宋_GBK" w:hAnsi="方正仿宋_GBK" w:eastAsia="方正仿宋_GBK" w:cs="方正仿宋_GBK"/>
          <w:b w:val="0"/>
          <w:bCs/>
          <w:sz w:val="32"/>
          <w:szCs w:val="32"/>
        </w:rPr>
        <w:t xml:space="preserve"> 为规范本市中心城区进入规划审批程序的城市违法建设行政处罚工作，切实保障公民、法人和其他组织的合法权益，依据《中华人民共和国行政处罚法》、《中华人民共和国城乡规划法》、《重庆市城乡规划条例》、《重庆市规范行政处罚裁量权办法》等有关法律法规规章的规定，结合本市中心城区城市违法建设行政处罚工作实际，制定本实施办法。</w:t>
      </w:r>
    </w:p>
    <w:p>
      <w:pPr>
        <w:keepNext w:val="0"/>
        <w:keepLines w:val="0"/>
        <w:pageBreakBefore w:val="0"/>
        <w:widowControl w:val="0"/>
        <w:kinsoku/>
        <w:wordWrap/>
        <w:overflowPunct/>
        <w:topLinePunct w:val="0"/>
        <w:autoSpaceDE/>
        <w:autoSpaceDN/>
        <w:bidi w:val="0"/>
        <w:spacing w:line="554"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黑体_GBK" w:hAnsi="方正黑体_GBK" w:eastAsia="方正黑体_GBK" w:cs="方正黑体_GBK"/>
          <w:b w:val="0"/>
          <w:bCs/>
          <w:sz w:val="32"/>
          <w:szCs w:val="32"/>
        </w:rPr>
        <w:t xml:space="preserve">第二条 </w:t>
      </w:r>
      <w:r>
        <w:rPr>
          <w:rFonts w:hint="eastAsia" w:ascii="方正仿宋_GBK" w:hAnsi="方正仿宋_GBK" w:eastAsia="方正仿宋_GBK" w:cs="方正仿宋_GBK"/>
          <w:b w:val="0"/>
          <w:bCs/>
          <w:sz w:val="32"/>
          <w:szCs w:val="32"/>
        </w:rPr>
        <w:t xml:space="preserve"> 根据《中共重庆市委机构编制委员会关于调整重庆市城市管理综合行政执法总队机构编制事项的通知》（渝委编委〔2019〕77号）的规定，重庆市城市管理局（以下简称市城市管理局）承担《重庆市、区县、乡镇三级行政权力事权清单（2021年）》赋予的行政处罚权，具体由重庆市城市管理综合行政执法总队实施。</w:t>
      </w:r>
    </w:p>
    <w:p>
      <w:pPr>
        <w:keepNext w:val="0"/>
        <w:keepLines w:val="0"/>
        <w:pageBreakBefore w:val="0"/>
        <w:widowControl w:val="0"/>
        <w:kinsoku/>
        <w:wordWrap/>
        <w:overflowPunct/>
        <w:topLinePunct w:val="0"/>
        <w:autoSpaceDE/>
        <w:autoSpaceDN/>
        <w:bidi w:val="0"/>
        <w:spacing w:line="554"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黑体_GBK" w:hAnsi="方正黑体_GBK" w:eastAsia="方正黑体_GBK" w:cs="方正黑体_GBK"/>
          <w:b w:val="0"/>
          <w:bCs/>
          <w:sz w:val="32"/>
          <w:szCs w:val="32"/>
        </w:rPr>
        <w:t>第三条</w:t>
      </w:r>
      <w:r>
        <w:rPr>
          <w:rFonts w:hint="eastAsia" w:ascii="方正仿宋_GBK" w:hAnsi="方正仿宋_GBK" w:eastAsia="方正仿宋_GBK" w:cs="方正仿宋_GBK"/>
          <w:b w:val="0"/>
          <w:bCs/>
          <w:sz w:val="32"/>
          <w:szCs w:val="32"/>
        </w:rPr>
        <w:t xml:space="preserve">  市城市管理局对中心城区规划城镇建设用地范围内进入规划审批程序的新建、改建、扩建建设项目建设单位或者个人违反城乡规划管理的建设行为实施行政处罚，适用本实施办法。</w:t>
      </w:r>
    </w:p>
    <w:p>
      <w:pPr>
        <w:keepNext w:val="0"/>
        <w:keepLines w:val="0"/>
        <w:pageBreakBefore w:val="0"/>
        <w:widowControl w:val="0"/>
        <w:kinsoku/>
        <w:wordWrap/>
        <w:overflowPunct/>
        <w:topLinePunct w:val="0"/>
        <w:autoSpaceDE/>
        <w:autoSpaceDN/>
        <w:bidi w:val="0"/>
        <w:spacing w:line="554"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黑体_GBK" w:hAnsi="方正黑体_GBK" w:eastAsia="方正黑体_GBK" w:cs="方正黑体_GBK"/>
          <w:b w:val="0"/>
          <w:bCs/>
          <w:sz w:val="32"/>
          <w:szCs w:val="32"/>
        </w:rPr>
        <w:t xml:space="preserve">第四条 </w:t>
      </w:r>
      <w:r>
        <w:rPr>
          <w:rFonts w:hint="eastAsia" w:ascii="方正黑体_GBK" w:hAnsi="方正黑体_GBK" w:eastAsia="方正黑体_GBK" w:cs="方正黑体_GBK"/>
          <w:b w:val="0"/>
          <w:bCs/>
          <w:sz w:val="32"/>
          <w:szCs w:val="32"/>
          <w:lang w:val="en-US" w:eastAsia="zh-CN"/>
        </w:rPr>
        <w:t xml:space="preserve"> </w:t>
      </w:r>
      <w:r>
        <w:rPr>
          <w:rFonts w:hint="eastAsia" w:ascii="方正仿宋_GBK" w:hAnsi="方正仿宋_GBK" w:eastAsia="方正仿宋_GBK" w:cs="方正仿宋_GBK"/>
          <w:b w:val="0"/>
          <w:bCs/>
          <w:sz w:val="32"/>
          <w:szCs w:val="32"/>
        </w:rPr>
        <w:t>本实施办法所称城市违法建设行政处罚裁量权是指市城市管理局在法定权限范围内，依照法律、法规和规章的规定，对中心城区进入规划审批程序的城镇建设用地范围内违反城乡规划法律、法规和规章的建设行为，综合当事人违法行为的事实、性质、情节以及社会危害程度等因素，决定是否给予处罚，以及给予什么种类、幅度处罚的权限。</w:t>
      </w:r>
    </w:p>
    <w:p>
      <w:pPr>
        <w:keepNext w:val="0"/>
        <w:keepLines w:val="0"/>
        <w:pageBreakBefore w:val="0"/>
        <w:widowControl w:val="0"/>
        <w:kinsoku/>
        <w:wordWrap/>
        <w:overflowPunct/>
        <w:topLinePunct w:val="0"/>
        <w:autoSpaceDE/>
        <w:autoSpaceDN/>
        <w:bidi w:val="0"/>
        <w:spacing w:line="554"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黑体_GBK" w:hAnsi="方正黑体_GBK" w:eastAsia="方正黑体_GBK" w:cs="方正黑体_GBK"/>
          <w:b w:val="0"/>
          <w:bCs/>
          <w:sz w:val="32"/>
          <w:szCs w:val="32"/>
        </w:rPr>
        <w:t>第五条</w:t>
      </w: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val="0"/>
          <w:bCs/>
          <w:sz w:val="32"/>
          <w:szCs w:val="32"/>
        </w:rPr>
        <w:t xml:space="preserve"> </w:t>
      </w:r>
      <w:r>
        <w:rPr>
          <w:rFonts w:hint="eastAsia" w:ascii="方正仿宋_GBK" w:hAnsi="方正仿宋_GBK" w:eastAsia="方正仿宋_GBK" w:cs="方正仿宋_GBK"/>
          <w:b w:val="0"/>
          <w:bCs/>
          <w:sz w:val="32"/>
          <w:szCs w:val="32"/>
        </w:rPr>
        <w:t>市城市管理局应当依法行使城市违法建设行政处罚裁量权，遵循公正公开、合法合理、程序正当、过罚相当、处罚与教育相结合等原则。</w:t>
      </w:r>
    </w:p>
    <w:p>
      <w:pPr>
        <w:keepNext w:val="0"/>
        <w:keepLines w:val="0"/>
        <w:pageBreakBefore w:val="0"/>
        <w:widowControl w:val="0"/>
        <w:kinsoku/>
        <w:wordWrap/>
        <w:overflowPunct/>
        <w:topLinePunct w:val="0"/>
        <w:autoSpaceDE/>
        <w:autoSpaceDN/>
        <w:bidi w:val="0"/>
        <w:spacing w:line="554"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黑体_GBK" w:hAnsi="方正黑体_GBK" w:eastAsia="方正黑体_GBK" w:cs="方正黑体_GBK"/>
          <w:b w:val="0"/>
          <w:bCs/>
          <w:sz w:val="32"/>
          <w:szCs w:val="32"/>
        </w:rPr>
        <w:t xml:space="preserve">第六条 </w:t>
      </w:r>
      <w:r>
        <w:rPr>
          <w:rFonts w:hint="eastAsia" w:ascii="方正仿宋_GBK" w:hAnsi="方正仿宋_GBK" w:eastAsia="方正仿宋_GBK" w:cs="方正仿宋_GBK"/>
          <w:b w:val="0"/>
          <w:bCs/>
          <w:sz w:val="32"/>
          <w:szCs w:val="32"/>
        </w:rPr>
        <w:t xml:space="preserve"> 市城市管理局应当按照启动、调查取证、审核、决定、送达、执行的流程实施行政处罚，依法、全面、客观收集行使行政处罚裁量权有关的证据，不得只收集对当事人不利的证据。</w:t>
      </w:r>
    </w:p>
    <w:p>
      <w:pPr>
        <w:keepNext w:val="0"/>
        <w:keepLines w:val="0"/>
        <w:pageBreakBefore w:val="0"/>
        <w:widowControl w:val="0"/>
        <w:kinsoku/>
        <w:wordWrap/>
        <w:overflowPunct/>
        <w:topLinePunct w:val="0"/>
        <w:autoSpaceDE/>
        <w:autoSpaceDN/>
        <w:bidi w:val="0"/>
        <w:spacing w:line="554"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黑体_GBK" w:hAnsi="方正黑体_GBK" w:eastAsia="方正黑体_GBK" w:cs="方正黑体_GBK"/>
          <w:b w:val="0"/>
          <w:bCs/>
          <w:sz w:val="32"/>
          <w:szCs w:val="32"/>
        </w:rPr>
        <w:t xml:space="preserve">第七条 </w:t>
      </w:r>
      <w:r>
        <w:rPr>
          <w:rFonts w:hint="eastAsia" w:ascii="方正仿宋_GBK" w:hAnsi="方正仿宋_GBK" w:eastAsia="方正仿宋_GBK" w:cs="方正仿宋_GBK"/>
          <w:b w:val="0"/>
          <w:bCs/>
          <w:sz w:val="32"/>
          <w:szCs w:val="32"/>
        </w:rPr>
        <w:t xml:space="preserve"> 在调查取证结束后，市城市管理局应当依据法律、法规和规章的规定，根据查明的事实和确定的行为性质，综合违法行为具体情节和社会危害程度等裁量因素，按照裁量基准的规定，提出是否给予处罚、给予何种处罚以及给予多大幅度处罚的具体建议，并说明相应的事实、理由和依据。</w:t>
      </w:r>
    </w:p>
    <w:p>
      <w:pPr>
        <w:keepNext w:val="0"/>
        <w:keepLines w:val="0"/>
        <w:pageBreakBefore w:val="0"/>
        <w:widowControl w:val="0"/>
        <w:kinsoku/>
        <w:wordWrap/>
        <w:overflowPunct/>
        <w:topLinePunct w:val="0"/>
        <w:autoSpaceDE/>
        <w:autoSpaceDN/>
        <w:bidi w:val="0"/>
        <w:spacing w:line="554"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黑体_GBK" w:hAnsi="方正黑体_GBK" w:eastAsia="方正黑体_GBK" w:cs="方正黑体_GBK"/>
          <w:b w:val="0"/>
          <w:bCs/>
          <w:sz w:val="32"/>
          <w:szCs w:val="32"/>
        </w:rPr>
        <w:t>第八条</w:t>
      </w:r>
      <w:r>
        <w:rPr>
          <w:rFonts w:hint="eastAsia" w:ascii="方正仿宋_GBK" w:hAnsi="方正仿宋_GBK" w:eastAsia="方正仿宋_GBK" w:cs="方正仿宋_GBK"/>
          <w:b w:val="0"/>
          <w:bCs/>
          <w:sz w:val="32"/>
          <w:szCs w:val="32"/>
        </w:rPr>
        <w:t xml:space="preserve">  中心城区进入规划审批程序的城市违法建设行政处罚决定及其法制审核实行分级负责制度。有下列情形之一，在市城市管理局负责人作出行政处罚决定之前，应当由从事行政处罚决定法制审核的人员进行法制审核；未经法制审核或者审核未通过的，不得作出决定：</w:t>
      </w:r>
    </w:p>
    <w:p>
      <w:pPr>
        <w:keepNext w:val="0"/>
        <w:keepLines w:val="0"/>
        <w:pageBreakBefore w:val="0"/>
        <w:widowControl w:val="0"/>
        <w:kinsoku/>
        <w:wordWrap/>
        <w:overflowPunct/>
        <w:topLinePunct w:val="0"/>
        <w:autoSpaceDE/>
        <w:autoSpaceDN/>
        <w:bidi w:val="0"/>
        <w:spacing w:line="554"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（一）涉及重大公共利益的；</w:t>
      </w:r>
    </w:p>
    <w:p>
      <w:pPr>
        <w:keepNext w:val="0"/>
        <w:keepLines w:val="0"/>
        <w:pageBreakBefore w:val="0"/>
        <w:widowControl w:val="0"/>
        <w:kinsoku/>
        <w:wordWrap/>
        <w:overflowPunct/>
        <w:topLinePunct w:val="0"/>
        <w:autoSpaceDE/>
        <w:autoSpaceDN/>
        <w:bidi w:val="0"/>
        <w:spacing w:line="554"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（二）直接关系当事人或者第三人重大权益，经过听证程序的；</w:t>
      </w:r>
    </w:p>
    <w:p>
      <w:pPr>
        <w:keepNext w:val="0"/>
        <w:keepLines w:val="0"/>
        <w:pageBreakBefore w:val="0"/>
        <w:widowControl w:val="0"/>
        <w:kinsoku/>
        <w:wordWrap/>
        <w:overflowPunct/>
        <w:topLinePunct w:val="0"/>
        <w:autoSpaceDE/>
        <w:autoSpaceDN/>
        <w:bidi w:val="0"/>
        <w:spacing w:line="554"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（三）案件情况疑难复杂、涉及多个法律关系的；</w:t>
      </w:r>
    </w:p>
    <w:p>
      <w:pPr>
        <w:keepNext w:val="0"/>
        <w:keepLines w:val="0"/>
        <w:pageBreakBefore w:val="0"/>
        <w:widowControl w:val="0"/>
        <w:kinsoku/>
        <w:wordWrap/>
        <w:overflowPunct/>
        <w:topLinePunct w:val="0"/>
        <w:autoSpaceDE/>
        <w:autoSpaceDN/>
        <w:bidi w:val="0"/>
        <w:spacing w:line="554"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（四）法律、法规规定应当进行法制审核的其他情形。</w:t>
      </w:r>
    </w:p>
    <w:p>
      <w:pPr>
        <w:keepNext w:val="0"/>
        <w:keepLines w:val="0"/>
        <w:pageBreakBefore w:val="0"/>
        <w:widowControl w:val="0"/>
        <w:kinsoku/>
        <w:wordWrap/>
        <w:overflowPunct/>
        <w:topLinePunct w:val="0"/>
        <w:autoSpaceDE/>
        <w:autoSpaceDN/>
        <w:bidi w:val="0"/>
        <w:spacing w:line="554"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黑体_GBK" w:hAnsi="方正黑体_GBK" w:eastAsia="方正黑体_GBK" w:cs="方正黑体_GBK"/>
          <w:b w:val="0"/>
          <w:bCs/>
          <w:sz w:val="32"/>
          <w:szCs w:val="32"/>
        </w:rPr>
        <w:t>第九条</w:t>
      </w:r>
      <w:r>
        <w:rPr>
          <w:rFonts w:hint="eastAsia" w:ascii="方正仿宋_GBK" w:hAnsi="方正仿宋_GBK" w:eastAsia="方正仿宋_GBK" w:cs="方正仿宋_GBK"/>
          <w:b w:val="0"/>
          <w:bCs/>
          <w:sz w:val="32"/>
          <w:szCs w:val="32"/>
        </w:rPr>
        <w:t xml:space="preserve"> </w:t>
      </w:r>
      <w:r>
        <w:rPr>
          <w:rFonts w:hint="eastAsia" w:ascii="方正仿宋_GBK" w:hAnsi="方正仿宋_GBK" w:eastAsia="方正仿宋_GBK" w:cs="方正仿宋_GBK"/>
          <w:b w:val="0"/>
          <w:bCs/>
          <w:sz w:val="32"/>
          <w:szCs w:val="32"/>
          <w:lang w:val="en-US" w:eastAsia="zh-CN"/>
        </w:rPr>
        <w:t xml:space="preserve"> </w:t>
      </w:r>
      <w:r>
        <w:rPr>
          <w:rFonts w:hint="eastAsia" w:ascii="方正仿宋_GBK" w:hAnsi="方正仿宋_GBK" w:eastAsia="方正仿宋_GBK" w:cs="方正仿宋_GBK"/>
          <w:b w:val="0"/>
          <w:bCs/>
          <w:sz w:val="32"/>
          <w:szCs w:val="32"/>
        </w:rPr>
        <w:t>市城市管理局应当充分听取当事人的意见，对当事人提出的事实、理由和证据，应当进行复核；当事人提出的事实、理由或者证据成立且影响行政处罚裁量的，市城市管理局应当采纳，不得因当事人陈述、申辩而给予更重的处罚。</w:t>
      </w:r>
    </w:p>
    <w:p>
      <w:pPr>
        <w:keepNext w:val="0"/>
        <w:keepLines w:val="0"/>
        <w:pageBreakBefore w:val="0"/>
        <w:widowControl w:val="0"/>
        <w:kinsoku/>
        <w:wordWrap/>
        <w:overflowPunct/>
        <w:topLinePunct w:val="0"/>
        <w:autoSpaceDE/>
        <w:autoSpaceDN/>
        <w:bidi w:val="0"/>
        <w:spacing w:line="554"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黑体_GBK" w:hAnsi="方正黑体_GBK" w:eastAsia="方正黑体_GBK" w:cs="方正黑体_GBK"/>
          <w:b w:val="0"/>
          <w:bCs/>
          <w:sz w:val="32"/>
          <w:szCs w:val="32"/>
        </w:rPr>
        <w:t xml:space="preserve">第十条 </w:t>
      </w:r>
      <w:r>
        <w:rPr>
          <w:rFonts w:hint="eastAsia" w:ascii="方正黑体_GBK" w:hAnsi="方正黑体_GBK" w:eastAsia="方正黑体_GBK" w:cs="方正黑体_GBK"/>
          <w:b w:val="0"/>
          <w:bCs/>
          <w:sz w:val="32"/>
          <w:szCs w:val="32"/>
          <w:lang w:val="en-US" w:eastAsia="zh-CN"/>
        </w:rPr>
        <w:t xml:space="preserve"> </w:t>
      </w:r>
      <w:r>
        <w:rPr>
          <w:rFonts w:hint="eastAsia" w:ascii="方正仿宋_GBK" w:hAnsi="方正仿宋_GBK" w:eastAsia="方正仿宋_GBK" w:cs="方正仿宋_GBK"/>
          <w:b w:val="0"/>
          <w:bCs/>
          <w:sz w:val="32"/>
          <w:szCs w:val="32"/>
        </w:rPr>
        <w:t>市城市管理局发现行政处罚裁量权的行使违法或者不当的，应当依法主动、及时纠正。</w:t>
      </w:r>
    </w:p>
    <w:p>
      <w:pPr>
        <w:keepNext w:val="0"/>
        <w:keepLines w:val="0"/>
        <w:pageBreakBefore w:val="0"/>
        <w:widowControl w:val="0"/>
        <w:kinsoku/>
        <w:wordWrap/>
        <w:overflowPunct/>
        <w:topLinePunct w:val="0"/>
        <w:autoSpaceDE/>
        <w:autoSpaceDN/>
        <w:bidi w:val="0"/>
        <w:spacing w:line="554"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黑体_GBK" w:hAnsi="方正黑体_GBK" w:eastAsia="方正黑体_GBK" w:cs="方正黑体_GBK"/>
          <w:b w:val="0"/>
          <w:bCs/>
          <w:sz w:val="32"/>
          <w:szCs w:val="32"/>
        </w:rPr>
        <w:t xml:space="preserve">第十一条 </w:t>
      </w:r>
      <w:r>
        <w:rPr>
          <w:rFonts w:hint="eastAsia" w:ascii="方正仿宋_GBK" w:hAnsi="方正仿宋_GBK" w:eastAsia="方正仿宋_GBK" w:cs="方正仿宋_GBK"/>
          <w:b w:val="0"/>
          <w:bCs/>
          <w:sz w:val="32"/>
          <w:szCs w:val="32"/>
        </w:rPr>
        <w:t>对情节复杂或者重大违法行为给予行政处罚，以及拟作出的行政处罚与《重庆市城市管理行政处罚裁量基准（中心城区进入规划审批程序的城市违法建设执法）(试行）》（见附件）不一致的，市城市管理局负责人应当集体讨论决定。</w:t>
      </w:r>
    </w:p>
    <w:p>
      <w:pPr>
        <w:keepNext w:val="0"/>
        <w:keepLines w:val="0"/>
        <w:pageBreakBefore w:val="0"/>
        <w:widowControl w:val="0"/>
        <w:kinsoku/>
        <w:wordWrap/>
        <w:overflowPunct/>
        <w:topLinePunct w:val="0"/>
        <w:autoSpaceDE/>
        <w:autoSpaceDN/>
        <w:bidi w:val="0"/>
        <w:spacing w:line="554"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黑体_GBK" w:hAnsi="方正黑体_GBK" w:eastAsia="方正黑体_GBK" w:cs="方正黑体_GBK"/>
          <w:b w:val="0"/>
          <w:bCs/>
          <w:sz w:val="32"/>
          <w:szCs w:val="32"/>
        </w:rPr>
        <w:t xml:space="preserve">第十二条  </w:t>
      </w:r>
      <w:r>
        <w:rPr>
          <w:rFonts w:hint="eastAsia" w:ascii="方正仿宋_GBK" w:hAnsi="方正仿宋_GBK" w:eastAsia="方正仿宋_GBK" w:cs="方正仿宋_GBK"/>
          <w:b w:val="0"/>
          <w:bCs/>
          <w:sz w:val="32"/>
          <w:szCs w:val="32"/>
        </w:rPr>
        <w:t>中心城区以外的区县（自治县）可参照本实施办法执行。</w:t>
      </w:r>
    </w:p>
    <w:p>
      <w:pPr>
        <w:keepNext w:val="0"/>
        <w:keepLines w:val="0"/>
        <w:pageBreakBefore w:val="0"/>
        <w:widowControl w:val="0"/>
        <w:kinsoku/>
        <w:wordWrap/>
        <w:overflowPunct/>
        <w:topLinePunct w:val="0"/>
        <w:autoSpaceDE/>
        <w:autoSpaceDN/>
        <w:bidi w:val="0"/>
        <w:spacing w:line="554"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黑体_GBK" w:hAnsi="方正黑体_GBK" w:eastAsia="方正黑体_GBK" w:cs="方正黑体_GBK"/>
          <w:b w:val="0"/>
          <w:bCs/>
          <w:sz w:val="32"/>
          <w:szCs w:val="32"/>
        </w:rPr>
        <w:t xml:space="preserve">第十三条 </w:t>
      </w:r>
      <w:r>
        <w:rPr>
          <w:rFonts w:hint="eastAsia" w:ascii="方正黑体_GBK" w:hAnsi="方正黑体_GBK" w:eastAsia="方正黑体_GBK" w:cs="方正黑体_GBK"/>
          <w:b w:val="0"/>
          <w:bCs/>
          <w:sz w:val="32"/>
          <w:szCs w:val="32"/>
          <w:lang w:val="en-US" w:eastAsia="zh-CN"/>
        </w:rPr>
        <w:t xml:space="preserve"> </w:t>
      </w:r>
      <w:r>
        <w:rPr>
          <w:rFonts w:hint="eastAsia" w:ascii="方正仿宋_GBK" w:hAnsi="方正仿宋_GBK" w:eastAsia="方正仿宋_GBK" w:cs="方正仿宋_GBK"/>
          <w:b w:val="0"/>
          <w:bCs/>
          <w:sz w:val="32"/>
          <w:szCs w:val="32"/>
        </w:rPr>
        <w:t>本实施办法自2022年2月1日起施行。</w:t>
      </w:r>
    </w:p>
    <w:p>
      <w:pPr>
        <w:keepNext w:val="0"/>
        <w:keepLines w:val="0"/>
        <w:pageBreakBefore w:val="0"/>
        <w:widowControl w:val="0"/>
        <w:kinsoku/>
        <w:wordWrap/>
        <w:overflowPunct/>
        <w:topLinePunct w:val="0"/>
        <w:autoSpaceDE/>
        <w:autoSpaceDN/>
        <w:bidi w:val="0"/>
        <w:spacing w:line="554" w:lineRule="exact"/>
        <w:ind w:firstLine="640" w:firstLineChars="200"/>
        <w:textAlignment w:val="auto"/>
        <w:rPr>
          <w:rFonts w:hint="eastAsia" w:ascii="方正仿宋_GBK" w:hAnsi="方正仿宋_GBK" w:eastAsia="方正仿宋_GBK" w:cs="方正仿宋_GBK"/>
          <w:b w:val="0"/>
          <w:bCs/>
          <w:sz w:val="32"/>
          <w:szCs w:val="32"/>
        </w:rPr>
      </w:pPr>
    </w:p>
    <w:p>
      <w:pPr>
        <w:keepNext w:val="0"/>
        <w:keepLines w:val="0"/>
        <w:pageBreakBefore w:val="0"/>
        <w:widowControl w:val="0"/>
        <w:kinsoku/>
        <w:wordWrap/>
        <w:overflowPunct/>
        <w:topLinePunct w:val="0"/>
        <w:autoSpaceDE/>
        <w:autoSpaceDN/>
        <w:bidi w:val="0"/>
        <w:spacing w:line="554" w:lineRule="exact"/>
        <w:ind w:left="1598" w:leftChars="304" w:hanging="960" w:hangingChars="3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附件：重庆市城市管理行政处罚裁量基准（中心城区进入规划审批程序的城市违法建设执法）(试行）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spacing w:line="600" w:lineRule="exact"/>
        <w:rPr>
          <w:rFonts w:eastAsia="方正黑体_GBK"/>
          <w:sz w:val="32"/>
          <w:szCs w:val="32"/>
        </w:rPr>
      </w:pPr>
      <w:r>
        <w:rPr>
          <w:rFonts w:eastAsia="方正黑体_GBK"/>
          <w:sz w:val="32"/>
          <w:szCs w:val="32"/>
        </w:rPr>
        <w:t>附件：</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重庆市城市管理行政处罚裁量基准（中心城区进入规划审批程序的</w:t>
      </w:r>
    </w:p>
    <w:p>
      <w:pPr>
        <w:spacing w:line="600" w:lineRule="exact"/>
        <w:jc w:val="center"/>
        <w:rPr>
          <w:rFonts w:eastAsia="方正小标宋_GBK"/>
          <w:sz w:val="44"/>
          <w:szCs w:val="44"/>
        </w:rPr>
      </w:pPr>
      <w:r>
        <w:rPr>
          <w:rFonts w:hint="eastAsia" w:ascii="方正小标宋_GBK" w:hAnsi="方正小标宋_GBK" w:eastAsia="方正小标宋_GBK" w:cs="方正小标宋_GBK"/>
          <w:sz w:val="44"/>
          <w:szCs w:val="44"/>
        </w:rPr>
        <w:t>城市违法建设执法）(试行）</w:t>
      </w:r>
    </w:p>
    <w:tbl>
      <w:tblPr>
        <w:tblStyle w:val="8"/>
        <w:tblpPr w:leftFromText="180" w:rightFromText="180" w:vertAnchor="text" w:horzAnchor="page" w:tblpXSpec="center" w:tblpY="26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267"/>
        <w:gridCol w:w="1267"/>
        <w:gridCol w:w="1200"/>
        <w:gridCol w:w="6550"/>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napToGrid w:val="0"/>
              <w:spacing w:line="600" w:lineRule="exact"/>
              <w:jc w:val="center"/>
              <w:rPr>
                <w:rFonts w:eastAsia="方正黑体_GBK"/>
              </w:rPr>
            </w:pPr>
            <w:r>
              <w:rPr>
                <w:rFonts w:eastAsia="方正黑体_GBK"/>
              </w:rPr>
              <w:t>序号</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snapToGrid w:val="0"/>
              <w:spacing w:line="600" w:lineRule="exact"/>
              <w:jc w:val="center"/>
              <w:rPr>
                <w:rFonts w:eastAsia="方正黑体_GBK"/>
              </w:rPr>
            </w:pPr>
            <w:r>
              <w:rPr>
                <w:rFonts w:eastAsia="方正黑体_GBK"/>
              </w:rPr>
              <w:t>违法行为</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snapToGrid w:val="0"/>
              <w:spacing w:line="600" w:lineRule="exact"/>
              <w:jc w:val="center"/>
              <w:rPr>
                <w:rFonts w:eastAsia="方正黑体_GBK"/>
              </w:rPr>
            </w:pPr>
            <w:r>
              <w:rPr>
                <w:rFonts w:eastAsia="方正黑体_GBK"/>
              </w:rPr>
              <w:t>违法依据</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napToGrid w:val="0"/>
              <w:spacing w:line="600" w:lineRule="exact"/>
              <w:jc w:val="center"/>
              <w:rPr>
                <w:rFonts w:eastAsia="方正黑体_GBK"/>
              </w:rPr>
            </w:pPr>
            <w:r>
              <w:rPr>
                <w:rFonts w:eastAsia="方正黑体_GBK"/>
              </w:rPr>
              <w:t>处罚依据</w:t>
            </w:r>
          </w:p>
        </w:tc>
        <w:tc>
          <w:tcPr>
            <w:tcW w:w="6550" w:type="dxa"/>
            <w:tcBorders>
              <w:top w:val="single" w:color="auto" w:sz="4" w:space="0"/>
              <w:left w:val="single" w:color="auto" w:sz="4" w:space="0"/>
              <w:bottom w:val="single" w:color="auto" w:sz="4" w:space="0"/>
              <w:right w:val="single" w:color="auto" w:sz="4" w:space="0"/>
            </w:tcBorders>
            <w:noWrap w:val="0"/>
            <w:vAlign w:val="center"/>
          </w:tcPr>
          <w:p>
            <w:pPr>
              <w:snapToGrid w:val="0"/>
              <w:spacing w:line="600" w:lineRule="exact"/>
              <w:ind w:firstLine="1050" w:firstLineChars="500"/>
              <w:jc w:val="center"/>
              <w:rPr>
                <w:rFonts w:eastAsia="方正黑体_GBK"/>
              </w:rPr>
            </w:pPr>
            <w:r>
              <w:rPr>
                <w:rFonts w:eastAsia="方正黑体_GBK"/>
              </w:rPr>
              <w:t>违法情节</w:t>
            </w:r>
          </w:p>
        </w:tc>
        <w:tc>
          <w:tcPr>
            <w:tcW w:w="2067" w:type="dxa"/>
            <w:tcBorders>
              <w:top w:val="single" w:color="auto" w:sz="4" w:space="0"/>
              <w:left w:val="single" w:color="auto" w:sz="4" w:space="0"/>
              <w:bottom w:val="single" w:color="auto" w:sz="4" w:space="0"/>
              <w:right w:val="single" w:color="auto" w:sz="4" w:space="0"/>
            </w:tcBorders>
            <w:noWrap w:val="0"/>
            <w:vAlign w:val="center"/>
          </w:tcPr>
          <w:p>
            <w:pPr>
              <w:snapToGrid w:val="0"/>
              <w:spacing w:line="600" w:lineRule="exact"/>
              <w:jc w:val="center"/>
              <w:rPr>
                <w:rFonts w:eastAsia="方正黑体_GBK"/>
              </w:rPr>
            </w:pPr>
            <w:r>
              <w:rPr>
                <w:rFonts w:eastAsia="方正黑体_GBK"/>
              </w:rPr>
              <w:t>裁量档次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74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600" w:lineRule="exact"/>
              <w:jc w:val="center"/>
              <w:rPr>
                <w:rFonts w:eastAsia="方正仿宋_GBK"/>
              </w:rPr>
            </w:pPr>
            <w:r>
              <w:rPr>
                <w:rFonts w:eastAsia="方正仿宋_GBK"/>
              </w:rPr>
              <w:t>1</w:t>
            </w:r>
          </w:p>
        </w:tc>
        <w:tc>
          <w:tcPr>
            <w:tcW w:w="12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60" w:lineRule="exact"/>
              <w:textAlignment w:val="auto"/>
              <w:rPr>
                <w:rFonts w:eastAsia="方正仿宋_GBK"/>
                <w:sz w:val="24"/>
                <w:szCs w:val="24"/>
              </w:rPr>
            </w:pPr>
            <w:r>
              <w:rPr>
                <w:rFonts w:eastAsia="方正仿宋_GBK"/>
                <w:sz w:val="24"/>
                <w:szCs w:val="24"/>
              </w:rPr>
              <w:t>未取得建设工程规划许可证或者擅自改变建设工程规划许可证及其附件、附图内容</w:t>
            </w:r>
          </w:p>
          <w:p>
            <w:pPr>
              <w:keepNext w:val="0"/>
              <w:keepLines w:val="0"/>
              <w:pageBreakBefore w:val="0"/>
              <w:kinsoku/>
              <w:wordWrap/>
              <w:overflowPunct/>
              <w:topLinePunct w:val="0"/>
              <w:autoSpaceDE/>
              <w:autoSpaceDN/>
              <w:bidi w:val="0"/>
              <w:adjustRightInd/>
              <w:spacing w:line="260" w:lineRule="exact"/>
              <w:textAlignment w:val="auto"/>
              <w:rPr>
                <w:rFonts w:eastAsia="方正仿宋_GBK"/>
                <w:sz w:val="24"/>
                <w:szCs w:val="24"/>
              </w:rPr>
            </w:pPr>
            <w:r>
              <w:rPr>
                <w:rFonts w:eastAsia="方正仿宋_GBK"/>
                <w:sz w:val="24"/>
                <w:szCs w:val="24"/>
              </w:rPr>
              <w:t>进行建设的</w:t>
            </w:r>
          </w:p>
        </w:tc>
        <w:tc>
          <w:tcPr>
            <w:tcW w:w="12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60" w:lineRule="exact"/>
              <w:textAlignment w:val="auto"/>
              <w:rPr>
                <w:rFonts w:eastAsia="方正仿宋_GBK"/>
                <w:sz w:val="24"/>
                <w:szCs w:val="24"/>
              </w:rPr>
            </w:pPr>
            <w:r>
              <w:rPr>
                <w:rFonts w:eastAsia="方正仿宋_GBK"/>
                <w:sz w:val="24"/>
                <w:szCs w:val="24"/>
              </w:rPr>
              <w:t>《中华人民共和国城乡规划法》第四十条、第四十三条、第四十四条，《重庆市城乡规划条例》第四十八条、第五十条、第六十六条、第七十三条第一款第（一）项、第（二）项、第（四）项</w:t>
            </w:r>
          </w:p>
        </w:tc>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60" w:lineRule="exact"/>
              <w:textAlignment w:val="auto"/>
              <w:rPr>
                <w:rFonts w:eastAsia="方正仿宋_GBK"/>
                <w:sz w:val="24"/>
                <w:szCs w:val="24"/>
              </w:rPr>
            </w:pPr>
            <w:r>
              <w:rPr>
                <w:rFonts w:eastAsia="方正仿宋_GBK"/>
                <w:sz w:val="24"/>
                <w:szCs w:val="24"/>
              </w:rPr>
              <w:t>《中华人民共和国城乡规划法》第六十四条，</w:t>
            </w:r>
          </w:p>
          <w:p>
            <w:pPr>
              <w:keepNext w:val="0"/>
              <w:keepLines w:val="0"/>
              <w:pageBreakBefore w:val="0"/>
              <w:kinsoku/>
              <w:wordWrap/>
              <w:overflowPunct/>
              <w:topLinePunct w:val="0"/>
              <w:autoSpaceDE/>
              <w:autoSpaceDN/>
              <w:bidi w:val="0"/>
              <w:adjustRightInd/>
              <w:spacing w:line="260" w:lineRule="exact"/>
              <w:textAlignment w:val="auto"/>
              <w:rPr>
                <w:rFonts w:eastAsia="方正仿宋_GBK"/>
                <w:sz w:val="24"/>
                <w:szCs w:val="24"/>
              </w:rPr>
            </w:pPr>
            <w:r>
              <w:rPr>
                <w:rFonts w:eastAsia="方正仿宋_GBK"/>
                <w:sz w:val="24"/>
                <w:szCs w:val="24"/>
              </w:rPr>
              <w:t>《重庆市城乡规划条例》第八十三条第一款、第二款、第三款，第八十四条，第八十五条</w:t>
            </w:r>
          </w:p>
          <w:p>
            <w:pPr>
              <w:keepNext w:val="0"/>
              <w:keepLines w:val="0"/>
              <w:pageBreakBefore w:val="0"/>
              <w:kinsoku/>
              <w:wordWrap/>
              <w:overflowPunct/>
              <w:topLinePunct w:val="0"/>
              <w:autoSpaceDE/>
              <w:autoSpaceDN/>
              <w:bidi w:val="0"/>
              <w:adjustRightInd/>
              <w:spacing w:line="260" w:lineRule="exact"/>
              <w:textAlignment w:val="auto"/>
              <w:rPr>
                <w:rFonts w:eastAsia="方正仿宋_GBK"/>
                <w:sz w:val="24"/>
                <w:szCs w:val="24"/>
              </w:rPr>
            </w:pPr>
          </w:p>
        </w:tc>
        <w:tc>
          <w:tcPr>
            <w:tcW w:w="6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60" w:lineRule="exact"/>
              <w:textAlignment w:val="auto"/>
              <w:rPr>
                <w:rFonts w:eastAsia="方正仿宋_GBK"/>
                <w:sz w:val="24"/>
                <w:szCs w:val="24"/>
              </w:rPr>
            </w:pPr>
            <w:r>
              <w:rPr>
                <w:rFonts w:eastAsia="方正仿宋_GBK"/>
                <w:sz w:val="24"/>
                <w:szCs w:val="24"/>
              </w:rPr>
              <w:t>1. 擅自改变建设工程规划许可证及附件、附图内容进行建设，在期限内采取改正措施后符合规划许可要求的；</w:t>
            </w:r>
          </w:p>
          <w:p>
            <w:pPr>
              <w:keepNext w:val="0"/>
              <w:keepLines w:val="0"/>
              <w:pageBreakBefore w:val="0"/>
              <w:kinsoku/>
              <w:wordWrap/>
              <w:overflowPunct/>
              <w:topLinePunct w:val="0"/>
              <w:autoSpaceDE/>
              <w:autoSpaceDN/>
              <w:bidi w:val="0"/>
              <w:adjustRightInd/>
              <w:spacing w:line="260" w:lineRule="exact"/>
              <w:textAlignment w:val="auto"/>
              <w:rPr>
                <w:rFonts w:eastAsia="方正仿宋_GBK"/>
                <w:sz w:val="24"/>
                <w:szCs w:val="24"/>
              </w:rPr>
            </w:pPr>
            <w:r>
              <w:rPr>
                <w:rFonts w:eastAsia="方正仿宋_GBK"/>
                <w:sz w:val="24"/>
                <w:szCs w:val="24"/>
              </w:rPr>
              <w:t>2. 擅自改变建设工程规划许可证及附件、附图内容进行建设，减少面积属车库、社区用房、物业管理用房、学校、幼儿园等公益性配套设施面积之外的；</w:t>
            </w:r>
          </w:p>
          <w:p>
            <w:pPr>
              <w:keepNext w:val="0"/>
              <w:keepLines w:val="0"/>
              <w:pageBreakBefore w:val="0"/>
              <w:kinsoku/>
              <w:wordWrap/>
              <w:overflowPunct/>
              <w:topLinePunct w:val="0"/>
              <w:autoSpaceDE/>
              <w:autoSpaceDN/>
              <w:bidi w:val="0"/>
              <w:adjustRightInd/>
              <w:spacing w:line="260" w:lineRule="exact"/>
              <w:textAlignment w:val="auto"/>
              <w:rPr>
                <w:rFonts w:eastAsia="方正仿宋_GBK"/>
                <w:sz w:val="24"/>
                <w:szCs w:val="24"/>
              </w:rPr>
            </w:pPr>
            <w:r>
              <w:rPr>
                <w:rFonts w:eastAsia="方正仿宋_GBK"/>
                <w:sz w:val="24"/>
                <w:szCs w:val="24"/>
              </w:rPr>
              <w:t>3. 排危、抢险、疫情防控工程；</w:t>
            </w:r>
          </w:p>
          <w:p>
            <w:pPr>
              <w:keepNext w:val="0"/>
              <w:keepLines w:val="0"/>
              <w:pageBreakBefore w:val="0"/>
              <w:kinsoku/>
              <w:wordWrap/>
              <w:overflowPunct/>
              <w:topLinePunct w:val="0"/>
              <w:autoSpaceDE/>
              <w:autoSpaceDN/>
              <w:bidi w:val="0"/>
              <w:adjustRightInd/>
              <w:spacing w:line="260" w:lineRule="exact"/>
              <w:textAlignment w:val="auto"/>
              <w:rPr>
                <w:rFonts w:eastAsia="方正仿宋_GBK"/>
                <w:sz w:val="24"/>
                <w:szCs w:val="24"/>
              </w:rPr>
            </w:pPr>
            <w:r>
              <w:rPr>
                <w:rFonts w:eastAsia="方正仿宋_GBK"/>
                <w:sz w:val="24"/>
                <w:szCs w:val="24"/>
              </w:rPr>
              <w:t>4. 因地形、结构、安全等原因，修建了不能利用架空空间、封闭空间，经设计单位作出书面说明并通过执法人员现场核实，确属不能开放利用的；</w:t>
            </w:r>
          </w:p>
          <w:p>
            <w:pPr>
              <w:keepNext w:val="0"/>
              <w:keepLines w:val="0"/>
              <w:pageBreakBefore w:val="0"/>
              <w:kinsoku/>
              <w:wordWrap/>
              <w:overflowPunct/>
              <w:topLinePunct w:val="0"/>
              <w:autoSpaceDE/>
              <w:autoSpaceDN/>
              <w:bidi w:val="0"/>
              <w:adjustRightInd/>
              <w:spacing w:line="260" w:lineRule="exact"/>
              <w:textAlignment w:val="auto"/>
              <w:rPr>
                <w:rFonts w:eastAsia="方正仿宋_GBK"/>
                <w:sz w:val="24"/>
                <w:szCs w:val="24"/>
              </w:rPr>
            </w:pPr>
            <w:r>
              <w:rPr>
                <w:rFonts w:eastAsia="方正仿宋_GBK"/>
                <w:sz w:val="24"/>
                <w:szCs w:val="24"/>
              </w:rPr>
              <w:t>5.因地形、地质、施工等原因导致位移（1米范围内），但满足《重庆市城市规划管理技术规定》，且不涉及利害关系人的；</w:t>
            </w:r>
          </w:p>
          <w:p>
            <w:pPr>
              <w:keepNext w:val="0"/>
              <w:keepLines w:val="0"/>
              <w:pageBreakBefore w:val="0"/>
              <w:kinsoku/>
              <w:wordWrap/>
              <w:overflowPunct/>
              <w:topLinePunct w:val="0"/>
              <w:autoSpaceDE/>
              <w:autoSpaceDN/>
              <w:bidi w:val="0"/>
              <w:adjustRightInd/>
              <w:spacing w:line="260" w:lineRule="exact"/>
              <w:textAlignment w:val="auto"/>
              <w:rPr>
                <w:rFonts w:eastAsia="方正仿宋_GBK"/>
                <w:sz w:val="24"/>
                <w:szCs w:val="24"/>
              </w:rPr>
            </w:pPr>
            <w:r>
              <w:rPr>
                <w:rFonts w:eastAsia="方正仿宋_GBK"/>
                <w:sz w:val="24"/>
                <w:szCs w:val="24"/>
              </w:rPr>
              <w:t>6.未改变建设工程规划许可证及附件、附图建设，竣工实测计容建筑面积比规划许可计容建筑面积大，1万平方米（含1万平方米）以下的不超过规划许可面积1%、1-4万平方米（含4万平方米）以下的不超过规划许可面积0.5%、4万平方米以上的不超过规划许可面积0.3%；累进计算的计容建筑面积合理误差不超过500平方米；</w:t>
            </w:r>
          </w:p>
          <w:p>
            <w:pPr>
              <w:keepNext w:val="0"/>
              <w:keepLines w:val="0"/>
              <w:pageBreakBefore w:val="0"/>
              <w:kinsoku/>
              <w:wordWrap/>
              <w:overflowPunct/>
              <w:topLinePunct w:val="0"/>
              <w:autoSpaceDE/>
              <w:autoSpaceDN/>
              <w:bidi w:val="0"/>
              <w:adjustRightInd/>
              <w:spacing w:line="260" w:lineRule="exact"/>
              <w:textAlignment w:val="auto"/>
              <w:rPr>
                <w:rFonts w:eastAsia="方正仿宋_GBK"/>
                <w:sz w:val="24"/>
                <w:szCs w:val="24"/>
              </w:rPr>
            </w:pPr>
            <w:r>
              <w:rPr>
                <w:rFonts w:eastAsia="方正仿宋_GBK"/>
                <w:sz w:val="24"/>
                <w:szCs w:val="24"/>
              </w:rPr>
              <w:t>7.因地形、结构、安全等原因导致建筑主体±0、场地标高调整1米（包括1米）且符合《重庆市城市规划管理技术规定》；超过1米以上规划和自然资源部门出具不影响规划实施书面意见的；</w:t>
            </w:r>
          </w:p>
          <w:p>
            <w:pPr>
              <w:keepNext w:val="0"/>
              <w:keepLines w:val="0"/>
              <w:pageBreakBefore w:val="0"/>
              <w:kinsoku/>
              <w:wordWrap/>
              <w:overflowPunct/>
              <w:topLinePunct w:val="0"/>
              <w:autoSpaceDE/>
              <w:autoSpaceDN/>
              <w:bidi w:val="0"/>
              <w:adjustRightInd/>
              <w:spacing w:line="260" w:lineRule="exact"/>
              <w:textAlignment w:val="auto"/>
              <w:rPr>
                <w:rFonts w:eastAsia="方正仿宋_GBK"/>
                <w:sz w:val="24"/>
                <w:szCs w:val="24"/>
              </w:rPr>
            </w:pPr>
            <w:r>
              <w:rPr>
                <w:rFonts w:eastAsia="方正仿宋_GBK"/>
                <w:sz w:val="24"/>
                <w:szCs w:val="24"/>
              </w:rPr>
              <w:t>8.污水处理设施修建发生位移（与规划许可位置有重合部分，未超建筑控制线的），经相关单位确认不影响使用功能，且与相邻建筑净距不小于5米的。</w:t>
            </w:r>
          </w:p>
        </w:tc>
        <w:tc>
          <w:tcPr>
            <w:tcW w:w="2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jc w:val="center"/>
              <w:textAlignment w:val="auto"/>
              <w:rPr>
                <w:rFonts w:eastAsia="方正仿宋_GBK"/>
                <w:sz w:val="24"/>
                <w:szCs w:val="24"/>
              </w:rPr>
            </w:pPr>
            <w:r>
              <w:rPr>
                <w:rFonts w:eastAsia="方正仿宋_GBK"/>
                <w:sz w:val="24"/>
                <w:szCs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600" w:lineRule="exact"/>
              <w:rPr>
                <w:rFonts w:eastAsia="方正仿宋_GBK"/>
              </w:rPr>
            </w:pPr>
          </w:p>
        </w:tc>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auto"/>
              <w:rPr>
                <w:rFonts w:eastAsia="方正仿宋_GBK"/>
                <w:sz w:val="24"/>
                <w:szCs w:val="24"/>
              </w:rPr>
            </w:pPr>
          </w:p>
        </w:tc>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auto"/>
              <w:rPr>
                <w:rFonts w:eastAsia="方正仿宋_GBK"/>
                <w:sz w:val="24"/>
                <w:szCs w:val="24"/>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auto"/>
              <w:rPr>
                <w:rFonts w:eastAsia="方正仿宋_GBK"/>
                <w:sz w:val="24"/>
                <w:szCs w:val="24"/>
              </w:rPr>
            </w:pPr>
          </w:p>
        </w:tc>
        <w:tc>
          <w:tcPr>
            <w:tcW w:w="6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textAlignment w:val="auto"/>
              <w:rPr>
                <w:rFonts w:eastAsia="方正仿宋_GBK"/>
                <w:sz w:val="24"/>
                <w:szCs w:val="24"/>
              </w:rPr>
            </w:pPr>
            <w:r>
              <w:rPr>
                <w:rFonts w:eastAsia="方正仿宋_GBK"/>
                <w:sz w:val="24"/>
                <w:szCs w:val="24"/>
              </w:rPr>
              <w:t>1．未取得建设工程规划许可证擅自进行建设，建设内容符合规划要求，或者在期限内采取改正措施后符合规划要求的；</w:t>
            </w:r>
          </w:p>
          <w:p>
            <w:pPr>
              <w:keepNext w:val="0"/>
              <w:keepLines w:val="0"/>
              <w:pageBreakBefore w:val="0"/>
              <w:kinsoku/>
              <w:wordWrap/>
              <w:overflowPunct/>
              <w:topLinePunct w:val="0"/>
              <w:autoSpaceDE/>
              <w:autoSpaceDN/>
              <w:bidi w:val="0"/>
              <w:adjustRightInd/>
              <w:snapToGrid w:val="0"/>
              <w:spacing w:line="260" w:lineRule="exact"/>
              <w:textAlignment w:val="auto"/>
              <w:rPr>
                <w:rFonts w:eastAsia="方正仿宋_GBK"/>
                <w:sz w:val="24"/>
                <w:szCs w:val="24"/>
              </w:rPr>
            </w:pPr>
            <w:r>
              <w:rPr>
                <w:rFonts w:eastAsia="方正仿宋_GBK"/>
                <w:sz w:val="24"/>
                <w:szCs w:val="24"/>
              </w:rPr>
              <w:t>2．擅自改变建设工程规划许可证及附件、附图内容进行建设，建设内容符合规划要求或者在期限内采取改正措施后符合规划要求且不超过规划确定的建筑面积和计容面积的。</w:t>
            </w:r>
          </w:p>
          <w:p>
            <w:pPr>
              <w:keepNext w:val="0"/>
              <w:keepLines w:val="0"/>
              <w:pageBreakBefore w:val="0"/>
              <w:kinsoku/>
              <w:wordWrap/>
              <w:overflowPunct/>
              <w:topLinePunct w:val="0"/>
              <w:autoSpaceDE/>
              <w:autoSpaceDN/>
              <w:bidi w:val="0"/>
              <w:adjustRightInd/>
              <w:spacing w:line="260" w:lineRule="exact"/>
              <w:textAlignment w:val="auto"/>
              <w:rPr>
                <w:rFonts w:eastAsia="方正仿宋_GBK"/>
                <w:sz w:val="24"/>
                <w:szCs w:val="24"/>
              </w:rPr>
            </w:pPr>
            <w:r>
              <w:rPr>
                <w:rFonts w:eastAsia="方正仿宋_GBK"/>
                <w:sz w:val="24"/>
                <w:szCs w:val="24"/>
              </w:rPr>
              <w:t>3. 擅自改变建设工程规划许可修建工业厂房，增加的建筑符合规划要求的。</w:t>
            </w:r>
          </w:p>
        </w:tc>
        <w:tc>
          <w:tcPr>
            <w:tcW w:w="2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textAlignment w:val="auto"/>
              <w:rPr>
                <w:rFonts w:eastAsia="方正仿宋_GBK"/>
                <w:sz w:val="24"/>
                <w:szCs w:val="24"/>
              </w:rPr>
            </w:pPr>
            <w:r>
              <w:rPr>
                <w:rFonts w:eastAsia="方正仿宋_GBK"/>
                <w:sz w:val="24"/>
                <w:szCs w:val="24"/>
              </w:rPr>
              <w:t>对违法建设部分按建设工程造价百分之五罚款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600" w:lineRule="exact"/>
              <w:rPr>
                <w:rFonts w:eastAsia="方正仿宋_GBK"/>
              </w:rPr>
            </w:pPr>
          </w:p>
        </w:tc>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auto"/>
              <w:rPr>
                <w:rFonts w:eastAsia="方正仿宋_GBK"/>
                <w:sz w:val="24"/>
                <w:szCs w:val="24"/>
              </w:rPr>
            </w:pPr>
          </w:p>
        </w:tc>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auto"/>
              <w:rPr>
                <w:rFonts w:eastAsia="方正仿宋_GBK"/>
                <w:sz w:val="24"/>
                <w:szCs w:val="24"/>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auto"/>
              <w:rPr>
                <w:rFonts w:eastAsia="方正仿宋_GBK"/>
                <w:sz w:val="24"/>
                <w:szCs w:val="24"/>
              </w:rPr>
            </w:pPr>
          </w:p>
        </w:tc>
        <w:tc>
          <w:tcPr>
            <w:tcW w:w="6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textAlignment w:val="auto"/>
              <w:rPr>
                <w:rFonts w:eastAsia="方正仿宋_GBK"/>
                <w:sz w:val="24"/>
                <w:szCs w:val="24"/>
              </w:rPr>
            </w:pPr>
            <w:r>
              <w:rPr>
                <w:rFonts w:eastAsia="方正仿宋_GBK"/>
                <w:sz w:val="24"/>
                <w:szCs w:val="24"/>
              </w:rPr>
              <w:t>1.未取得建设工程规划许可证擅自进行建设，建设内容符合规划要求，增加的建筑面积其计容面积部分，不超过规划确定的计容面积的；</w:t>
            </w:r>
          </w:p>
          <w:p>
            <w:pPr>
              <w:keepNext w:val="0"/>
              <w:keepLines w:val="0"/>
              <w:pageBreakBefore w:val="0"/>
              <w:kinsoku/>
              <w:wordWrap/>
              <w:overflowPunct/>
              <w:topLinePunct w:val="0"/>
              <w:autoSpaceDE/>
              <w:autoSpaceDN/>
              <w:bidi w:val="0"/>
              <w:adjustRightInd/>
              <w:snapToGrid w:val="0"/>
              <w:spacing w:line="260" w:lineRule="exact"/>
              <w:textAlignment w:val="auto"/>
              <w:rPr>
                <w:rFonts w:eastAsia="方正仿宋_GBK"/>
                <w:sz w:val="24"/>
                <w:szCs w:val="24"/>
              </w:rPr>
            </w:pPr>
            <w:r>
              <w:rPr>
                <w:rFonts w:eastAsia="方正仿宋_GBK"/>
                <w:sz w:val="24"/>
                <w:szCs w:val="24"/>
              </w:rPr>
              <w:t>2．擅自改变建设工程规划许可证及附件、附图内容进行建设，但符合规划要求或在期限内采取改正措施符合规划要求，增加的建筑面积其计容面积部分，不超过规划确定的计容面积。</w:t>
            </w:r>
          </w:p>
        </w:tc>
        <w:tc>
          <w:tcPr>
            <w:tcW w:w="2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textAlignment w:val="auto"/>
              <w:rPr>
                <w:rFonts w:eastAsia="方正仿宋_GBK"/>
                <w:sz w:val="24"/>
                <w:szCs w:val="24"/>
              </w:rPr>
            </w:pPr>
            <w:r>
              <w:rPr>
                <w:rFonts w:eastAsia="方正仿宋_GBK"/>
                <w:sz w:val="24"/>
                <w:szCs w:val="24"/>
              </w:rPr>
              <w:t>对违法建设部分按建设工程造价百分之十罚款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600" w:lineRule="exact"/>
              <w:rPr>
                <w:rFonts w:eastAsia="方正仿宋_GBK"/>
              </w:rPr>
            </w:pPr>
          </w:p>
        </w:tc>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auto"/>
              <w:rPr>
                <w:rFonts w:eastAsia="方正仿宋_GBK"/>
                <w:sz w:val="24"/>
                <w:szCs w:val="24"/>
              </w:rPr>
            </w:pPr>
          </w:p>
        </w:tc>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auto"/>
              <w:rPr>
                <w:rFonts w:eastAsia="方正仿宋_GBK"/>
                <w:sz w:val="24"/>
                <w:szCs w:val="24"/>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auto"/>
              <w:rPr>
                <w:rFonts w:eastAsia="方正仿宋_GBK"/>
                <w:sz w:val="24"/>
                <w:szCs w:val="24"/>
              </w:rPr>
            </w:pPr>
          </w:p>
        </w:tc>
        <w:tc>
          <w:tcPr>
            <w:tcW w:w="6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textAlignment w:val="auto"/>
              <w:rPr>
                <w:rFonts w:eastAsia="方正仿宋_GBK"/>
                <w:sz w:val="24"/>
                <w:szCs w:val="24"/>
              </w:rPr>
            </w:pPr>
            <w:r>
              <w:rPr>
                <w:rFonts w:eastAsia="方正仿宋_GBK"/>
                <w:sz w:val="24"/>
                <w:szCs w:val="24"/>
              </w:rPr>
              <w:t>1.临街建筑外轮廓线、建筑外包柱、门廊、采光井、橱窗、阳台、污水处理设施等超越建筑控制线的；</w:t>
            </w:r>
          </w:p>
          <w:p>
            <w:pPr>
              <w:keepNext w:val="0"/>
              <w:keepLines w:val="0"/>
              <w:pageBreakBefore w:val="0"/>
              <w:kinsoku/>
              <w:wordWrap/>
              <w:overflowPunct/>
              <w:topLinePunct w:val="0"/>
              <w:autoSpaceDE/>
              <w:autoSpaceDN/>
              <w:bidi w:val="0"/>
              <w:adjustRightInd/>
              <w:snapToGrid w:val="0"/>
              <w:spacing w:line="260" w:lineRule="exact"/>
              <w:textAlignment w:val="auto"/>
              <w:rPr>
                <w:rFonts w:eastAsia="方正仿宋_GBK"/>
                <w:sz w:val="24"/>
                <w:szCs w:val="24"/>
              </w:rPr>
            </w:pPr>
            <w:r>
              <w:rPr>
                <w:rFonts w:eastAsia="方正仿宋_GBK"/>
                <w:sz w:val="24"/>
                <w:szCs w:val="24"/>
              </w:rPr>
              <w:t>2.雨棚、挑檐、踏步、花台、围墙、车道变坡线和工程内部管线等超越道路红线的；</w:t>
            </w:r>
          </w:p>
          <w:p>
            <w:pPr>
              <w:keepNext w:val="0"/>
              <w:keepLines w:val="0"/>
              <w:pageBreakBefore w:val="0"/>
              <w:kinsoku/>
              <w:wordWrap/>
              <w:overflowPunct/>
              <w:topLinePunct w:val="0"/>
              <w:autoSpaceDE/>
              <w:autoSpaceDN/>
              <w:bidi w:val="0"/>
              <w:adjustRightInd/>
              <w:snapToGrid w:val="0"/>
              <w:spacing w:line="260" w:lineRule="exact"/>
              <w:textAlignment w:val="auto"/>
              <w:rPr>
                <w:rFonts w:eastAsia="方正仿宋_GBK"/>
                <w:sz w:val="24"/>
                <w:szCs w:val="24"/>
              </w:rPr>
            </w:pPr>
            <w:r>
              <w:rPr>
                <w:rFonts w:eastAsia="方正仿宋_GBK"/>
                <w:sz w:val="24"/>
                <w:szCs w:val="24"/>
              </w:rPr>
              <w:t>3.间距不能满足技术规定要求的；</w:t>
            </w:r>
          </w:p>
          <w:p>
            <w:pPr>
              <w:keepNext w:val="0"/>
              <w:keepLines w:val="0"/>
              <w:pageBreakBefore w:val="0"/>
              <w:kinsoku/>
              <w:wordWrap/>
              <w:overflowPunct/>
              <w:topLinePunct w:val="0"/>
              <w:autoSpaceDE/>
              <w:autoSpaceDN/>
              <w:bidi w:val="0"/>
              <w:adjustRightInd/>
              <w:snapToGrid w:val="0"/>
              <w:spacing w:line="260" w:lineRule="exact"/>
              <w:textAlignment w:val="auto"/>
              <w:rPr>
                <w:rFonts w:eastAsia="方正仿宋_GBK"/>
                <w:sz w:val="24"/>
                <w:szCs w:val="24"/>
              </w:rPr>
            </w:pPr>
            <w:r>
              <w:rPr>
                <w:rFonts w:eastAsia="方正仿宋_GBK"/>
                <w:sz w:val="24"/>
                <w:szCs w:val="24"/>
              </w:rPr>
              <w:t>4.当事人拒不停止建设，可能导致严重后果的；</w:t>
            </w:r>
          </w:p>
          <w:p>
            <w:pPr>
              <w:keepNext w:val="0"/>
              <w:keepLines w:val="0"/>
              <w:pageBreakBefore w:val="0"/>
              <w:kinsoku/>
              <w:wordWrap/>
              <w:overflowPunct/>
              <w:topLinePunct w:val="0"/>
              <w:autoSpaceDE/>
              <w:autoSpaceDN/>
              <w:bidi w:val="0"/>
              <w:adjustRightInd/>
              <w:snapToGrid w:val="0"/>
              <w:spacing w:line="260" w:lineRule="exact"/>
              <w:textAlignment w:val="auto"/>
              <w:rPr>
                <w:rFonts w:eastAsia="方正仿宋_GBK"/>
                <w:sz w:val="24"/>
                <w:szCs w:val="24"/>
              </w:rPr>
            </w:pPr>
            <w:r>
              <w:rPr>
                <w:rFonts w:eastAsia="方正仿宋_GBK"/>
                <w:sz w:val="24"/>
                <w:szCs w:val="24"/>
              </w:rPr>
              <w:t>5.影响公共安全的；</w:t>
            </w:r>
          </w:p>
          <w:p>
            <w:pPr>
              <w:keepNext w:val="0"/>
              <w:keepLines w:val="0"/>
              <w:pageBreakBefore w:val="0"/>
              <w:kinsoku/>
              <w:wordWrap/>
              <w:overflowPunct/>
              <w:topLinePunct w:val="0"/>
              <w:autoSpaceDE/>
              <w:autoSpaceDN/>
              <w:bidi w:val="0"/>
              <w:adjustRightInd/>
              <w:snapToGrid w:val="0"/>
              <w:spacing w:line="260" w:lineRule="exact"/>
              <w:textAlignment w:val="auto"/>
              <w:rPr>
                <w:rFonts w:eastAsia="方正仿宋_GBK"/>
                <w:sz w:val="24"/>
                <w:szCs w:val="24"/>
              </w:rPr>
            </w:pPr>
            <w:r>
              <w:rPr>
                <w:rFonts w:eastAsia="方正仿宋_GBK"/>
                <w:sz w:val="24"/>
                <w:szCs w:val="24"/>
              </w:rPr>
              <w:t>6.破坏城市景观的。</w:t>
            </w:r>
          </w:p>
        </w:tc>
        <w:tc>
          <w:tcPr>
            <w:tcW w:w="2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textAlignment w:val="auto"/>
              <w:rPr>
                <w:rFonts w:eastAsia="方正仿宋_GBK"/>
                <w:sz w:val="24"/>
                <w:szCs w:val="24"/>
              </w:rPr>
            </w:pPr>
            <w:r>
              <w:rPr>
                <w:rFonts w:eastAsia="方正仿宋_GBK"/>
                <w:sz w:val="24"/>
                <w:szCs w:val="24"/>
              </w:rPr>
              <w:t>限期拆除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600" w:lineRule="exact"/>
              <w:jc w:val="center"/>
              <w:rPr>
                <w:rFonts w:eastAsia="方正仿宋_GBK"/>
              </w:rPr>
            </w:pPr>
          </w:p>
        </w:tc>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eastAsia="方正仿宋_GBK"/>
                <w:sz w:val="24"/>
                <w:szCs w:val="24"/>
              </w:rPr>
            </w:pPr>
          </w:p>
        </w:tc>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eastAsia="方正仿宋_GBK"/>
                <w:sz w:val="24"/>
                <w:szCs w:val="24"/>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eastAsia="方正仿宋_GBK"/>
                <w:sz w:val="24"/>
                <w:szCs w:val="24"/>
              </w:rPr>
            </w:pPr>
          </w:p>
        </w:tc>
        <w:tc>
          <w:tcPr>
            <w:tcW w:w="6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textAlignment w:val="auto"/>
              <w:rPr>
                <w:rFonts w:eastAsia="方正仿宋_GBK"/>
                <w:sz w:val="24"/>
                <w:szCs w:val="24"/>
              </w:rPr>
            </w:pPr>
            <w:r>
              <w:rPr>
                <w:rFonts w:eastAsia="方正仿宋_GBK"/>
                <w:sz w:val="24"/>
                <w:szCs w:val="24"/>
              </w:rPr>
              <w:t>经批准建设的临时建（构）筑物逾期未拆除或者使用期限未满因实施城乡规划需要拆除而逾期未拆除的。</w:t>
            </w:r>
          </w:p>
        </w:tc>
        <w:tc>
          <w:tcPr>
            <w:tcW w:w="2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textAlignment w:val="auto"/>
              <w:rPr>
                <w:rFonts w:eastAsia="方正仿宋_GBK"/>
                <w:sz w:val="24"/>
                <w:szCs w:val="24"/>
              </w:rPr>
            </w:pPr>
            <w:r>
              <w:rPr>
                <w:rFonts w:eastAsia="方正仿宋_GBK"/>
                <w:sz w:val="24"/>
                <w:szCs w:val="24"/>
              </w:rPr>
              <w:t>限期拆除，可以并处临时建设工程造价一倍以下罚款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2"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600" w:lineRule="exact"/>
              <w:jc w:val="center"/>
              <w:rPr>
                <w:rFonts w:eastAsia="方正仿宋_GBK"/>
              </w:rPr>
            </w:pPr>
          </w:p>
        </w:tc>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eastAsia="方正仿宋_GBK"/>
                <w:sz w:val="24"/>
                <w:szCs w:val="24"/>
              </w:rPr>
            </w:pPr>
          </w:p>
        </w:tc>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eastAsia="方正仿宋_GBK"/>
                <w:sz w:val="24"/>
                <w:szCs w:val="24"/>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eastAsia="方正仿宋_GBK"/>
                <w:sz w:val="24"/>
                <w:szCs w:val="24"/>
              </w:rPr>
            </w:pPr>
          </w:p>
        </w:tc>
        <w:tc>
          <w:tcPr>
            <w:tcW w:w="6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textAlignment w:val="auto"/>
              <w:rPr>
                <w:rFonts w:eastAsia="方正仿宋_GBK"/>
                <w:sz w:val="24"/>
                <w:szCs w:val="24"/>
              </w:rPr>
            </w:pPr>
            <w:r>
              <w:rPr>
                <w:rFonts w:eastAsia="方正仿宋_GBK"/>
                <w:sz w:val="24"/>
                <w:szCs w:val="24"/>
              </w:rPr>
              <w:t>1.拆除违法建设对公共利益造成重大损害的；</w:t>
            </w:r>
          </w:p>
          <w:p>
            <w:pPr>
              <w:keepNext w:val="0"/>
              <w:keepLines w:val="0"/>
              <w:pageBreakBefore w:val="0"/>
              <w:kinsoku/>
              <w:wordWrap/>
              <w:overflowPunct/>
              <w:topLinePunct w:val="0"/>
              <w:autoSpaceDE/>
              <w:autoSpaceDN/>
              <w:bidi w:val="0"/>
              <w:adjustRightInd/>
              <w:snapToGrid w:val="0"/>
              <w:spacing w:line="260" w:lineRule="exact"/>
              <w:textAlignment w:val="auto"/>
              <w:rPr>
                <w:rFonts w:eastAsia="方正仿宋_GBK"/>
                <w:sz w:val="24"/>
                <w:szCs w:val="24"/>
              </w:rPr>
            </w:pPr>
            <w:r>
              <w:rPr>
                <w:rFonts w:eastAsia="方正仿宋_GBK"/>
                <w:sz w:val="24"/>
                <w:szCs w:val="24"/>
              </w:rPr>
              <w:t>2.拆除违法建设严重损害无过错利害关系人合法权益的；</w:t>
            </w:r>
          </w:p>
          <w:p>
            <w:pPr>
              <w:keepNext w:val="0"/>
              <w:keepLines w:val="0"/>
              <w:pageBreakBefore w:val="0"/>
              <w:kinsoku/>
              <w:wordWrap/>
              <w:overflowPunct/>
              <w:topLinePunct w:val="0"/>
              <w:autoSpaceDE/>
              <w:autoSpaceDN/>
              <w:bidi w:val="0"/>
              <w:adjustRightInd/>
              <w:snapToGrid w:val="0"/>
              <w:spacing w:line="260" w:lineRule="exact"/>
              <w:textAlignment w:val="auto"/>
              <w:rPr>
                <w:rFonts w:eastAsia="方正仿宋_GBK"/>
                <w:sz w:val="24"/>
                <w:szCs w:val="24"/>
              </w:rPr>
            </w:pPr>
            <w:r>
              <w:rPr>
                <w:rFonts w:eastAsia="方正仿宋_GBK"/>
                <w:sz w:val="24"/>
                <w:szCs w:val="24"/>
              </w:rPr>
              <w:t>3.拆除违法建设影响建筑结构安全或者相邻建筑结构安全的；</w:t>
            </w:r>
          </w:p>
          <w:p>
            <w:pPr>
              <w:keepNext w:val="0"/>
              <w:keepLines w:val="0"/>
              <w:pageBreakBefore w:val="0"/>
              <w:kinsoku/>
              <w:wordWrap/>
              <w:overflowPunct/>
              <w:topLinePunct w:val="0"/>
              <w:autoSpaceDE/>
              <w:autoSpaceDN/>
              <w:bidi w:val="0"/>
              <w:adjustRightInd/>
              <w:snapToGrid w:val="0"/>
              <w:spacing w:line="260" w:lineRule="exact"/>
              <w:textAlignment w:val="auto"/>
              <w:rPr>
                <w:rFonts w:eastAsia="方正仿宋_GBK"/>
                <w:sz w:val="24"/>
                <w:szCs w:val="24"/>
              </w:rPr>
            </w:pPr>
            <w:r>
              <w:rPr>
                <w:rFonts w:eastAsia="方正仿宋_GBK"/>
                <w:sz w:val="24"/>
                <w:szCs w:val="24"/>
              </w:rPr>
              <w:t>4.进入规划许可程序，未取得建设工程设计方案审查意见即开工建设，但建设内容符合规划要求，建筑质量符合规定，且拆除该违法建设会对社会资源造成极大浪费的。</w:t>
            </w:r>
          </w:p>
        </w:tc>
        <w:tc>
          <w:tcPr>
            <w:tcW w:w="2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textAlignment w:val="auto"/>
              <w:rPr>
                <w:rFonts w:eastAsia="方正仿宋_GBK"/>
                <w:sz w:val="24"/>
                <w:szCs w:val="24"/>
              </w:rPr>
            </w:pPr>
            <w:r>
              <w:rPr>
                <w:rFonts w:eastAsia="方正仿宋_GBK"/>
                <w:sz w:val="24"/>
                <w:szCs w:val="24"/>
              </w:rPr>
              <w:t>对不能拆除的违法建设，原则上应当按没收违法收入方式处理；情况特殊，需按没收实物处理的，没收的实物应当能独立使用，具有完整的使用功能，可并处建设工程造价百分之十罚款。报请市政府同意后，移交区政府处置。</w:t>
            </w:r>
          </w:p>
          <w:p>
            <w:pPr>
              <w:keepNext w:val="0"/>
              <w:keepLines w:val="0"/>
              <w:pageBreakBefore w:val="0"/>
              <w:kinsoku/>
              <w:wordWrap/>
              <w:overflowPunct/>
              <w:topLinePunct w:val="0"/>
              <w:autoSpaceDE/>
              <w:autoSpaceDN/>
              <w:bidi w:val="0"/>
              <w:adjustRightInd/>
              <w:snapToGrid w:val="0"/>
              <w:spacing w:line="260" w:lineRule="exact"/>
              <w:textAlignment w:val="auto"/>
              <w:rPr>
                <w:rFonts w:eastAsia="方正仿宋_GBK"/>
                <w:sz w:val="24"/>
                <w:szCs w:val="24"/>
              </w:rPr>
            </w:pPr>
            <w:r>
              <w:rPr>
                <w:rFonts w:eastAsia="方正仿宋_GBK"/>
                <w:sz w:val="24"/>
                <w:szCs w:val="24"/>
              </w:rPr>
              <w:t>对违法建设部分没收实物或者违法收入。其中涉及间距不足的，按间距不足部分违法建设面积处没收违法收入，可并处间距不足部分的违法建设面积建设工程造价百分之十罚款。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rPr>
                <w:rFonts w:eastAsia="方正黑体_GBK"/>
                <w:sz w:val="24"/>
                <w:szCs w:val="24"/>
              </w:rPr>
            </w:pPr>
            <w:r>
              <w:rPr>
                <w:rFonts w:eastAsia="方正黑体_GBK"/>
                <w:kern w:val="0"/>
                <w:sz w:val="24"/>
                <w:szCs w:val="24"/>
              </w:rPr>
              <w:t>序号</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方正仿宋_GBK"/>
                <w:sz w:val="24"/>
                <w:szCs w:val="24"/>
              </w:rPr>
            </w:pPr>
            <w:r>
              <w:rPr>
                <w:rFonts w:eastAsia="方正黑体_GBK"/>
              </w:rPr>
              <w:t>违法行为</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方正仿宋_GBK"/>
                <w:sz w:val="24"/>
                <w:szCs w:val="24"/>
              </w:rPr>
            </w:pPr>
            <w:r>
              <w:rPr>
                <w:rFonts w:eastAsia="方正黑体_GBK"/>
              </w:rPr>
              <w:t>违法依据</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方正仿宋_GBK"/>
                <w:sz w:val="24"/>
                <w:szCs w:val="24"/>
              </w:rPr>
            </w:pPr>
            <w:r>
              <w:rPr>
                <w:rFonts w:eastAsia="方正黑体_GBK"/>
              </w:rPr>
              <w:t>处罚依据</w:t>
            </w:r>
          </w:p>
        </w:tc>
        <w:tc>
          <w:tcPr>
            <w:tcW w:w="65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eastAsia="方正仿宋_GBK"/>
                <w:sz w:val="24"/>
                <w:szCs w:val="24"/>
              </w:rPr>
            </w:pPr>
            <w:r>
              <w:rPr>
                <w:rFonts w:eastAsia="方正黑体_GBK"/>
              </w:rPr>
              <w:t>违法情节</w:t>
            </w:r>
          </w:p>
        </w:tc>
        <w:tc>
          <w:tcPr>
            <w:tcW w:w="20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eastAsia="方正仿宋_GBK"/>
                <w:sz w:val="24"/>
                <w:szCs w:val="24"/>
              </w:rPr>
            </w:pPr>
            <w:r>
              <w:rPr>
                <w:rFonts w:eastAsia="方正黑体_GBK"/>
              </w:rPr>
              <w:t>裁量档次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4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ind w:firstLine="210" w:firstLineChars="100"/>
              <w:rPr>
                <w:rFonts w:eastAsia="方正仿宋_GBK"/>
              </w:rPr>
            </w:pPr>
            <w:r>
              <w:rPr>
                <w:rFonts w:eastAsia="方正仿宋_GBK"/>
              </w:rPr>
              <w:t>2</w:t>
            </w:r>
          </w:p>
        </w:tc>
        <w:tc>
          <w:tcPr>
            <w:tcW w:w="12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eastAsia="方正仿宋_GBK"/>
                <w:sz w:val="24"/>
                <w:szCs w:val="24"/>
              </w:rPr>
            </w:pPr>
            <w:r>
              <w:rPr>
                <w:rFonts w:eastAsia="方正仿宋_GBK"/>
                <w:sz w:val="24"/>
                <w:szCs w:val="24"/>
              </w:rPr>
              <w:t>擅自改变建设工程规划许可证及其附件、附图内容实施外立面建设</w:t>
            </w:r>
          </w:p>
        </w:tc>
        <w:tc>
          <w:tcPr>
            <w:tcW w:w="12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eastAsia="方正仿宋_GBK"/>
                <w:sz w:val="24"/>
                <w:szCs w:val="24"/>
              </w:rPr>
            </w:pPr>
            <w:r>
              <w:rPr>
                <w:rFonts w:eastAsia="方正仿宋_GBK"/>
                <w:sz w:val="24"/>
                <w:szCs w:val="24"/>
              </w:rPr>
              <w:t>《中华人民共和国城乡规划法》第四十三条，《重庆市城乡规划条例》第六十六条</w:t>
            </w:r>
          </w:p>
        </w:tc>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eastAsia="方正仿宋_GBK"/>
                <w:sz w:val="24"/>
                <w:szCs w:val="24"/>
              </w:rPr>
            </w:pPr>
            <w:r>
              <w:rPr>
                <w:rFonts w:eastAsia="方正仿宋_GBK"/>
                <w:sz w:val="24"/>
                <w:szCs w:val="24"/>
              </w:rPr>
              <w:t>《重庆市城乡规划条例》第八十七条第（一）项</w:t>
            </w:r>
          </w:p>
        </w:tc>
        <w:tc>
          <w:tcPr>
            <w:tcW w:w="6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eastAsia="方正仿宋_GBK"/>
                <w:sz w:val="24"/>
                <w:szCs w:val="24"/>
              </w:rPr>
            </w:pPr>
            <w:r>
              <w:rPr>
                <w:rFonts w:eastAsia="方正仿宋_GBK"/>
                <w:sz w:val="24"/>
                <w:szCs w:val="24"/>
              </w:rPr>
              <w:t>责令限期整改，对违法情节轻微或者在规定期限内按照规划要求整改的。</w:t>
            </w:r>
          </w:p>
        </w:tc>
        <w:tc>
          <w:tcPr>
            <w:tcW w:w="2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eastAsia="方正仿宋_GBK"/>
                <w:sz w:val="24"/>
                <w:szCs w:val="24"/>
              </w:rPr>
            </w:pPr>
            <w:r>
              <w:rPr>
                <w:rFonts w:eastAsia="方正仿宋_GBK"/>
                <w:sz w:val="24"/>
                <w:szCs w:val="24"/>
              </w:rPr>
              <w:t>可以免予处罚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ind w:firstLine="420" w:firstLineChars="200"/>
              <w:jc w:val="center"/>
              <w:rPr>
                <w:rFonts w:eastAsia="方正仿宋_GBK"/>
              </w:rPr>
            </w:pPr>
          </w:p>
        </w:tc>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firstLine="480" w:firstLineChars="200"/>
              <w:jc w:val="center"/>
              <w:textAlignment w:val="auto"/>
              <w:rPr>
                <w:rFonts w:eastAsia="方正仿宋_GBK"/>
                <w:sz w:val="24"/>
                <w:szCs w:val="24"/>
              </w:rPr>
            </w:pPr>
          </w:p>
        </w:tc>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firstLine="480" w:firstLineChars="200"/>
              <w:jc w:val="center"/>
              <w:textAlignment w:val="auto"/>
              <w:rPr>
                <w:rFonts w:eastAsia="方正仿宋_GBK"/>
                <w:sz w:val="24"/>
                <w:szCs w:val="24"/>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firstLine="480" w:firstLineChars="200"/>
              <w:jc w:val="center"/>
              <w:textAlignment w:val="auto"/>
              <w:rPr>
                <w:rFonts w:eastAsia="方正仿宋_GBK"/>
                <w:sz w:val="24"/>
                <w:szCs w:val="24"/>
              </w:rPr>
            </w:pPr>
          </w:p>
        </w:tc>
        <w:tc>
          <w:tcPr>
            <w:tcW w:w="6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eastAsia="方正仿宋_GBK"/>
                <w:sz w:val="24"/>
                <w:szCs w:val="24"/>
              </w:rPr>
            </w:pPr>
            <w:r>
              <w:rPr>
                <w:rFonts w:eastAsia="方正仿宋_GBK"/>
                <w:sz w:val="24"/>
                <w:szCs w:val="24"/>
              </w:rPr>
              <w:t>建设单位积极配合整改，其色彩、造型与许可内容基本相符，但仍不符合规划要求的。</w:t>
            </w:r>
          </w:p>
        </w:tc>
        <w:tc>
          <w:tcPr>
            <w:tcW w:w="2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eastAsia="方正仿宋_GBK"/>
                <w:sz w:val="24"/>
                <w:szCs w:val="24"/>
              </w:rPr>
            </w:pPr>
            <w:r>
              <w:rPr>
                <w:rFonts w:eastAsia="方正仿宋_GBK"/>
                <w:sz w:val="24"/>
                <w:szCs w:val="24"/>
              </w:rPr>
              <w:t>依据批准的施工图中外装饰工程造价标准，处整栋建筑外装饰工程造价两倍罚款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ind w:firstLine="420" w:firstLineChars="200"/>
              <w:jc w:val="center"/>
              <w:rPr>
                <w:rFonts w:eastAsia="方正仿宋_GBK"/>
              </w:rPr>
            </w:pPr>
          </w:p>
        </w:tc>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firstLine="480" w:firstLineChars="200"/>
              <w:jc w:val="center"/>
              <w:textAlignment w:val="auto"/>
              <w:rPr>
                <w:rFonts w:eastAsia="方正仿宋_GBK"/>
                <w:sz w:val="24"/>
                <w:szCs w:val="24"/>
              </w:rPr>
            </w:pPr>
          </w:p>
        </w:tc>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firstLine="480" w:firstLineChars="200"/>
              <w:jc w:val="center"/>
              <w:textAlignment w:val="auto"/>
              <w:rPr>
                <w:rFonts w:eastAsia="方正仿宋_GBK"/>
                <w:sz w:val="24"/>
                <w:szCs w:val="24"/>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firstLine="480" w:firstLineChars="200"/>
              <w:jc w:val="center"/>
              <w:textAlignment w:val="auto"/>
              <w:rPr>
                <w:rFonts w:eastAsia="方正仿宋_GBK"/>
                <w:sz w:val="24"/>
                <w:szCs w:val="24"/>
              </w:rPr>
            </w:pPr>
          </w:p>
        </w:tc>
        <w:tc>
          <w:tcPr>
            <w:tcW w:w="6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eastAsia="方正仿宋_GBK"/>
                <w:sz w:val="24"/>
                <w:szCs w:val="24"/>
              </w:rPr>
            </w:pPr>
            <w:r>
              <w:rPr>
                <w:rFonts w:eastAsia="方正仿宋_GBK"/>
                <w:sz w:val="24"/>
                <w:szCs w:val="24"/>
              </w:rPr>
              <w:t>色彩、造型、材质与许可内容不相符，且逾期未整改，不符合规划要求的。</w:t>
            </w:r>
          </w:p>
        </w:tc>
        <w:tc>
          <w:tcPr>
            <w:tcW w:w="2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eastAsia="方正仿宋_GBK"/>
                <w:sz w:val="24"/>
                <w:szCs w:val="24"/>
              </w:rPr>
            </w:pPr>
            <w:r>
              <w:rPr>
                <w:rFonts w:eastAsia="方正仿宋_GBK"/>
                <w:sz w:val="24"/>
                <w:szCs w:val="24"/>
              </w:rPr>
              <w:t>依据批准的施工图中外装饰工程造价标准，处整栋建筑外装饰工程造价三倍罚款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4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eastAsia="方正仿宋_GBK"/>
              </w:rPr>
            </w:pPr>
            <w:r>
              <w:rPr>
                <w:rFonts w:eastAsia="方正仿宋_GBK"/>
              </w:rPr>
              <w:t>3</w:t>
            </w:r>
          </w:p>
        </w:tc>
        <w:tc>
          <w:tcPr>
            <w:tcW w:w="12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eastAsia="方正仿宋_GBK"/>
                <w:sz w:val="24"/>
                <w:szCs w:val="24"/>
              </w:rPr>
            </w:pPr>
            <w:r>
              <w:rPr>
                <w:rFonts w:eastAsia="方正仿宋_GBK"/>
                <w:sz w:val="24"/>
                <w:szCs w:val="24"/>
              </w:rPr>
              <w:t>减少建设工程规划许可证所确定的配套设施面积进行建设的</w:t>
            </w:r>
          </w:p>
        </w:tc>
        <w:tc>
          <w:tcPr>
            <w:tcW w:w="12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eastAsia="方正仿宋_GBK"/>
                <w:sz w:val="24"/>
                <w:szCs w:val="24"/>
              </w:rPr>
            </w:pPr>
            <w:r>
              <w:rPr>
                <w:rFonts w:eastAsia="方正仿宋_GBK"/>
                <w:sz w:val="24"/>
                <w:szCs w:val="24"/>
              </w:rPr>
              <w:t>《中华人民共和国城乡规划法》第四十三条，《重庆市城乡规划条例》第六十六条</w:t>
            </w:r>
          </w:p>
        </w:tc>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eastAsia="方正仿宋_GBK"/>
                <w:sz w:val="24"/>
                <w:szCs w:val="24"/>
              </w:rPr>
            </w:pPr>
            <w:r>
              <w:rPr>
                <w:rFonts w:eastAsia="方正仿宋_GBK"/>
                <w:sz w:val="24"/>
                <w:szCs w:val="24"/>
              </w:rPr>
              <w:t>《重庆市城乡规划条例》第八十七条第（四）项</w:t>
            </w:r>
          </w:p>
        </w:tc>
        <w:tc>
          <w:tcPr>
            <w:tcW w:w="6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eastAsia="方正仿宋_GBK"/>
                <w:sz w:val="24"/>
                <w:szCs w:val="24"/>
              </w:rPr>
            </w:pPr>
            <w:r>
              <w:rPr>
                <w:rFonts w:eastAsia="方正仿宋_GBK"/>
                <w:sz w:val="24"/>
                <w:szCs w:val="24"/>
              </w:rPr>
              <w:t>责令整改后，满足配套设施功能要求的。</w:t>
            </w:r>
          </w:p>
        </w:tc>
        <w:tc>
          <w:tcPr>
            <w:tcW w:w="2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eastAsia="方正仿宋_GBK"/>
                <w:sz w:val="24"/>
                <w:szCs w:val="24"/>
              </w:rPr>
            </w:pPr>
            <w:r>
              <w:rPr>
                <w:rFonts w:eastAsia="方正仿宋_GBK"/>
                <w:sz w:val="24"/>
                <w:szCs w:val="24"/>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eastAsia="方正仿宋_GBK"/>
              </w:rPr>
            </w:pPr>
          </w:p>
        </w:tc>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firstLine="480" w:firstLineChars="200"/>
              <w:jc w:val="center"/>
              <w:textAlignment w:val="auto"/>
              <w:rPr>
                <w:rFonts w:eastAsia="方正仿宋_GBK"/>
                <w:sz w:val="24"/>
                <w:szCs w:val="24"/>
              </w:rPr>
            </w:pPr>
          </w:p>
        </w:tc>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firstLine="480" w:firstLineChars="200"/>
              <w:jc w:val="center"/>
              <w:textAlignment w:val="auto"/>
              <w:rPr>
                <w:rFonts w:eastAsia="方正仿宋_GBK"/>
                <w:sz w:val="24"/>
                <w:szCs w:val="24"/>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firstLine="480" w:firstLineChars="200"/>
              <w:jc w:val="center"/>
              <w:textAlignment w:val="auto"/>
              <w:rPr>
                <w:rFonts w:eastAsia="方正仿宋_GBK"/>
                <w:sz w:val="24"/>
                <w:szCs w:val="24"/>
              </w:rPr>
            </w:pPr>
          </w:p>
        </w:tc>
        <w:tc>
          <w:tcPr>
            <w:tcW w:w="6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eastAsia="方正仿宋_GBK"/>
                <w:sz w:val="24"/>
                <w:szCs w:val="24"/>
              </w:rPr>
            </w:pPr>
            <w:r>
              <w:rPr>
                <w:rFonts w:eastAsia="方正仿宋_GBK"/>
                <w:sz w:val="24"/>
                <w:szCs w:val="24"/>
              </w:rPr>
              <w:t>无法整改，但基本满足配套设施功能要求的。</w:t>
            </w:r>
          </w:p>
        </w:tc>
        <w:tc>
          <w:tcPr>
            <w:tcW w:w="2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eastAsia="方正仿宋_GBK"/>
                <w:sz w:val="24"/>
                <w:szCs w:val="24"/>
              </w:rPr>
            </w:pPr>
            <w:r>
              <w:rPr>
                <w:rFonts w:eastAsia="方正仿宋_GBK"/>
                <w:sz w:val="24"/>
                <w:szCs w:val="24"/>
              </w:rPr>
              <w:t>对减少面积部分处建设工程造价五至七倍（包含五倍不包含七倍）罚款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740" w:type="dxa"/>
            <w:vMerge w:val="continue"/>
            <w:tcBorders>
              <w:left w:val="single" w:color="auto" w:sz="4" w:space="0"/>
              <w:bottom w:val="single" w:color="auto" w:sz="4" w:space="0"/>
              <w:right w:val="single" w:color="auto" w:sz="4" w:space="0"/>
            </w:tcBorders>
            <w:noWrap w:val="0"/>
            <w:vAlign w:val="center"/>
          </w:tcPr>
          <w:p>
            <w:pPr>
              <w:widowControl/>
              <w:spacing w:line="600" w:lineRule="exact"/>
              <w:jc w:val="center"/>
              <w:rPr>
                <w:rFonts w:eastAsia="方正仿宋_GBK"/>
              </w:rPr>
            </w:pPr>
          </w:p>
        </w:tc>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firstLine="480" w:firstLineChars="200"/>
              <w:jc w:val="center"/>
              <w:textAlignment w:val="auto"/>
              <w:rPr>
                <w:rFonts w:eastAsia="方正仿宋_GBK"/>
                <w:sz w:val="24"/>
                <w:szCs w:val="24"/>
              </w:rPr>
            </w:pPr>
          </w:p>
        </w:tc>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firstLine="480" w:firstLineChars="200"/>
              <w:jc w:val="center"/>
              <w:textAlignment w:val="auto"/>
              <w:rPr>
                <w:rFonts w:eastAsia="方正仿宋_GBK"/>
                <w:sz w:val="24"/>
                <w:szCs w:val="24"/>
              </w:rPr>
            </w:pPr>
          </w:p>
        </w:tc>
        <w:tc>
          <w:tcPr>
            <w:tcW w:w="120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firstLine="480" w:firstLineChars="200"/>
              <w:jc w:val="center"/>
              <w:textAlignment w:val="auto"/>
              <w:rPr>
                <w:rFonts w:eastAsia="方正仿宋_GBK"/>
                <w:sz w:val="24"/>
                <w:szCs w:val="24"/>
              </w:rPr>
            </w:pPr>
          </w:p>
        </w:tc>
        <w:tc>
          <w:tcPr>
            <w:tcW w:w="655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eastAsia="方正仿宋_GBK"/>
                <w:sz w:val="24"/>
                <w:szCs w:val="24"/>
              </w:rPr>
            </w:pPr>
            <w:r>
              <w:rPr>
                <w:rFonts w:eastAsia="方正仿宋_GBK"/>
                <w:sz w:val="24"/>
                <w:szCs w:val="24"/>
              </w:rPr>
              <w:t>无法整改，不满足配套设施功能要求的。</w:t>
            </w:r>
          </w:p>
        </w:tc>
        <w:tc>
          <w:tcPr>
            <w:tcW w:w="206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eastAsia="方正仿宋_GBK"/>
                <w:sz w:val="24"/>
                <w:szCs w:val="24"/>
              </w:rPr>
            </w:pPr>
            <w:r>
              <w:rPr>
                <w:rFonts w:eastAsia="方正仿宋_GBK"/>
                <w:sz w:val="24"/>
                <w:szCs w:val="24"/>
              </w:rPr>
              <w:t>对减少面积部分处建设工程造价七至十倍（包含七倍）罚款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40" w:type="dxa"/>
            <w:tcBorders>
              <w:left w:val="single" w:color="auto" w:sz="4" w:space="0"/>
              <w:bottom w:val="single" w:color="auto" w:sz="4" w:space="0"/>
              <w:right w:val="single" w:color="auto" w:sz="4" w:space="0"/>
            </w:tcBorders>
            <w:noWrap w:val="0"/>
            <w:vAlign w:val="center"/>
          </w:tcPr>
          <w:p>
            <w:pPr>
              <w:rPr>
                <w:rFonts w:eastAsia="方正黑体_GBK"/>
                <w:sz w:val="24"/>
                <w:szCs w:val="24"/>
              </w:rPr>
            </w:pPr>
            <w:r>
              <w:rPr>
                <w:rFonts w:eastAsia="方正黑体_GBK"/>
                <w:kern w:val="0"/>
                <w:sz w:val="24"/>
                <w:szCs w:val="24"/>
              </w:rPr>
              <w:t>序号</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eastAsia="方正仿宋_GBK"/>
                <w:sz w:val="24"/>
                <w:szCs w:val="24"/>
              </w:rPr>
            </w:pPr>
            <w:r>
              <w:rPr>
                <w:rFonts w:eastAsia="方正黑体_GBK"/>
              </w:rPr>
              <w:t>违法行为</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eastAsia="方正仿宋_GBK"/>
                <w:sz w:val="24"/>
                <w:szCs w:val="24"/>
              </w:rPr>
            </w:pPr>
            <w:r>
              <w:rPr>
                <w:rFonts w:eastAsia="方正黑体_GBK"/>
              </w:rPr>
              <w:t>违法依据</w:t>
            </w:r>
          </w:p>
        </w:tc>
        <w:tc>
          <w:tcPr>
            <w:tcW w:w="1200" w:type="dxa"/>
            <w:tcBorders>
              <w:left w:val="single" w:color="auto" w:sz="4" w:space="0"/>
              <w:bottom w:val="single" w:color="auto" w:sz="4" w:space="0"/>
              <w:right w:val="single" w:color="auto" w:sz="4" w:space="0"/>
            </w:tcBorders>
            <w:noWrap w:val="0"/>
            <w:vAlign w:val="center"/>
          </w:tcPr>
          <w:p>
            <w:pPr>
              <w:adjustRightInd w:val="0"/>
              <w:snapToGrid w:val="0"/>
              <w:spacing w:line="280" w:lineRule="exact"/>
              <w:jc w:val="both"/>
              <w:rPr>
                <w:rFonts w:eastAsia="方正仿宋_GBK"/>
                <w:sz w:val="24"/>
                <w:szCs w:val="24"/>
              </w:rPr>
            </w:pPr>
            <w:r>
              <w:rPr>
                <w:rFonts w:eastAsia="方正黑体_GBK"/>
              </w:rPr>
              <w:t>处罚依据</w:t>
            </w:r>
          </w:p>
        </w:tc>
        <w:tc>
          <w:tcPr>
            <w:tcW w:w="6550" w:type="dxa"/>
            <w:tcBorders>
              <w:top w:val="single" w:color="auto" w:sz="4" w:space="0"/>
              <w:left w:val="single" w:color="auto" w:sz="4" w:space="0"/>
              <w:right w:val="single" w:color="auto" w:sz="4" w:space="0"/>
            </w:tcBorders>
            <w:noWrap w:val="0"/>
            <w:vAlign w:val="center"/>
          </w:tcPr>
          <w:p>
            <w:pPr>
              <w:adjustRightInd w:val="0"/>
              <w:snapToGrid w:val="0"/>
              <w:spacing w:line="280" w:lineRule="exact"/>
              <w:jc w:val="center"/>
              <w:rPr>
                <w:rFonts w:eastAsia="方正仿宋_GBK"/>
                <w:sz w:val="24"/>
                <w:szCs w:val="24"/>
              </w:rPr>
            </w:pPr>
            <w:r>
              <w:rPr>
                <w:rFonts w:eastAsia="方正黑体_GBK"/>
              </w:rPr>
              <w:t>违法情节</w:t>
            </w:r>
          </w:p>
        </w:tc>
        <w:tc>
          <w:tcPr>
            <w:tcW w:w="2067" w:type="dxa"/>
            <w:tcBorders>
              <w:top w:val="single" w:color="auto" w:sz="4" w:space="0"/>
              <w:left w:val="single" w:color="auto" w:sz="4" w:space="0"/>
              <w:right w:val="single" w:color="auto" w:sz="4" w:space="0"/>
            </w:tcBorders>
            <w:noWrap w:val="0"/>
            <w:vAlign w:val="center"/>
          </w:tcPr>
          <w:p>
            <w:pPr>
              <w:adjustRightInd w:val="0"/>
              <w:snapToGrid w:val="0"/>
              <w:spacing w:line="280" w:lineRule="exact"/>
              <w:jc w:val="center"/>
              <w:rPr>
                <w:rFonts w:eastAsia="方正仿宋_GBK"/>
                <w:sz w:val="24"/>
                <w:szCs w:val="24"/>
              </w:rPr>
            </w:pPr>
            <w:r>
              <w:rPr>
                <w:rFonts w:eastAsia="方正黑体_GBK"/>
              </w:rPr>
              <w:t>裁量档次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4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eastAsia="方正仿宋_GBK"/>
              </w:rPr>
            </w:pPr>
            <w:r>
              <w:rPr>
                <w:rFonts w:eastAsia="方正仿宋_GBK"/>
              </w:rPr>
              <w:t>4</w:t>
            </w:r>
          </w:p>
        </w:tc>
        <w:tc>
          <w:tcPr>
            <w:tcW w:w="126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left"/>
              <w:rPr>
                <w:rFonts w:eastAsia="方正仿宋_GBK"/>
                <w:sz w:val="24"/>
                <w:szCs w:val="24"/>
              </w:rPr>
            </w:pPr>
            <w:r>
              <w:rPr>
                <w:rFonts w:eastAsia="方正仿宋_GBK"/>
                <w:sz w:val="24"/>
                <w:szCs w:val="24"/>
              </w:rPr>
              <w:t>供水、供电、供气等企业对违法建设提供服务的</w:t>
            </w:r>
          </w:p>
          <w:p>
            <w:pPr>
              <w:adjustRightInd w:val="0"/>
              <w:snapToGrid w:val="0"/>
              <w:spacing w:line="280" w:lineRule="exact"/>
              <w:ind w:firstLine="480" w:firstLineChars="200"/>
              <w:jc w:val="center"/>
              <w:rPr>
                <w:rFonts w:eastAsia="方正仿宋_GBK"/>
                <w:sz w:val="24"/>
                <w:szCs w:val="24"/>
              </w:rPr>
            </w:pPr>
          </w:p>
        </w:tc>
        <w:tc>
          <w:tcPr>
            <w:tcW w:w="126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left"/>
              <w:rPr>
                <w:rFonts w:eastAsia="方正仿宋_GBK"/>
                <w:sz w:val="24"/>
                <w:szCs w:val="24"/>
              </w:rPr>
            </w:pPr>
            <w:r>
              <w:rPr>
                <w:rFonts w:eastAsia="方正仿宋_GBK"/>
                <w:sz w:val="24"/>
                <w:szCs w:val="24"/>
              </w:rPr>
              <w:t>《重庆市城乡规划条例》第八十九条</w:t>
            </w:r>
          </w:p>
        </w:tc>
        <w:tc>
          <w:tcPr>
            <w:tcW w:w="1200" w:type="dxa"/>
            <w:vMerge w:val="restart"/>
            <w:tcBorders>
              <w:top w:val="single" w:color="auto" w:sz="4" w:space="0"/>
              <w:left w:val="single" w:color="auto" w:sz="4" w:space="0"/>
              <w:right w:val="single" w:color="auto" w:sz="4" w:space="0"/>
            </w:tcBorders>
            <w:noWrap w:val="0"/>
            <w:vAlign w:val="center"/>
          </w:tcPr>
          <w:p>
            <w:pPr>
              <w:adjustRightInd w:val="0"/>
              <w:snapToGrid w:val="0"/>
              <w:spacing w:line="280" w:lineRule="exact"/>
              <w:jc w:val="left"/>
              <w:rPr>
                <w:rFonts w:eastAsia="方正仿宋_GBK"/>
                <w:sz w:val="24"/>
                <w:szCs w:val="24"/>
              </w:rPr>
            </w:pPr>
            <w:r>
              <w:rPr>
                <w:rFonts w:eastAsia="方正仿宋_GBK"/>
                <w:sz w:val="24"/>
                <w:szCs w:val="24"/>
              </w:rPr>
              <w:t>《重庆市城乡规划条例》第八十九条</w:t>
            </w:r>
          </w:p>
        </w:tc>
        <w:tc>
          <w:tcPr>
            <w:tcW w:w="65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eastAsia="方正仿宋_GBK"/>
                <w:sz w:val="24"/>
                <w:szCs w:val="24"/>
              </w:rPr>
            </w:pPr>
            <w:r>
              <w:rPr>
                <w:rFonts w:eastAsia="方正仿宋_GBK"/>
                <w:sz w:val="24"/>
                <w:szCs w:val="24"/>
              </w:rPr>
              <w:t>负有查处职责的主管部门依法责令停止服务，拒不停止服务一次的。</w:t>
            </w:r>
          </w:p>
        </w:tc>
        <w:tc>
          <w:tcPr>
            <w:tcW w:w="20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eastAsia="方正仿宋_GBK"/>
                <w:sz w:val="24"/>
                <w:szCs w:val="24"/>
              </w:rPr>
            </w:pPr>
            <w:r>
              <w:rPr>
                <w:rFonts w:eastAsia="方正仿宋_GBK"/>
                <w:sz w:val="24"/>
                <w:szCs w:val="24"/>
              </w:rPr>
              <w:t>由负有查处职责的主管部门对单位处一万元罚款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eastAsia="方正仿宋_GBK"/>
              </w:rPr>
            </w:pPr>
          </w:p>
        </w:tc>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firstLine="480" w:firstLineChars="200"/>
              <w:jc w:val="center"/>
              <w:rPr>
                <w:rFonts w:eastAsia="方正仿宋_GBK"/>
                <w:sz w:val="24"/>
                <w:szCs w:val="24"/>
              </w:rPr>
            </w:pPr>
          </w:p>
        </w:tc>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firstLine="480" w:firstLineChars="200"/>
              <w:jc w:val="center"/>
              <w:rPr>
                <w:rFonts w:eastAsia="方正仿宋_GBK"/>
                <w:sz w:val="24"/>
                <w:szCs w:val="24"/>
              </w:rPr>
            </w:pPr>
          </w:p>
        </w:tc>
        <w:tc>
          <w:tcPr>
            <w:tcW w:w="1200" w:type="dxa"/>
            <w:vMerge w:val="continue"/>
            <w:tcBorders>
              <w:left w:val="single" w:color="auto" w:sz="4" w:space="0"/>
              <w:right w:val="single" w:color="auto" w:sz="4" w:space="0"/>
            </w:tcBorders>
            <w:noWrap w:val="0"/>
            <w:vAlign w:val="center"/>
          </w:tcPr>
          <w:p>
            <w:pPr>
              <w:adjustRightInd w:val="0"/>
              <w:snapToGrid w:val="0"/>
              <w:spacing w:line="280" w:lineRule="exact"/>
              <w:ind w:firstLine="480" w:firstLineChars="200"/>
              <w:jc w:val="center"/>
              <w:rPr>
                <w:rFonts w:eastAsia="方正仿宋_GBK"/>
                <w:sz w:val="24"/>
                <w:szCs w:val="24"/>
              </w:rPr>
            </w:pPr>
          </w:p>
        </w:tc>
        <w:tc>
          <w:tcPr>
            <w:tcW w:w="65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eastAsia="方正仿宋_GBK"/>
                <w:sz w:val="24"/>
                <w:szCs w:val="24"/>
              </w:rPr>
            </w:pPr>
            <w:r>
              <w:rPr>
                <w:rFonts w:eastAsia="方正仿宋_GBK"/>
                <w:sz w:val="24"/>
                <w:szCs w:val="24"/>
              </w:rPr>
              <w:t>负有查处职责的主管部门依法责令停止服务，同一违法行为，拒不停止服务二次的。</w:t>
            </w:r>
          </w:p>
        </w:tc>
        <w:tc>
          <w:tcPr>
            <w:tcW w:w="20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eastAsia="方正仿宋_GBK"/>
                <w:sz w:val="24"/>
                <w:szCs w:val="24"/>
              </w:rPr>
            </w:pPr>
            <w:r>
              <w:rPr>
                <w:rFonts w:eastAsia="方正仿宋_GBK"/>
                <w:sz w:val="24"/>
                <w:szCs w:val="24"/>
              </w:rPr>
              <w:t>由负有查处职责的主管部门对单位处二万元罚款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eastAsia="方正仿宋_GBK"/>
              </w:rPr>
            </w:pPr>
          </w:p>
        </w:tc>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eastAsia="方正仿宋_GBK"/>
                <w:sz w:val="24"/>
                <w:szCs w:val="24"/>
              </w:rPr>
            </w:pPr>
          </w:p>
        </w:tc>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eastAsia="方正仿宋_GBK"/>
                <w:sz w:val="24"/>
                <w:szCs w:val="24"/>
              </w:rPr>
            </w:pPr>
          </w:p>
        </w:tc>
        <w:tc>
          <w:tcPr>
            <w:tcW w:w="1200" w:type="dxa"/>
            <w:vMerge w:val="continue"/>
            <w:tcBorders>
              <w:left w:val="single" w:color="auto" w:sz="4" w:space="0"/>
              <w:right w:val="single" w:color="auto" w:sz="4" w:space="0"/>
            </w:tcBorders>
            <w:noWrap w:val="0"/>
            <w:vAlign w:val="center"/>
          </w:tcPr>
          <w:p>
            <w:pPr>
              <w:widowControl/>
              <w:spacing w:line="280" w:lineRule="exact"/>
              <w:jc w:val="center"/>
              <w:rPr>
                <w:rFonts w:eastAsia="方正仿宋_GBK"/>
                <w:sz w:val="24"/>
                <w:szCs w:val="24"/>
              </w:rPr>
            </w:pPr>
          </w:p>
        </w:tc>
        <w:tc>
          <w:tcPr>
            <w:tcW w:w="65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eastAsia="方正仿宋_GBK"/>
                <w:sz w:val="24"/>
                <w:szCs w:val="24"/>
              </w:rPr>
            </w:pPr>
            <w:r>
              <w:rPr>
                <w:rFonts w:eastAsia="方正仿宋_GBK"/>
                <w:sz w:val="24"/>
                <w:szCs w:val="24"/>
              </w:rPr>
              <w:t>负有查处职责的主管部门依法责令停止服务，同一违法行为，拒不停止服务三次的。</w:t>
            </w:r>
          </w:p>
        </w:tc>
        <w:tc>
          <w:tcPr>
            <w:tcW w:w="20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eastAsia="方正仿宋_GBK"/>
                <w:sz w:val="24"/>
                <w:szCs w:val="24"/>
              </w:rPr>
            </w:pPr>
            <w:r>
              <w:rPr>
                <w:rFonts w:eastAsia="方正仿宋_GBK"/>
                <w:sz w:val="24"/>
                <w:szCs w:val="24"/>
              </w:rPr>
              <w:t>由负有查处职责的主管部门对单位处三万元的罚款，并提请监察机关或者其上级单位对直接负责的主管人员和其他直接责任人员给予处理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740" w:type="dxa"/>
            <w:vMerge w:val="restart"/>
            <w:tcBorders>
              <w:left w:val="single" w:color="auto" w:sz="4" w:space="0"/>
              <w:right w:val="single" w:color="auto" w:sz="4" w:space="0"/>
            </w:tcBorders>
            <w:noWrap w:val="0"/>
            <w:vAlign w:val="center"/>
          </w:tcPr>
          <w:p>
            <w:pPr>
              <w:adjustRightInd w:val="0"/>
              <w:snapToGrid w:val="0"/>
              <w:spacing w:line="240" w:lineRule="exact"/>
              <w:jc w:val="center"/>
              <w:rPr>
                <w:rFonts w:eastAsia="方正仿宋_GBK"/>
              </w:rPr>
            </w:pPr>
            <w:r>
              <w:rPr>
                <w:rFonts w:eastAsia="方正仿宋_GBK"/>
              </w:rPr>
              <w:t>5</w:t>
            </w:r>
          </w:p>
        </w:tc>
        <w:tc>
          <w:tcPr>
            <w:tcW w:w="126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left"/>
              <w:rPr>
                <w:rFonts w:eastAsia="方正仿宋_GBK"/>
                <w:sz w:val="24"/>
                <w:szCs w:val="24"/>
              </w:rPr>
            </w:pPr>
            <w:r>
              <w:rPr>
                <w:rFonts w:eastAsia="方正仿宋_GBK"/>
                <w:sz w:val="24"/>
                <w:szCs w:val="24"/>
              </w:rPr>
              <w:t>市政道路、管线工程项目未办理建设工程规划许可证或者擅自改变建设工程规划许可证内容进行建设</w:t>
            </w:r>
          </w:p>
        </w:tc>
        <w:tc>
          <w:tcPr>
            <w:tcW w:w="126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eastAsia="方正仿宋_GBK"/>
                <w:sz w:val="24"/>
                <w:szCs w:val="24"/>
              </w:rPr>
            </w:pPr>
            <w:r>
              <w:rPr>
                <w:rFonts w:eastAsia="方正仿宋_GBK"/>
                <w:sz w:val="24"/>
                <w:szCs w:val="24"/>
              </w:rPr>
              <w:t>《重庆市城乡规划条例》第八十六条</w:t>
            </w:r>
          </w:p>
        </w:tc>
        <w:tc>
          <w:tcPr>
            <w:tcW w:w="1200" w:type="dxa"/>
            <w:vMerge w:val="restart"/>
            <w:tcBorders>
              <w:left w:val="single" w:color="auto" w:sz="4" w:space="0"/>
              <w:right w:val="single" w:color="auto" w:sz="4" w:space="0"/>
            </w:tcBorders>
            <w:noWrap w:val="0"/>
            <w:vAlign w:val="center"/>
          </w:tcPr>
          <w:p>
            <w:pPr>
              <w:adjustRightInd w:val="0"/>
              <w:snapToGrid w:val="0"/>
              <w:spacing w:line="280" w:lineRule="exact"/>
              <w:rPr>
                <w:rFonts w:eastAsia="方正仿宋_GBK"/>
                <w:sz w:val="24"/>
                <w:szCs w:val="24"/>
              </w:rPr>
            </w:pPr>
            <w:r>
              <w:rPr>
                <w:rFonts w:eastAsia="方正仿宋_GBK"/>
                <w:sz w:val="24"/>
                <w:szCs w:val="24"/>
              </w:rPr>
              <w:t>《重庆市城乡规划条例》第八十六条</w:t>
            </w:r>
          </w:p>
        </w:tc>
        <w:tc>
          <w:tcPr>
            <w:tcW w:w="6550" w:type="dxa"/>
            <w:tcBorders>
              <w:top w:val="single" w:color="auto" w:sz="4" w:space="0"/>
              <w:left w:val="single" w:color="auto" w:sz="4" w:space="0"/>
              <w:right w:val="single" w:color="auto" w:sz="4" w:space="0"/>
            </w:tcBorders>
            <w:noWrap w:val="0"/>
            <w:vAlign w:val="center"/>
          </w:tcPr>
          <w:p>
            <w:pPr>
              <w:adjustRightInd w:val="0"/>
              <w:snapToGrid w:val="0"/>
              <w:spacing w:line="280" w:lineRule="exact"/>
              <w:rPr>
                <w:rFonts w:eastAsia="方正仿宋_GBK"/>
                <w:sz w:val="24"/>
                <w:szCs w:val="24"/>
              </w:rPr>
            </w:pPr>
            <w:r>
              <w:rPr>
                <w:rFonts w:eastAsia="方正仿宋_GBK"/>
                <w:sz w:val="24"/>
                <w:szCs w:val="24"/>
              </w:rPr>
              <w:t>市政道路、管线工程项目未办理建设工程规划许可证或者擅自改变建设工程规划许可内容进行建设，不影响规划实施的。</w:t>
            </w:r>
          </w:p>
        </w:tc>
        <w:tc>
          <w:tcPr>
            <w:tcW w:w="2067" w:type="dxa"/>
            <w:tcBorders>
              <w:top w:val="single" w:color="auto" w:sz="4" w:space="0"/>
              <w:left w:val="single" w:color="auto" w:sz="4" w:space="0"/>
              <w:right w:val="single" w:color="auto" w:sz="4" w:space="0"/>
            </w:tcBorders>
            <w:noWrap w:val="0"/>
            <w:vAlign w:val="center"/>
          </w:tcPr>
          <w:p>
            <w:pPr>
              <w:adjustRightInd w:val="0"/>
              <w:snapToGrid w:val="0"/>
              <w:spacing w:line="280" w:lineRule="exact"/>
              <w:rPr>
                <w:rFonts w:eastAsia="方正仿宋_GBK"/>
                <w:sz w:val="24"/>
                <w:szCs w:val="24"/>
              </w:rPr>
            </w:pPr>
            <w:r>
              <w:rPr>
                <w:rFonts w:eastAsia="方正仿宋_GBK"/>
                <w:sz w:val="24"/>
                <w:szCs w:val="24"/>
              </w:rPr>
              <w:t>处违法建设部分的建设工程造价百分之五罚款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740" w:type="dxa"/>
            <w:vMerge w:val="continue"/>
            <w:tcBorders>
              <w:left w:val="single" w:color="auto" w:sz="4" w:space="0"/>
              <w:right w:val="single" w:color="auto" w:sz="4" w:space="0"/>
            </w:tcBorders>
            <w:noWrap w:val="0"/>
            <w:vAlign w:val="center"/>
          </w:tcPr>
          <w:p>
            <w:pPr>
              <w:adjustRightInd w:val="0"/>
              <w:snapToGrid w:val="0"/>
              <w:spacing w:line="240" w:lineRule="exact"/>
              <w:ind w:firstLine="420" w:firstLineChars="200"/>
              <w:jc w:val="center"/>
              <w:rPr>
                <w:rFonts w:eastAsia="方正仿宋_GBK"/>
              </w:rPr>
            </w:pPr>
          </w:p>
        </w:tc>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firstLine="480" w:firstLineChars="200"/>
              <w:jc w:val="center"/>
              <w:rPr>
                <w:rFonts w:eastAsia="方正仿宋_GBK"/>
                <w:sz w:val="24"/>
                <w:szCs w:val="24"/>
              </w:rPr>
            </w:pPr>
          </w:p>
        </w:tc>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firstLine="480" w:firstLineChars="200"/>
              <w:rPr>
                <w:rFonts w:eastAsia="方正仿宋_GBK"/>
                <w:sz w:val="24"/>
                <w:szCs w:val="24"/>
              </w:rPr>
            </w:pPr>
          </w:p>
        </w:tc>
        <w:tc>
          <w:tcPr>
            <w:tcW w:w="1200" w:type="dxa"/>
            <w:vMerge w:val="continue"/>
            <w:tcBorders>
              <w:left w:val="single" w:color="auto" w:sz="4" w:space="0"/>
              <w:right w:val="single" w:color="auto" w:sz="4" w:space="0"/>
            </w:tcBorders>
            <w:noWrap w:val="0"/>
            <w:vAlign w:val="center"/>
          </w:tcPr>
          <w:p>
            <w:pPr>
              <w:adjustRightInd w:val="0"/>
              <w:snapToGrid w:val="0"/>
              <w:spacing w:line="280" w:lineRule="exact"/>
              <w:ind w:firstLine="480" w:firstLineChars="200"/>
              <w:rPr>
                <w:rFonts w:eastAsia="方正仿宋_GBK"/>
                <w:sz w:val="24"/>
                <w:szCs w:val="24"/>
              </w:rPr>
            </w:pPr>
          </w:p>
        </w:tc>
        <w:tc>
          <w:tcPr>
            <w:tcW w:w="65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eastAsia="方正仿宋_GBK"/>
                <w:sz w:val="24"/>
                <w:szCs w:val="24"/>
              </w:rPr>
            </w:pPr>
            <w:r>
              <w:rPr>
                <w:rFonts w:eastAsia="方正仿宋_GBK"/>
                <w:sz w:val="24"/>
                <w:szCs w:val="24"/>
              </w:rPr>
              <w:t>市政道路、管线工程项目未办理建设工程规划许可证或者擅自改变建设工程规划许可内容进行建设，对规划实施有影响，但在限期内改正的。</w:t>
            </w:r>
          </w:p>
        </w:tc>
        <w:tc>
          <w:tcPr>
            <w:tcW w:w="20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eastAsia="方正仿宋_GBK"/>
                <w:sz w:val="24"/>
                <w:szCs w:val="24"/>
              </w:rPr>
            </w:pPr>
            <w:r>
              <w:rPr>
                <w:rFonts w:eastAsia="方正仿宋_GBK"/>
                <w:sz w:val="24"/>
                <w:szCs w:val="24"/>
              </w:rPr>
              <w:t>处违法建设部分的建设工程造价百分之十罚款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40" w:type="dxa"/>
            <w:vMerge w:val="continue"/>
            <w:tcBorders>
              <w:left w:val="single" w:color="auto" w:sz="4" w:space="0"/>
              <w:right w:val="single" w:color="auto" w:sz="4" w:space="0"/>
            </w:tcBorders>
            <w:noWrap w:val="0"/>
            <w:vAlign w:val="center"/>
          </w:tcPr>
          <w:p>
            <w:pPr>
              <w:adjustRightInd w:val="0"/>
              <w:snapToGrid w:val="0"/>
              <w:spacing w:line="240" w:lineRule="exact"/>
              <w:ind w:firstLine="420" w:firstLineChars="200"/>
              <w:jc w:val="center"/>
              <w:rPr>
                <w:rFonts w:eastAsia="方正仿宋_GBK"/>
              </w:rPr>
            </w:pPr>
          </w:p>
        </w:tc>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firstLine="480" w:firstLineChars="200"/>
              <w:jc w:val="center"/>
              <w:rPr>
                <w:rFonts w:eastAsia="方正仿宋_GBK"/>
                <w:sz w:val="24"/>
                <w:szCs w:val="24"/>
              </w:rPr>
            </w:pPr>
          </w:p>
        </w:tc>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firstLine="480" w:firstLineChars="200"/>
              <w:rPr>
                <w:rFonts w:eastAsia="方正仿宋_GBK"/>
                <w:sz w:val="24"/>
                <w:szCs w:val="24"/>
              </w:rPr>
            </w:pPr>
          </w:p>
        </w:tc>
        <w:tc>
          <w:tcPr>
            <w:tcW w:w="1200" w:type="dxa"/>
            <w:vMerge w:val="continue"/>
            <w:tcBorders>
              <w:left w:val="single" w:color="auto" w:sz="4" w:space="0"/>
              <w:right w:val="single" w:color="auto" w:sz="4" w:space="0"/>
            </w:tcBorders>
            <w:noWrap w:val="0"/>
            <w:vAlign w:val="center"/>
          </w:tcPr>
          <w:p>
            <w:pPr>
              <w:adjustRightInd w:val="0"/>
              <w:snapToGrid w:val="0"/>
              <w:spacing w:line="280" w:lineRule="exact"/>
              <w:ind w:firstLine="480" w:firstLineChars="200"/>
              <w:rPr>
                <w:rFonts w:eastAsia="方正仿宋_GBK"/>
                <w:sz w:val="24"/>
                <w:szCs w:val="24"/>
              </w:rPr>
            </w:pPr>
          </w:p>
        </w:tc>
        <w:tc>
          <w:tcPr>
            <w:tcW w:w="65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eastAsia="方正仿宋_GBK"/>
                <w:sz w:val="24"/>
                <w:szCs w:val="24"/>
              </w:rPr>
            </w:pPr>
            <w:r>
              <w:rPr>
                <w:rFonts w:eastAsia="方正仿宋_GBK"/>
                <w:sz w:val="24"/>
                <w:szCs w:val="24"/>
              </w:rPr>
              <w:t>市政道路、管线工程项目未办理建设工程规划许可证或者擅自改变建设工程规划许可内容进行建设的，对规划实施影响较小，逾期未改正的。</w:t>
            </w:r>
          </w:p>
        </w:tc>
        <w:tc>
          <w:tcPr>
            <w:tcW w:w="20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eastAsia="方正仿宋_GBK"/>
                <w:sz w:val="24"/>
                <w:szCs w:val="24"/>
              </w:rPr>
            </w:pPr>
            <w:r>
              <w:rPr>
                <w:rFonts w:eastAsia="方正仿宋_GBK"/>
                <w:sz w:val="24"/>
                <w:szCs w:val="24"/>
              </w:rPr>
              <w:t>处建设工程造价一倍的罚款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740" w:type="dxa"/>
            <w:vMerge w:val="continue"/>
            <w:tcBorders>
              <w:left w:val="single" w:color="auto" w:sz="4" w:space="0"/>
              <w:right w:val="single" w:color="auto" w:sz="4" w:space="0"/>
            </w:tcBorders>
            <w:noWrap w:val="0"/>
            <w:vAlign w:val="center"/>
          </w:tcPr>
          <w:p>
            <w:pPr>
              <w:adjustRightInd w:val="0"/>
              <w:snapToGrid w:val="0"/>
              <w:spacing w:line="240" w:lineRule="exact"/>
              <w:ind w:firstLine="420" w:firstLineChars="200"/>
              <w:jc w:val="center"/>
              <w:rPr>
                <w:rFonts w:eastAsia="方正仿宋_GBK"/>
              </w:rPr>
            </w:pPr>
          </w:p>
        </w:tc>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firstLine="480" w:firstLineChars="200"/>
              <w:jc w:val="center"/>
              <w:rPr>
                <w:rFonts w:eastAsia="方正仿宋_GBK"/>
                <w:sz w:val="24"/>
                <w:szCs w:val="24"/>
              </w:rPr>
            </w:pPr>
          </w:p>
        </w:tc>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firstLine="480" w:firstLineChars="200"/>
              <w:rPr>
                <w:rFonts w:eastAsia="方正仿宋_GBK"/>
                <w:sz w:val="24"/>
                <w:szCs w:val="24"/>
              </w:rPr>
            </w:pPr>
          </w:p>
        </w:tc>
        <w:tc>
          <w:tcPr>
            <w:tcW w:w="1200" w:type="dxa"/>
            <w:vMerge w:val="continue"/>
            <w:tcBorders>
              <w:left w:val="single" w:color="auto" w:sz="4" w:space="0"/>
              <w:right w:val="single" w:color="auto" w:sz="4" w:space="0"/>
            </w:tcBorders>
            <w:noWrap w:val="0"/>
            <w:vAlign w:val="center"/>
          </w:tcPr>
          <w:p>
            <w:pPr>
              <w:adjustRightInd w:val="0"/>
              <w:snapToGrid w:val="0"/>
              <w:spacing w:line="280" w:lineRule="exact"/>
              <w:ind w:firstLine="480" w:firstLineChars="200"/>
              <w:rPr>
                <w:rFonts w:eastAsia="方正仿宋_GBK"/>
                <w:sz w:val="24"/>
                <w:szCs w:val="24"/>
              </w:rPr>
            </w:pPr>
          </w:p>
        </w:tc>
        <w:tc>
          <w:tcPr>
            <w:tcW w:w="65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eastAsia="方正仿宋_GBK"/>
                <w:sz w:val="24"/>
                <w:szCs w:val="24"/>
              </w:rPr>
            </w:pPr>
            <w:r>
              <w:rPr>
                <w:rFonts w:eastAsia="方正仿宋_GBK"/>
                <w:sz w:val="24"/>
                <w:szCs w:val="24"/>
              </w:rPr>
              <w:t>市政道路、管线工程项目未办理建设工程规划许可证或者擅自改变建设工程规划许可内容进行建设的，对规划实施影响较大，逾期未改正的。</w:t>
            </w:r>
          </w:p>
        </w:tc>
        <w:tc>
          <w:tcPr>
            <w:tcW w:w="20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eastAsia="方正仿宋_GBK"/>
                <w:sz w:val="24"/>
                <w:szCs w:val="24"/>
              </w:rPr>
            </w:pPr>
            <w:r>
              <w:rPr>
                <w:rFonts w:eastAsia="方正仿宋_GBK"/>
                <w:sz w:val="24"/>
                <w:szCs w:val="24"/>
              </w:rPr>
              <w:t>处建设工程造价两倍的罚款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Merge w:val="continue"/>
            <w:tcBorders>
              <w:left w:val="single" w:color="auto" w:sz="4" w:space="0"/>
              <w:right w:val="single" w:color="auto" w:sz="4" w:space="0"/>
            </w:tcBorders>
            <w:noWrap w:val="0"/>
            <w:vAlign w:val="center"/>
          </w:tcPr>
          <w:p>
            <w:pPr>
              <w:adjustRightInd w:val="0"/>
              <w:snapToGrid w:val="0"/>
              <w:spacing w:line="240" w:lineRule="exact"/>
              <w:ind w:firstLine="420" w:firstLineChars="200"/>
              <w:jc w:val="center"/>
              <w:rPr>
                <w:rFonts w:eastAsia="方正仿宋_GBK"/>
              </w:rPr>
            </w:pPr>
          </w:p>
        </w:tc>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firstLine="480" w:firstLineChars="200"/>
              <w:jc w:val="center"/>
              <w:rPr>
                <w:rFonts w:eastAsia="方正仿宋_GBK"/>
                <w:sz w:val="24"/>
                <w:szCs w:val="24"/>
              </w:rPr>
            </w:pPr>
          </w:p>
        </w:tc>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firstLine="480" w:firstLineChars="200"/>
              <w:rPr>
                <w:rFonts w:eastAsia="方正仿宋_GBK"/>
                <w:sz w:val="24"/>
                <w:szCs w:val="24"/>
              </w:rPr>
            </w:pPr>
          </w:p>
        </w:tc>
        <w:tc>
          <w:tcPr>
            <w:tcW w:w="1200" w:type="dxa"/>
            <w:vMerge w:val="continue"/>
            <w:tcBorders>
              <w:left w:val="single" w:color="auto" w:sz="4" w:space="0"/>
              <w:right w:val="single" w:color="auto" w:sz="4" w:space="0"/>
            </w:tcBorders>
            <w:noWrap w:val="0"/>
            <w:vAlign w:val="center"/>
          </w:tcPr>
          <w:p>
            <w:pPr>
              <w:adjustRightInd w:val="0"/>
              <w:snapToGrid w:val="0"/>
              <w:spacing w:line="280" w:lineRule="exact"/>
              <w:ind w:firstLine="480" w:firstLineChars="200"/>
              <w:rPr>
                <w:rFonts w:eastAsia="方正仿宋_GBK"/>
                <w:sz w:val="24"/>
                <w:szCs w:val="24"/>
              </w:rPr>
            </w:pPr>
          </w:p>
        </w:tc>
        <w:tc>
          <w:tcPr>
            <w:tcW w:w="65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eastAsia="方正仿宋_GBK"/>
                <w:sz w:val="24"/>
                <w:szCs w:val="24"/>
              </w:rPr>
            </w:pPr>
            <w:r>
              <w:rPr>
                <w:rFonts w:eastAsia="方正仿宋_GBK"/>
                <w:sz w:val="24"/>
                <w:szCs w:val="24"/>
              </w:rPr>
              <w:t>市政道路、管线工程项目未办理建设工程规划许可证或者擅自改变建设工程规划许可内容进行建设的，严重影响规划实施，逾期未改正的。</w:t>
            </w:r>
          </w:p>
        </w:tc>
        <w:tc>
          <w:tcPr>
            <w:tcW w:w="20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eastAsia="方正仿宋_GBK"/>
                <w:sz w:val="24"/>
                <w:szCs w:val="24"/>
              </w:rPr>
            </w:pPr>
            <w:r>
              <w:rPr>
                <w:rFonts w:eastAsia="方正仿宋_GBK"/>
                <w:sz w:val="24"/>
                <w:szCs w:val="24"/>
              </w:rPr>
              <w:t>处建设工程造价三倍的罚款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tcBorders>
              <w:left w:val="single" w:color="auto" w:sz="4" w:space="0"/>
              <w:right w:val="single" w:color="auto" w:sz="4" w:space="0"/>
            </w:tcBorders>
            <w:noWrap w:val="0"/>
            <w:vAlign w:val="center"/>
          </w:tcPr>
          <w:p>
            <w:pPr>
              <w:adjustRightInd w:val="0"/>
              <w:snapToGrid w:val="0"/>
              <w:spacing w:line="240" w:lineRule="exact"/>
              <w:jc w:val="center"/>
              <w:rPr>
                <w:rFonts w:eastAsia="方正仿宋_GBK"/>
              </w:rPr>
            </w:pPr>
            <w:r>
              <w:rPr>
                <w:rFonts w:eastAsia="方正仿宋_GBK"/>
              </w:rPr>
              <w:t>6</w:t>
            </w:r>
          </w:p>
        </w:tc>
        <w:tc>
          <w:tcPr>
            <w:tcW w:w="1267" w:type="dxa"/>
            <w:tcBorders>
              <w:top w:val="single" w:color="auto" w:sz="4" w:space="0"/>
              <w:left w:val="single" w:color="auto" w:sz="4" w:space="0"/>
              <w:right w:val="single" w:color="auto" w:sz="4" w:space="0"/>
            </w:tcBorders>
            <w:noWrap w:val="0"/>
            <w:vAlign w:val="center"/>
          </w:tcPr>
          <w:p>
            <w:pPr>
              <w:adjustRightInd w:val="0"/>
              <w:snapToGrid w:val="0"/>
              <w:spacing w:line="280" w:lineRule="exact"/>
              <w:jc w:val="left"/>
              <w:rPr>
                <w:rFonts w:eastAsia="方正仿宋_GBK"/>
                <w:sz w:val="24"/>
                <w:szCs w:val="24"/>
              </w:rPr>
            </w:pPr>
            <w:r>
              <w:rPr>
                <w:rFonts w:eastAsia="方正仿宋_GBK"/>
                <w:sz w:val="24"/>
                <w:szCs w:val="24"/>
              </w:rPr>
              <w:t>违法行为轻微，主动消除违法建设后果的</w:t>
            </w:r>
          </w:p>
        </w:tc>
        <w:tc>
          <w:tcPr>
            <w:tcW w:w="1267" w:type="dxa"/>
            <w:tcBorders>
              <w:top w:val="single" w:color="auto" w:sz="4" w:space="0"/>
              <w:left w:val="single" w:color="auto" w:sz="4" w:space="0"/>
              <w:right w:val="single" w:color="auto" w:sz="4" w:space="0"/>
            </w:tcBorders>
            <w:noWrap w:val="0"/>
            <w:vAlign w:val="center"/>
          </w:tcPr>
          <w:p>
            <w:pPr>
              <w:adjustRightInd w:val="0"/>
              <w:snapToGrid w:val="0"/>
              <w:spacing w:line="280" w:lineRule="exact"/>
              <w:rPr>
                <w:rFonts w:eastAsia="方正仿宋_GBK"/>
                <w:sz w:val="24"/>
                <w:szCs w:val="24"/>
              </w:rPr>
            </w:pPr>
            <w:r>
              <w:rPr>
                <w:rFonts w:eastAsia="方正仿宋_GBK"/>
                <w:sz w:val="24"/>
                <w:szCs w:val="24"/>
              </w:rPr>
              <w:t>《重庆市城乡规划条例》第四十八条、第五十条、第六十六条、第八十六条</w:t>
            </w:r>
          </w:p>
        </w:tc>
        <w:tc>
          <w:tcPr>
            <w:tcW w:w="1200" w:type="dxa"/>
            <w:tcBorders>
              <w:left w:val="single" w:color="auto" w:sz="4" w:space="0"/>
              <w:right w:val="single" w:color="auto" w:sz="4" w:space="0"/>
            </w:tcBorders>
            <w:noWrap w:val="0"/>
            <w:vAlign w:val="center"/>
          </w:tcPr>
          <w:p>
            <w:pPr>
              <w:adjustRightInd w:val="0"/>
              <w:snapToGrid w:val="0"/>
              <w:spacing w:line="280" w:lineRule="exact"/>
              <w:rPr>
                <w:rFonts w:eastAsia="方正仿宋_GBK"/>
                <w:sz w:val="24"/>
                <w:szCs w:val="24"/>
              </w:rPr>
            </w:pPr>
            <w:r>
              <w:rPr>
                <w:rFonts w:eastAsia="方正仿宋_GBK"/>
                <w:sz w:val="24"/>
                <w:szCs w:val="24"/>
              </w:rPr>
              <w:t>《重庆市城乡规划条例》第九十二条</w:t>
            </w:r>
          </w:p>
        </w:tc>
        <w:tc>
          <w:tcPr>
            <w:tcW w:w="65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eastAsia="方正仿宋_GBK"/>
                <w:sz w:val="24"/>
                <w:szCs w:val="24"/>
              </w:rPr>
            </w:pPr>
            <w:r>
              <w:rPr>
                <w:rFonts w:eastAsia="方正仿宋_GBK"/>
                <w:sz w:val="24"/>
                <w:szCs w:val="24"/>
              </w:rPr>
              <w:t>违法行为轻微，主动消除违法建设后果的。</w:t>
            </w:r>
          </w:p>
        </w:tc>
        <w:tc>
          <w:tcPr>
            <w:tcW w:w="20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eastAsia="方正仿宋_GBK"/>
                <w:sz w:val="24"/>
                <w:szCs w:val="24"/>
              </w:rPr>
            </w:pPr>
            <w:r>
              <w:rPr>
                <w:rFonts w:eastAsia="方正仿宋_GBK"/>
                <w:sz w:val="24"/>
                <w:szCs w:val="24"/>
              </w:rPr>
              <w:t>可从轻、减轻或者免予行政处罚。</w:t>
            </w:r>
          </w:p>
          <w:p>
            <w:pPr>
              <w:adjustRightInd w:val="0"/>
              <w:snapToGrid w:val="0"/>
              <w:spacing w:line="280" w:lineRule="exact"/>
              <w:rPr>
                <w:rFonts w:eastAsia="方正仿宋_GBK"/>
                <w:sz w:val="24"/>
                <w:szCs w:val="24"/>
              </w:rPr>
            </w:pPr>
            <w:r>
              <w:rPr>
                <w:rFonts w:eastAsia="方正仿宋_GBK"/>
                <w:sz w:val="24"/>
                <w:szCs w:val="24"/>
              </w:rPr>
              <w:t>罚款为一定金额的倍数的，减轻处罚应当低于最低倍数，从轻处罚应当低于中间倍数。只规定最高罚款数额没有规定最低罚款数额的，减轻处罚按最高罚款数额的10%以下确定，从轻处罚按最高罚款数额10%~30%确定</w:t>
            </w: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bookmarkStart w:id="0" w:name="_GoBack"/>
    <w:bookmarkEnd w:id="0"/>
  </w:p>
  <w:p>
    <w:pPr>
      <w:pStyle w:val="6"/>
      <w:wordWrap w:val="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YzI1ZTBhZjdmZjI2YmJmM2UyYzU0NjI4MmVkYjgifQ=="/>
  </w:docVars>
  <w:rsids>
    <w:rsidRoot w:val="00172A27"/>
    <w:rsid w:val="019E71BD"/>
    <w:rsid w:val="01E93D58"/>
    <w:rsid w:val="04B679C3"/>
    <w:rsid w:val="05F07036"/>
    <w:rsid w:val="06E00104"/>
    <w:rsid w:val="07ED124B"/>
    <w:rsid w:val="080F63D8"/>
    <w:rsid w:val="09341458"/>
    <w:rsid w:val="098254C2"/>
    <w:rsid w:val="0A766EDE"/>
    <w:rsid w:val="0AD64BE8"/>
    <w:rsid w:val="0B0912D7"/>
    <w:rsid w:val="0BC62A50"/>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8D00E21"/>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1283</Words>
  <Characters>1338</Characters>
  <Lines>1</Lines>
  <Paragraphs>1</Paragraphs>
  <TotalTime>1</TotalTime>
  <ScaleCrop>false</ScaleCrop>
  <LinksUpToDate>false</LinksUpToDate>
  <CharactersWithSpaces>1382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执法监督科罗继龙</cp:lastModifiedBy>
  <cp:lastPrinted>2022-06-06T16:09:00Z</cp:lastPrinted>
  <dcterms:modified xsi:type="dcterms:W3CDTF">2023-06-16T08:31:48Z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BCECE8ADDB6446F8A5A511EC43FCDE6F</vt:lpwstr>
  </property>
</Properties>
</file>