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F4DB0" w14:textId="77777777" w:rsidR="00B95720" w:rsidRDefault="00000000">
      <w:pPr>
        <w:spacing w:line="560" w:lineRule="exact"/>
        <w:jc w:val="center"/>
        <w:rPr>
          <w:rFonts w:ascii="方正小标宋_GBK" w:eastAsia="方正小标宋_GBK"/>
          <w:color w:val="000000" w:themeColor="text1"/>
          <w:w w:val="90"/>
          <w:sz w:val="44"/>
          <w:szCs w:val="44"/>
        </w:rPr>
      </w:pPr>
      <w:r>
        <w:rPr>
          <w:rFonts w:ascii="方正小标宋_GBK" w:eastAsia="方正小标宋_GBK" w:hint="eastAsia"/>
          <w:color w:val="000000" w:themeColor="text1"/>
          <w:w w:val="90"/>
          <w:sz w:val="44"/>
          <w:szCs w:val="44"/>
        </w:rPr>
        <w:t>重 庆 市 巴 南 区 生 态 环 境 局</w:t>
      </w:r>
    </w:p>
    <w:p w14:paraId="0DC42EF9" w14:textId="77777777" w:rsidR="00B95720" w:rsidRDefault="00000000">
      <w:pPr>
        <w:spacing w:line="560" w:lineRule="exact"/>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行政处罚决定书</w:t>
      </w:r>
    </w:p>
    <w:p w14:paraId="776F0E79" w14:textId="77777777" w:rsidR="00B95720" w:rsidRDefault="00B95720">
      <w:pPr>
        <w:spacing w:line="560" w:lineRule="exact"/>
        <w:ind w:firstLine="482"/>
        <w:jc w:val="center"/>
        <w:rPr>
          <w:rFonts w:ascii="仿宋_GB2312" w:eastAsia="仿宋_GB2312"/>
          <w:color w:val="000000" w:themeColor="text1"/>
          <w:sz w:val="18"/>
          <w:u w:val="single"/>
        </w:rPr>
      </w:pPr>
    </w:p>
    <w:p w14:paraId="175B4208" w14:textId="77777777" w:rsidR="00B95720" w:rsidRDefault="00000000">
      <w:pPr>
        <w:spacing w:line="560" w:lineRule="exact"/>
        <w:jc w:val="center"/>
        <w:rPr>
          <w:rFonts w:ascii="方正仿宋_GBK" w:eastAsia="方正仿宋_GBK"/>
          <w:color w:val="000000" w:themeColor="text1"/>
          <w:sz w:val="32"/>
          <w:szCs w:val="32"/>
        </w:rPr>
      </w:pPr>
      <w:r>
        <w:rPr>
          <w:rFonts w:ascii="方正仿宋_GBK" w:eastAsia="方正仿宋_GBK" w:hint="eastAsia"/>
          <w:color w:val="000000" w:themeColor="text1"/>
          <w:sz w:val="32"/>
          <w:szCs w:val="32"/>
        </w:rPr>
        <w:t>巴环罚〔2025〕09号</w:t>
      </w:r>
    </w:p>
    <w:p w14:paraId="7A5D8BCE" w14:textId="77777777" w:rsidR="00B95720" w:rsidRDefault="00B95720">
      <w:pPr>
        <w:adjustRightInd w:val="0"/>
        <w:snapToGrid w:val="0"/>
        <w:spacing w:line="560" w:lineRule="exact"/>
        <w:rPr>
          <w:rFonts w:eastAsia="方正仿宋_GBK"/>
          <w:sz w:val="32"/>
          <w:szCs w:val="32"/>
        </w:rPr>
      </w:pPr>
    </w:p>
    <w:p w14:paraId="11E93D88" w14:textId="5F8C4ECC" w:rsidR="00B95720" w:rsidRDefault="00000000">
      <w:pPr>
        <w:spacing w:line="5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被</w:t>
      </w:r>
      <w:r w:rsidR="00E14416">
        <w:rPr>
          <w:rFonts w:ascii="方正仿宋_GBK" w:eastAsia="方正仿宋_GBK" w:hAnsi="方正仿宋_GBK" w:cs="方正仿宋_GBK" w:hint="eastAsia"/>
          <w:sz w:val="32"/>
          <w:szCs w:val="32"/>
        </w:rPr>
        <w:t>处罚</w:t>
      </w:r>
      <w:r>
        <w:rPr>
          <w:rFonts w:ascii="方正仿宋_GBK" w:eastAsia="方正仿宋_GBK" w:hAnsi="方正仿宋_GBK" w:cs="方正仿宋_GBK" w:hint="eastAsia"/>
          <w:sz w:val="32"/>
          <w:szCs w:val="32"/>
        </w:rPr>
        <w:t>单位：巴南区众凝建材厂</w:t>
      </w:r>
    </w:p>
    <w:p w14:paraId="6A666BCF" w14:textId="77777777" w:rsidR="00B95720" w:rsidRDefault="00000000">
      <w:pPr>
        <w:spacing w:line="5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经营者姓名：黄军华</w:t>
      </w:r>
    </w:p>
    <w:p w14:paraId="1E707FA4" w14:textId="77777777" w:rsidR="00B95720" w:rsidRDefault="00000000">
      <w:pPr>
        <w:spacing w:line="5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统一社会信用代码：92500113MAE3UJWF7T</w:t>
      </w:r>
    </w:p>
    <w:p w14:paraId="706E9FF4" w14:textId="77777777" w:rsidR="00B95720" w:rsidRDefault="00000000">
      <w:pPr>
        <w:adjustRightInd w:val="0"/>
        <w:snapToGrid w:val="0"/>
        <w:spacing w:line="560" w:lineRule="exact"/>
        <w:ind w:firstLineChars="200" w:firstLine="640"/>
        <w:rPr>
          <w:rFonts w:ascii="方正仿宋_GBK" w:eastAsia="方正仿宋_GBK" w:hAnsi="Times New Roman"/>
          <w:sz w:val="32"/>
          <w:szCs w:val="32"/>
        </w:rPr>
      </w:pPr>
      <w:r>
        <w:rPr>
          <w:rFonts w:ascii="方正仿宋_GBK" w:eastAsia="方正仿宋_GBK" w:hAnsi="方正仿宋_GBK" w:cs="方正仿宋_GBK" w:hint="eastAsia"/>
          <w:sz w:val="32"/>
          <w:szCs w:val="32"/>
        </w:rPr>
        <w:t>经营场所：重庆市巴南区花溪街道花溪村七社（谢富尧房屋）</w:t>
      </w:r>
    </w:p>
    <w:p w14:paraId="07C9B0F4" w14:textId="77777777" w:rsidR="00B95720" w:rsidRDefault="00000000">
      <w:pPr>
        <w:adjustRightInd w:val="0"/>
        <w:snapToGrid w:val="0"/>
        <w:spacing w:line="560" w:lineRule="exact"/>
        <w:ind w:firstLineChars="229" w:firstLine="736"/>
        <w:rPr>
          <w:rFonts w:ascii="方正仿宋_GBK" w:eastAsia="方正仿宋_GBK"/>
          <w:b/>
          <w:sz w:val="32"/>
          <w:szCs w:val="32"/>
        </w:rPr>
      </w:pPr>
      <w:r>
        <w:rPr>
          <w:rFonts w:ascii="方正仿宋_GBK" w:eastAsia="方正仿宋_GBK" w:hint="eastAsia"/>
          <w:b/>
          <w:sz w:val="32"/>
          <w:szCs w:val="32"/>
        </w:rPr>
        <w:t>一、环境违法事实、证据和陈述申辩（听证）意见、采纳情况及裁量理由</w:t>
      </w:r>
    </w:p>
    <w:p w14:paraId="63C0FE53" w14:textId="77777777" w:rsidR="00B95720" w:rsidRDefault="00000000">
      <w:pPr>
        <w:spacing w:line="560" w:lineRule="exact"/>
        <w:ind w:left="2" w:firstLineChars="199" w:firstLine="637"/>
        <w:rPr>
          <w:rFonts w:ascii="方正仿宋_GBK" w:eastAsia="方正仿宋_GBK" w:hAnsi="宋体" w:hint="eastAsia"/>
          <w:sz w:val="32"/>
          <w:szCs w:val="32"/>
        </w:rPr>
      </w:pPr>
      <w:r>
        <w:rPr>
          <w:rFonts w:ascii="方正仿宋_GBK" w:eastAsia="方正仿宋_GBK" w:hint="eastAsia"/>
          <w:sz w:val="32"/>
          <w:szCs w:val="32"/>
        </w:rPr>
        <w:t>2024年12月25日，重庆市巴南区生态环境局执法人员对位于重庆市巴南区花溪街道花溪村七社的由黄军华经营的巴南区众凝建材厂进行现场检查时发现，其建设的碎石加工生产线未依法报批环境影响评价文件，擅自开工建设。已构成未批先建的环境违法行为。</w:t>
      </w:r>
    </w:p>
    <w:p w14:paraId="7873FC42" w14:textId="77777777" w:rsidR="00B95720"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以上事实有以下证据为凭：</w:t>
      </w:r>
    </w:p>
    <w:p w14:paraId="1DF29BD7" w14:textId="77777777" w:rsidR="00B95720"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1.2024年12月25日对位于重庆市巴南区花溪街道花溪村七社由黄军华经营的巴南区众凝建材厂现场检查时所作的《现场检查（勘察）笔录》。</w:t>
      </w:r>
    </w:p>
    <w:p w14:paraId="1AC41DA4" w14:textId="77777777" w:rsidR="00B95720"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2.2024年12月25日的现场检查《视听资料》。</w:t>
      </w:r>
    </w:p>
    <w:p w14:paraId="7F47356D" w14:textId="77777777" w:rsidR="00B95720"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3.2025年1月6日对该巴南区众凝建材厂的经营者黄军华所作的《调查询问笔录》。</w:t>
      </w:r>
    </w:p>
    <w:p w14:paraId="738008A3" w14:textId="77777777" w:rsidR="00B95720" w:rsidRDefault="00000000">
      <w:pPr>
        <w:pStyle w:val="a0"/>
        <w:rPr>
          <w:rFonts w:eastAsia="方正仿宋_GBK" w:hint="eastAsia"/>
          <w:lang w:val="en-US"/>
        </w:rPr>
      </w:pPr>
      <w:r>
        <w:rPr>
          <w:rFonts w:ascii="方正仿宋_GBK" w:eastAsia="方正仿宋_GBK" w:hint="eastAsia"/>
          <w:sz w:val="32"/>
          <w:szCs w:val="32"/>
          <w:lang w:val="en-US"/>
        </w:rPr>
        <w:t xml:space="preserve">    </w:t>
      </w:r>
      <w:r>
        <w:rPr>
          <w:rFonts w:ascii="方正仿宋_GBK" w:eastAsia="方正仿宋_GBK" w:cs="Times New Roman" w:hint="eastAsia"/>
          <w:kern w:val="2"/>
          <w:sz w:val="32"/>
          <w:szCs w:val="32"/>
          <w:lang w:val="en-US" w:bidi="ar-SA"/>
        </w:rPr>
        <w:t>4.重庆市巴南区城市管理局移交的《关于花溪村7社建筑材</w:t>
      </w:r>
      <w:r>
        <w:rPr>
          <w:rFonts w:ascii="方正仿宋_GBK" w:eastAsia="方正仿宋_GBK" w:cs="Times New Roman" w:hint="eastAsia"/>
          <w:kern w:val="2"/>
          <w:sz w:val="32"/>
          <w:szCs w:val="32"/>
          <w:lang w:val="en-US" w:bidi="ar-SA"/>
        </w:rPr>
        <w:lastRenderedPageBreak/>
        <w:t>料加工堆场情况的函》及现场图片、询问笔录、某市民对该厂的投诉信。</w:t>
      </w:r>
    </w:p>
    <w:p w14:paraId="4DD8CF18" w14:textId="77777777" w:rsidR="00B95720"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证据1～4证明</w:t>
      </w:r>
      <w:r>
        <w:rPr>
          <w:rFonts w:ascii="方正仿宋_GBK" w:eastAsia="方正仿宋_GBK" w:hAnsi="方正仿宋_GBK" w:cs="方正仿宋_GBK" w:hint="eastAsia"/>
          <w:sz w:val="32"/>
          <w:szCs w:val="32"/>
        </w:rPr>
        <w:t>巴南区众凝建材厂</w:t>
      </w:r>
      <w:r>
        <w:rPr>
          <w:rFonts w:ascii="方正仿宋_GBK" w:eastAsia="方正仿宋_GBK" w:hAnsi="宋体" w:hint="eastAsia"/>
          <w:sz w:val="32"/>
          <w:szCs w:val="32"/>
        </w:rPr>
        <w:t>在位于重庆市巴南区花溪街道花溪村七社新建的碎石加工生产线未依法报批环评文件即擅自开工建设且造成扰民投诉，构成环境违法行为。</w:t>
      </w:r>
    </w:p>
    <w:p w14:paraId="7DA15C74" w14:textId="77777777" w:rsidR="00B95720" w:rsidRDefault="00000000">
      <w:pPr>
        <w:adjustRightInd w:val="0"/>
        <w:snapToGrid w:val="0"/>
        <w:spacing w:line="500" w:lineRule="exact"/>
        <w:ind w:firstLineChars="200" w:firstLine="640"/>
        <w:rPr>
          <w:rFonts w:ascii="方正仿宋_GBK" w:eastAsia="方正仿宋_GBK" w:hAnsi="宋体" w:hint="eastAsia"/>
          <w:sz w:val="32"/>
          <w:szCs w:val="32"/>
        </w:rPr>
      </w:pPr>
      <w:r>
        <w:rPr>
          <w:rFonts w:ascii="方正仿宋_GBK" w:eastAsia="方正仿宋_GBK" w:hAnsi="宋体" w:hint="eastAsia"/>
          <w:sz w:val="32"/>
          <w:szCs w:val="32"/>
        </w:rPr>
        <w:t>5.巴南区众凝建材厂的个体工商户《营业执照》、《黄军华的居民身份证》复印件。证明本次环境违法主体为巴南区众凝建材厂。</w:t>
      </w:r>
    </w:p>
    <w:p w14:paraId="4E08E63F" w14:textId="77777777" w:rsidR="00B95720" w:rsidRDefault="00000000">
      <w:pPr>
        <w:spacing w:line="560" w:lineRule="exact"/>
        <w:ind w:left="2" w:firstLineChars="199" w:firstLine="637"/>
        <w:rPr>
          <w:rFonts w:ascii="方正仿宋_GBK" w:eastAsia="方正仿宋_GBK" w:hAnsi="宋体" w:hint="eastAsia"/>
          <w:sz w:val="32"/>
          <w:szCs w:val="32"/>
        </w:rPr>
      </w:pPr>
      <w:r>
        <w:rPr>
          <w:rFonts w:ascii="方正仿宋_GBK" w:eastAsia="方正仿宋_GBK" w:hAnsi="宋体" w:hint="eastAsia"/>
          <w:sz w:val="32"/>
          <w:szCs w:val="32"/>
        </w:rPr>
        <w:t>6.《投资证明》、《场地租赁合同》及手写收据1张复印件。证明该项目的总投资额为22.25万元。</w:t>
      </w:r>
    </w:p>
    <w:p w14:paraId="18604421" w14:textId="77777777" w:rsidR="00B95720" w:rsidRDefault="00000000">
      <w:pPr>
        <w:pStyle w:val="a0"/>
        <w:rPr>
          <w:rFonts w:eastAsia="方正仿宋_GBK" w:hint="eastAsia"/>
          <w:lang w:val="en-US"/>
        </w:rPr>
      </w:pPr>
      <w:r>
        <w:rPr>
          <w:rFonts w:ascii="方正仿宋_GBK" w:eastAsia="方正仿宋_GBK" w:hint="eastAsia"/>
          <w:sz w:val="32"/>
          <w:szCs w:val="32"/>
          <w:lang w:val="en-US"/>
        </w:rPr>
        <w:t xml:space="preserve">    7.《责令改正违法行为决定书》（巴环改〔2025〕06号）。</w:t>
      </w:r>
      <w:r>
        <w:rPr>
          <w:rFonts w:ascii="方正仿宋_GBK" w:eastAsia="方正仿宋_GBK" w:hint="eastAsia"/>
          <w:sz w:val="32"/>
          <w:szCs w:val="32"/>
        </w:rPr>
        <w:t xml:space="preserve"> </w:t>
      </w:r>
    </w:p>
    <w:p w14:paraId="05EDB285" w14:textId="77777777" w:rsidR="00B95720" w:rsidRDefault="00000000">
      <w:pPr>
        <w:spacing w:line="560" w:lineRule="exact"/>
        <w:ind w:left="2" w:firstLineChars="199" w:firstLine="637"/>
        <w:rPr>
          <w:rFonts w:ascii="方正仿宋_GBK" w:eastAsia="方正仿宋_GBK"/>
          <w:sz w:val="32"/>
          <w:szCs w:val="32"/>
        </w:rPr>
      </w:pPr>
      <w:r>
        <w:rPr>
          <w:rFonts w:ascii="方正仿宋_GBK" w:eastAsia="方正仿宋_GBK" w:hAnsi="宋体" w:cs="宋体" w:hint="eastAsia"/>
          <w:kern w:val="0"/>
          <w:sz w:val="32"/>
          <w:szCs w:val="32"/>
        </w:rPr>
        <w:t>8.</w:t>
      </w:r>
      <w:r>
        <w:rPr>
          <w:rFonts w:ascii="方正仿宋_GBK" w:eastAsia="方正仿宋_GBK" w:hint="eastAsia"/>
          <w:sz w:val="32"/>
          <w:szCs w:val="32"/>
        </w:rPr>
        <w:t>《行政处罚事先告知书</w:t>
      </w:r>
      <w:r>
        <w:rPr>
          <w:rFonts w:eastAsia="方正仿宋_GBK" w:hint="eastAsia"/>
          <w:sz w:val="32"/>
          <w:szCs w:val="32"/>
        </w:rPr>
        <w:t>》</w:t>
      </w:r>
      <w:r>
        <w:rPr>
          <w:rFonts w:ascii="方正仿宋_GBK" w:eastAsia="方正仿宋_GBK" w:hint="eastAsia"/>
          <w:sz w:val="32"/>
          <w:szCs w:val="32"/>
        </w:rPr>
        <w:t>（巴环罚告〔2025〕06号）。</w:t>
      </w:r>
      <w:r>
        <w:rPr>
          <w:rFonts w:ascii="方正仿宋_GBK" w:eastAsia="方正仿宋_GBK" w:hAnsi="宋体" w:hint="eastAsia"/>
          <w:sz w:val="32"/>
          <w:szCs w:val="32"/>
        </w:rPr>
        <w:t>证据7～8</w:t>
      </w:r>
      <w:r>
        <w:rPr>
          <w:rFonts w:ascii="方正仿宋_GBK" w:eastAsia="方正仿宋_GBK" w:hint="eastAsia"/>
          <w:sz w:val="32"/>
          <w:szCs w:val="32"/>
        </w:rPr>
        <w:t>证明重庆市巴南区生态环境局行政处罚程序合法。</w:t>
      </w:r>
    </w:p>
    <w:p w14:paraId="78960F43" w14:textId="77777777" w:rsidR="00B95720" w:rsidRDefault="00000000">
      <w:pPr>
        <w:spacing w:line="560" w:lineRule="exact"/>
        <w:ind w:left="2" w:firstLineChars="199" w:firstLine="637"/>
        <w:rPr>
          <w:rFonts w:ascii="方正仿宋_GBK" w:eastAsia="方正仿宋_GBK"/>
          <w:sz w:val="32"/>
          <w:szCs w:val="32"/>
        </w:rPr>
      </w:pPr>
      <w:r>
        <w:rPr>
          <w:rFonts w:ascii="方正仿宋_GBK" w:eastAsia="方正仿宋_GBK" w:hAnsi="方正仿宋_GBK" w:cs="方正仿宋_GBK" w:hint="eastAsia"/>
          <w:sz w:val="32"/>
          <w:szCs w:val="32"/>
        </w:rPr>
        <w:t>巴南区众凝建材厂</w:t>
      </w:r>
      <w:r>
        <w:rPr>
          <w:rFonts w:ascii="方正仿宋_GBK" w:eastAsia="方正仿宋_GBK" w:hAnsi="宋体" w:cs="宋体" w:hint="eastAsia"/>
          <w:kern w:val="0"/>
          <w:sz w:val="32"/>
          <w:szCs w:val="32"/>
        </w:rPr>
        <w:t>的上述行为违反了</w:t>
      </w:r>
      <w:r>
        <w:rPr>
          <w:rFonts w:ascii="方正仿宋_GBK" w:eastAsia="方正仿宋_GBK" w:hint="eastAsia"/>
          <w:sz w:val="32"/>
          <w:szCs w:val="32"/>
        </w:rPr>
        <w:t>《中华人民共和国环境影响评价法》第二十二条第一款“建设项目的环境影响报告书、报告表，由建设单位按照国务院的规定报有审批权的生态环境主管部门审批。”、第二十五条“</w:t>
      </w:r>
      <w:r>
        <w:rPr>
          <w:rFonts w:ascii="方正仿宋_GBK" w:eastAsia="方正仿宋_GBK"/>
          <w:sz w:val="32"/>
          <w:szCs w:val="32"/>
        </w:rPr>
        <w:t>建设项目的环境影响评价文件未依法经审批部门审查或者审查后未予批准的，建设单位不得开工建设。</w:t>
      </w:r>
      <w:r>
        <w:rPr>
          <w:rFonts w:ascii="方正仿宋_GBK" w:eastAsia="方正仿宋_GBK" w:hint="eastAsia"/>
          <w:sz w:val="32"/>
          <w:szCs w:val="32"/>
        </w:rPr>
        <w:t>”的规定，已构成未批先建的环境违法行为。</w:t>
      </w:r>
    </w:p>
    <w:p w14:paraId="36DC2A51" w14:textId="77777777" w:rsidR="00B95720" w:rsidRDefault="000000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w:t>
      </w:r>
      <w:r>
        <w:rPr>
          <w:rFonts w:ascii="方正仿宋_GBK" w:eastAsia="方正仿宋_GBK"/>
          <w:sz w:val="32"/>
          <w:szCs w:val="32"/>
        </w:rPr>
        <w:t>于</w:t>
      </w:r>
      <w:r>
        <w:rPr>
          <w:rFonts w:ascii="方正仿宋_GBK" w:eastAsia="方正仿宋_GBK" w:hint="eastAsia"/>
          <w:sz w:val="32"/>
          <w:szCs w:val="32"/>
        </w:rPr>
        <w:t>2025年2月11日向</w:t>
      </w:r>
      <w:r>
        <w:rPr>
          <w:rFonts w:ascii="方正仿宋_GBK" w:eastAsia="方正仿宋_GBK" w:hAnsi="方正仿宋_GBK" w:cs="方正仿宋_GBK" w:hint="eastAsia"/>
          <w:sz w:val="32"/>
          <w:szCs w:val="32"/>
        </w:rPr>
        <w:t>巴南区众凝建材厂</w:t>
      </w:r>
      <w:r>
        <w:rPr>
          <w:rFonts w:ascii="方正仿宋_GBK" w:eastAsia="方正仿宋_GBK" w:hint="eastAsia"/>
          <w:sz w:val="32"/>
          <w:szCs w:val="32"/>
        </w:rPr>
        <w:t>直接送达了《行政处罚事先告知书</w:t>
      </w:r>
      <w:r>
        <w:rPr>
          <w:rFonts w:eastAsia="方正仿宋_GBK" w:hint="eastAsia"/>
          <w:sz w:val="32"/>
          <w:szCs w:val="32"/>
        </w:rPr>
        <w:t>》</w:t>
      </w:r>
      <w:r>
        <w:rPr>
          <w:rFonts w:ascii="方正仿宋_GBK" w:eastAsia="方正仿宋_GBK" w:hint="eastAsia"/>
          <w:sz w:val="32"/>
          <w:szCs w:val="32"/>
        </w:rPr>
        <w:t>（巴环罚告〔2025〕06号）和</w:t>
      </w:r>
      <w:r>
        <w:rPr>
          <w:rFonts w:ascii="方正仿宋_GBK" w:eastAsia="方正仿宋_GBK" w:hAnsi="宋体" w:cs="宋体" w:hint="eastAsia"/>
          <w:kern w:val="0"/>
          <w:sz w:val="32"/>
          <w:szCs w:val="32"/>
        </w:rPr>
        <w:t>《责令改正违法行为决定书》（巴环改〔202</w:t>
      </w:r>
      <w:r>
        <w:rPr>
          <w:rFonts w:ascii="方正仿宋_GBK" w:eastAsia="方正仿宋_GBK" w:cs="宋体" w:hint="eastAsia"/>
          <w:kern w:val="0"/>
          <w:sz w:val="32"/>
          <w:szCs w:val="32"/>
        </w:rPr>
        <w:t>5</w:t>
      </w:r>
      <w:r>
        <w:rPr>
          <w:rFonts w:ascii="方正仿宋_GBK" w:eastAsia="方正仿宋_GBK" w:hAnsi="宋体" w:cs="宋体" w:hint="eastAsia"/>
          <w:kern w:val="0"/>
          <w:sz w:val="32"/>
          <w:szCs w:val="32"/>
        </w:rPr>
        <w:t>〕</w:t>
      </w:r>
      <w:r>
        <w:rPr>
          <w:rFonts w:ascii="方正仿宋_GBK" w:eastAsia="方正仿宋_GBK" w:cs="宋体" w:hint="eastAsia"/>
          <w:kern w:val="0"/>
          <w:sz w:val="32"/>
          <w:szCs w:val="32"/>
        </w:rPr>
        <w:t>06</w:t>
      </w:r>
      <w:r>
        <w:rPr>
          <w:rFonts w:ascii="方正仿宋_GBK" w:eastAsia="方正仿宋_GBK" w:hAnsi="宋体" w:cs="宋体" w:hint="eastAsia"/>
          <w:kern w:val="0"/>
          <w:sz w:val="32"/>
          <w:szCs w:val="32"/>
        </w:rPr>
        <w:t>号）</w:t>
      </w:r>
      <w:r>
        <w:rPr>
          <w:rFonts w:ascii="方正仿宋_GBK" w:eastAsia="方正仿宋_GBK" w:hint="eastAsia"/>
          <w:sz w:val="32"/>
          <w:szCs w:val="32"/>
        </w:rPr>
        <w:t>，告知陈述申辩权和听证申请权，并责令改正环境违法行为。</w:t>
      </w:r>
      <w:r>
        <w:rPr>
          <w:rFonts w:ascii="方正仿宋_GBK" w:eastAsia="方正仿宋_GBK" w:hAnsi="方正仿宋_GBK" w:cs="方正仿宋_GBK" w:hint="eastAsia"/>
          <w:sz w:val="32"/>
          <w:szCs w:val="32"/>
        </w:rPr>
        <w:t>巴南区众凝建材厂</w:t>
      </w:r>
      <w:r>
        <w:rPr>
          <w:rFonts w:ascii="方正仿宋_GBK" w:eastAsia="方正仿宋_GBK" w:hint="eastAsia"/>
          <w:sz w:val="32"/>
          <w:szCs w:val="32"/>
        </w:rPr>
        <w:t>在告知的期限内未进行陈述申辩，也未向重庆</w:t>
      </w:r>
      <w:r>
        <w:rPr>
          <w:rFonts w:ascii="方正仿宋_GBK" w:eastAsia="方正仿宋_GBK" w:hint="eastAsia"/>
          <w:sz w:val="32"/>
          <w:szCs w:val="32"/>
        </w:rPr>
        <w:lastRenderedPageBreak/>
        <w:t>市巴南区生态环境局申请听证。</w:t>
      </w:r>
    </w:p>
    <w:p w14:paraId="5E590722" w14:textId="77777777" w:rsidR="00B95720" w:rsidRDefault="000000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重庆市巴南区生态环境局认为：</w:t>
      </w:r>
      <w:r>
        <w:rPr>
          <w:rFonts w:ascii="方正仿宋_GBK" w:eastAsia="方正仿宋_GBK" w:hAnsi="方正仿宋_GBK" w:cs="方正仿宋_GBK" w:hint="eastAsia"/>
          <w:sz w:val="32"/>
          <w:szCs w:val="32"/>
        </w:rPr>
        <w:t>巴南区众凝建材厂</w:t>
      </w:r>
      <w:r>
        <w:rPr>
          <w:rFonts w:ascii="方正仿宋_GBK" w:eastAsia="方正仿宋_GBK" w:hint="eastAsia"/>
          <w:sz w:val="32"/>
          <w:szCs w:val="32"/>
        </w:rPr>
        <w:t>新建的</w:t>
      </w:r>
      <w:r>
        <w:rPr>
          <w:rFonts w:ascii="方正仿宋_GBK" w:eastAsia="方正仿宋_GBK" w:hAnsi="宋体" w:hint="eastAsia"/>
          <w:sz w:val="32"/>
          <w:szCs w:val="32"/>
        </w:rPr>
        <w:t>碎石加工生产线</w:t>
      </w:r>
      <w:r>
        <w:rPr>
          <w:rFonts w:ascii="方正仿宋_GBK" w:eastAsia="方正仿宋_GBK" w:hint="eastAsia"/>
          <w:sz w:val="32"/>
          <w:szCs w:val="32"/>
        </w:rPr>
        <w:t>属《建设项目环境影响评价分类管理名录》（2021年版）“二十七、非金属矿物制品业 30第56砖瓦、石材等建筑材料制造 303粘土砖瓦及建筑砌块制造；建筑用石加工；防水建筑材料制造；隔热、隔音材料制造；其他建筑材料制造（含干粉砂浆搅拌站）以上均不含利用石材板材切割、打磨、成型的”，需编制并报批环境影响报告表的项目，但其未依法报批环评文件即擅自开工建设，已构成环境违法行为，应当为此承担法律责任，我局将依据《中华人民共和国环境影响评价法》第三十一条的规定予以处罚，按照《重庆市生态环境行政处罚裁量基准》的规定，裁量因子的选取主要为：该未批先建项目需做报告表并处于调试或生产阶段，个性裁量因子分别取3、1；两年内未受过处罚且积极配合调查，共性裁量因子分别取1、1、1；整改措施正在落实中，</w:t>
      </w:r>
      <w:r>
        <w:rPr>
          <w:rFonts w:ascii="方正仿宋_GBK" w:eastAsia="方正仿宋_GBK" w:hAnsi="宋体" w:hint="eastAsia"/>
          <w:sz w:val="32"/>
          <w:szCs w:val="32"/>
        </w:rPr>
        <w:t>当事人</w:t>
      </w:r>
      <w:r>
        <w:rPr>
          <w:rFonts w:ascii="方正仿宋_GBK" w:eastAsia="方正仿宋_GBK" w:hint="eastAsia"/>
          <w:sz w:val="32"/>
          <w:szCs w:val="32"/>
        </w:rPr>
        <w:t>为个体工商户且为过失违法，修正因子分别取0、-2、-2。根据法定处罚幅度及以上裁量因子计算出裁量结果为项目总投资额的1.8%。</w:t>
      </w:r>
      <w:r>
        <w:rPr>
          <w:rFonts w:ascii="方正仿宋_GBK" w:eastAsia="方正仿宋_GBK" w:hAnsi="方正仿宋_GBK" w:cs="方正仿宋_GBK" w:hint="eastAsia"/>
          <w:sz w:val="32"/>
          <w:szCs w:val="32"/>
        </w:rPr>
        <w:t>巴南区众凝建材厂</w:t>
      </w:r>
      <w:r>
        <w:rPr>
          <w:rFonts w:ascii="方正仿宋_GBK" w:eastAsia="方正仿宋_GBK" w:hint="eastAsia"/>
          <w:sz w:val="32"/>
          <w:szCs w:val="32"/>
        </w:rPr>
        <w:t>应当在本次处罚后引以为戒，认真学习生态环境保护法律法规，完善相关手续，杜绝违法行为再次发生，以避免受到更加严厉的处罚。</w:t>
      </w:r>
    </w:p>
    <w:p w14:paraId="6582BA2A" w14:textId="77777777" w:rsidR="00B95720" w:rsidRDefault="00000000">
      <w:pPr>
        <w:spacing w:line="560" w:lineRule="exact"/>
        <w:ind w:left="2" w:firstLineChars="199" w:firstLine="639"/>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t>二、行政处罚的依据、种类及其履行方式、期限</w:t>
      </w:r>
    </w:p>
    <w:p w14:paraId="081FAFB9" w14:textId="77777777" w:rsidR="00B95720"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int="eastAsia"/>
          <w:sz w:val="32"/>
          <w:szCs w:val="32"/>
        </w:rPr>
        <w:t>依据《中华人民共和国环境影响评价法》第三十一条第一款“</w:t>
      </w:r>
      <w:r>
        <w:rPr>
          <w:rFonts w:ascii="方正仿宋_GBK" w:eastAsia="方正仿宋_GBK"/>
          <w:sz w:val="32"/>
          <w:szCs w:val="32"/>
        </w:rPr>
        <w:t>建设单位未依法报批建设项目环境影响报告书、报告表，或者未依照本法第二十四条的规定重新报批或者报请重新审核环</w:t>
      </w:r>
      <w:r>
        <w:rPr>
          <w:rFonts w:ascii="方正仿宋_GBK" w:eastAsia="方正仿宋_GBK"/>
          <w:sz w:val="32"/>
          <w:szCs w:val="32"/>
        </w:rPr>
        <w:lastRenderedPageBreak/>
        <w:t>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ascii="方正仿宋_GBK" w:eastAsia="方正仿宋_GBK" w:hint="eastAsia"/>
          <w:sz w:val="32"/>
          <w:szCs w:val="32"/>
        </w:rPr>
        <w:t>”的规定，</w:t>
      </w:r>
      <w:r>
        <w:rPr>
          <w:rFonts w:ascii="方正仿宋_GBK" w:eastAsia="方正仿宋_GBK" w:hAnsi="宋体" w:cs="宋体" w:hint="eastAsia"/>
          <w:kern w:val="0"/>
          <w:sz w:val="32"/>
          <w:szCs w:val="32"/>
        </w:rPr>
        <w:t>重庆市巴南区生态环境局决定对</w:t>
      </w:r>
      <w:r>
        <w:rPr>
          <w:rFonts w:ascii="方正仿宋_GBK" w:eastAsia="方正仿宋_GBK" w:hAnsi="方正仿宋_GBK" w:cs="方正仿宋_GBK" w:hint="eastAsia"/>
          <w:sz w:val="32"/>
          <w:szCs w:val="32"/>
        </w:rPr>
        <w:t>巴南区众凝建材厂</w:t>
      </w:r>
      <w:r>
        <w:rPr>
          <w:rFonts w:ascii="方正仿宋_GBK" w:eastAsia="方正仿宋_GBK" w:hAnsi="宋体" w:cs="宋体" w:hint="eastAsia"/>
          <w:kern w:val="0"/>
          <w:sz w:val="32"/>
          <w:szCs w:val="32"/>
        </w:rPr>
        <w:t>作出如下行政处罚：</w:t>
      </w:r>
    </w:p>
    <w:p w14:paraId="347B4517" w14:textId="77777777" w:rsidR="00B95720"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int="eastAsia"/>
          <w:sz w:val="32"/>
          <w:szCs w:val="32"/>
        </w:rPr>
        <w:t>处该建设项目总投资额百分之壹点捌的罚款，罚款共计肆仟零伍元整（小写：4005元）</w:t>
      </w:r>
      <w:r>
        <w:rPr>
          <w:rFonts w:ascii="方正仿宋_GBK" w:eastAsia="方正仿宋_GBK" w:hAnsi="宋体" w:cs="宋体" w:hint="eastAsia"/>
          <w:kern w:val="0"/>
          <w:sz w:val="32"/>
          <w:szCs w:val="32"/>
        </w:rPr>
        <w:t>。</w:t>
      </w:r>
    </w:p>
    <w:p w14:paraId="4255AECB" w14:textId="77777777" w:rsidR="00B95720"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，到重庆市巴南区生态环境局407财务室开具《非税收入一般缴款书》，使用微信、支付宝、云闪付扫描缴款书右上方二维码缴款或持缴款书到银行柜台缴款</w:t>
      </w:r>
      <w:r>
        <w:rPr>
          <w:rFonts w:ascii="方正仿宋_GBK" w:eastAsia="方正仿宋_GBK"/>
          <w:sz w:val="32"/>
          <w:szCs w:val="32"/>
        </w:rPr>
        <w:t>。联系电</w:t>
      </w:r>
      <w:r>
        <w:rPr>
          <w:rFonts w:ascii="方正仿宋_GBK" w:eastAsia="方正仿宋_GBK" w:hint="eastAsia"/>
          <w:sz w:val="32"/>
          <w:szCs w:val="32"/>
        </w:rPr>
        <w:t>话：023-88967304、89806620。逾期不缴纳罚款，重庆市巴南区生态环境局可依据《中华人民共和国行政处罚法》第七十二条第一项的规定，每日按罚款数额的3%加处罚款。</w:t>
      </w:r>
    </w:p>
    <w:p w14:paraId="0DF2DCB6" w14:textId="77777777" w:rsidR="00B95720"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三、申请行政复议或者提起行政诉讼的途径和期限</w:t>
      </w:r>
    </w:p>
    <w:p w14:paraId="2D2A7829" w14:textId="77777777" w:rsidR="00B95720"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14:paraId="052694F2" w14:textId="77777777" w:rsidR="00B95720" w:rsidRDefault="00000000">
      <w:pPr>
        <w:pStyle w:val="a8"/>
        <w:shd w:val="clear" w:color="auto" w:fill="FFFFFF"/>
        <w:spacing w:before="0" w:beforeAutospacing="0" w:after="0" w:afterAutospacing="0" w:line="570" w:lineRule="atLeast"/>
        <w:ind w:firstLine="645"/>
        <w:rPr>
          <w:rFonts w:ascii="方正仿宋_GBK" w:eastAsia="方正仿宋_GBK" w:hint="eastAsia"/>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14:paraId="1221E41C" w14:textId="77777777" w:rsidR="00B95720" w:rsidRDefault="00B95720">
      <w:pPr>
        <w:spacing w:line="560" w:lineRule="exact"/>
        <w:jc w:val="left"/>
        <w:rPr>
          <w:rFonts w:ascii="方正仿宋_GBK" w:eastAsia="方正仿宋_GBK"/>
          <w:sz w:val="32"/>
          <w:szCs w:val="32"/>
        </w:rPr>
      </w:pPr>
    </w:p>
    <w:p w14:paraId="2D43AF5C" w14:textId="77777777" w:rsidR="00B95720" w:rsidRDefault="00000000">
      <w:pPr>
        <w:spacing w:line="560" w:lineRule="exact"/>
        <w:jc w:val="left"/>
      </w:pPr>
      <w:r>
        <w:rPr>
          <w:rFonts w:ascii="方正仿宋_GBK" w:eastAsia="方正仿宋_GBK" w:hint="eastAsia"/>
          <w:sz w:val="32"/>
          <w:szCs w:val="32"/>
        </w:rPr>
        <w:t>（此页无正文）</w:t>
      </w:r>
    </w:p>
    <w:p w14:paraId="2DAEA440" w14:textId="77777777" w:rsidR="00B95720"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重庆市巴南区生态环境局</w:t>
      </w:r>
    </w:p>
    <w:p w14:paraId="05C4BCBC" w14:textId="77777777" w:rsidR="00B95720"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 xml:space="preserve">                                  2025年3月4日</w:t>
      </w:r>
    </w:p>
    <w:sectPr w:rsidR="00B95720">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AE33C" w14:textId="77777777" w:rsidR="009273DA" w:rsidRDefault="009273DA">
      <w:r>
        <w:separator/>
      </w:r>
    </w:p>
  </w:endnote>
  <w:endnote w:type="continuationSeparator" w:id="0">
    <w:p w14:paraId="3698E920" w14:textId="77777777" w:rsidR="009273DA" w:rsidRDefault="0092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D3D3B" w14:textId="13B81757" w:rsidR="00B95720" w:rsidRDefault="00A3308B">
    <w:pPr>
      <w:pStyle w:val="a4"/>
    </w:pPr>
    <w:r>
      <w:rPr>
        <w:noProof/>
      </w:rPr>
      <mc:AlternateContent>
        <mc:Choice Requires="wps">
          <w:drawing>
            <wp:anchor distT="0" distB="0" distL="114300" distR="114300" simplePos="0" relativeHeight="251659264" behindDoc="0" locked="0" layoutInCell="1" allowOverlap="1" wp14:anchorId="761E7AEC" wp14:editId="3147348F">
              <wp:simplePos x="0" y="0"/>
              <wp:positionH relativeFrom="margin">
                <wp:align>center</wp:align>
              </wp:positionH>
              <wp:positionV relativeFrom="paragraph">
                <wp:posOffset>0</wp:posOffset>
              </wp:positionV>
              <wp:extent cx="179705" cy="139700"/>
              <wp:effectExtent l="0" t="0" r="0" b="0"/>
              <wp:wrapNone/>
              <wp:docPr id="999494686" name="Quad Arrow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BADFD" w14:textId="77777777" w:rsidR="00B95720"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E7AEC" id="_x0000_t202" coordsize="21600,21600" o:spt="202" path="m,l,21600r21600,l21600,xe">
              <v:stroke joinstyle="miter"/>
              <v:path gradientshapeok="t" o:connecttype="rect"/>
            </v:shapetype>
            <v:shape id="Quad Arrow 1025" o:spid="_x0000_s1026"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" filled="f" stroked="f">
              <v:textbox style="mso-fit-shape-to-text:t" inset="0,0,0,0">
                <w:txbxContent>
                  <w:p w14:paraId="66ABADFD" w14:textId="77777777" w:rsidR="00B95720"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5A6C2" w14:textId="77777777" w:rsidR="009273DA" w:rsidRDefault="009273DA">
      <w:r>
        <w:separator/>
      </w:r>
    </w:p>
  </w:footnote>
  <w:footnote w:type="continuationSeparator" w:id="0">
    <w:p w14:paraId="7CE5B53F" w14:textId="77777777" w:rsidR="009273DA" w:rsidRDefault="00927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1MGYxZGVmYzNiZjk5ZjljNDI3NDY3Njg3OGRiMjQifQ=="/>
  </w:docVars>
  <w:rsids>
    <w:rsidRoot w:val="00470B5D"/>
    <w:rsid w:val="0002032A"/>
    <w:rsid w:val="00030D73"/>
    <w:rsid w:val="00041E65"/>
    <w:rsid w:val="000505E4"/>
    <w:rsid w:val="0007159C"/>
    <w:rsid w:val="000748F3"/>
    <w:rsid w:val="0008660C"/>
    <w:rsid w:val="000A068D"/>
    <w:rsid w:val="000A32F4"/>
    <w:rsid w:val="000A519E"/>
    <w:rsid w:val="000A5FCA"/>
    <w:rsid w:val="000B7F0E"/>
    <w:rsid w:val="000D08F2"/>
    <w:rsid w:val="000D0BEB"/>
    <w:rsid w:val="000D58F5"/>
    <w:rsid w:val="000E0244"/>
    <w:rsid w:val="000F01E1"/>
    <w:rsid w:val="001010A2"/>
    <w:rsid w:val="0011748A"/>
    <w:rsid w:val="00124209"/>
    <w:rsid w:val="00133931"/>
    <w:rsid w:val="00135F9E"/>
    <w:rsid w:val="00156483"/>
    <w:rsid w:val="00171FFB"/>
    <w:rsid w:val="00175B60"/>
    <w:rsid w:val="00190D4A"/>
    <w:rsid w:val="001A3A20"/>
    <w:rsid w:val="001D44C6"/>
    <w:rsid w:val="001D75FD"/>
    <w:rsid w:val="001F0CF0"/>
    <w:rsid w:val="002060C2"/>
    <w:rsid w:val="002215D9"/>
    <w:rsid w:val="002416A0"/>
    <w:rsid w:val="002502C4"/>
    <w:rsid w:val="002536CB"/>
    <w:rsid w:val="002733AF"/>
    <w:rsid w:val="00273693"/>
    <w:rsid w:val="00280141"/>
    <w:rsid w:val="002C515C"/>
    <w:rsid w:val="002C707A"/>
    <w:rsid w:val="002D5409"/>
    <w:rsid w:val="002F1212"/>
    <w:rsid w:val="003153AE"/>
    <w:rsid w:val="0033069C"/>
    <w:rsid w:val="0033433F"/>
    <w:rsid w:val="00335A4F"/>
    <w:rsid w:val="003457E0"/>
    <w:rsid w:val="00347488"/>
    <w:rsid w:val="00350BC0"/>
    <w:rsid w:val="00354561"/>
    <w:rsid w:val="00391393"/>
    <w:rsid w:val="00395574"/>
    <w:rsid w:val="00396156"/>
    <w:rsid w:val="003A0CAA"/>
    <w:rsid w:val="003A522C"/>
    <w:rsid w:val="003B5A20"/>
    <w:rsid w:val="003B6661"/>
    <w:rsid w:val="003C183C"/>
    <w:rsid w:val="003D36CA"/>
    <w:rsid w:val="003D7B9C"/>
    <w:rsid w:val="003E748A"/>
    <w:rsid w:val="003F04AF"/>
    <w:rsid w:val="003F0F64"/>
    <w:rsid w:val="00401AE2"/>
    <w:rsid w:val="00421E1F"/>
    <w:rsid w:val="00422B4F"/>
    <w:rsid w:val="004242EC"/>
    <w:rsid w:val="00447BA5"/>
    <w:rsid w:val="00452003"/>
    <w:rsid w:val="00462991"/>
    <w:rsid w:val="00466919"/>
    <w:rsid w:val="004675B2"/>
    <w:rsid w:val="004708A5"/>
    <w:rsid w:val="00470B5D"/>
    <w:rsid w:val="00470E59"/>
    <w:rsid w:val="00483FA5"/>
    <w:rsid w:val="004900A7"/>
    <w:rsid w:val="00497972"/>
    <w:rsid w:val="004B51BC"/>
    <w:rsid w:val="004C05D5"/>
    <w:rsid w:val="004E0186"/>
    <w:rsid w:val="004E0291"/>
    <w:rsid w:val="004E30F4"/>
    <w:rsid w:val="004F7A0D"/>
    <w:rsid w:val="00502D4D"/>
    <w:rsid w:val="00516073"/>
    <w:rsid w:val="00532B43"/>
    <w:rsid w:val="0054134A"/>
    <w:rsid w:val="00541E2A"/>
    <w:rsid w:val="00542F92"/>
    <w:rsid w:val="00547174"/>
    <w:rsid w:val="00552EE4"/>
    <w:rsid w:val="005770AC"/>
    <w:rsid w:val="005835F4"/>
    <w:rsid w:val="00592861"/>
    <w:rsid w:val="0059447B"/>
    <w:rsid w:val="005970CB"/>
    <w:rsid w:val="00597881"/>
    <w:rsid w:val="005A10BC"/>
    <w:rsid w:val="005B0AFE"/>
    <w:rsid w:val="005B3370"/>
    <w:rsid w:val="005C33F4"/>
    <w:rsid w:val="005C7CA2"/>
    <w:rsid w:val="005E15E6"/>
    <w:rsid w:val="006045EE"/>
    <w:rsid w:val="00607B58"/>
    <w:rsid w:val="0061122B"/>
    <w:rsid w:val="0062334D"/>
    <w:rsid w:val="00632E1C"/>
    <w:rsid w:val="0065179E"/>
    <w:rsid w:val="00651A63"/>
    <w:rsid w:val="00661084"/>
    <w:rsid w:val="0068364D"/>
    <w:rsid w:val="006843A0"/>
    <w:rsid w:val="00685D5C"/>
    <w:rsid w:val="006A23F5"/>
    <w:rsid w:val="006A41E7"/>
    <w:rsid w:val="006A52D9"/>
    <w:rsid w:val="006A618B"/>
    <w:rsid w:val="006B2659"/>
    <w:rsid w:val="006C5199"/>
    <w:rsid w:val="006C6D8F"/>
    <w:rsid w:val="006D210B"/>
    <w:rsid w:val="006E2136"/>
    <w:rsid w:val="006E29F0"/>
    <w:rsid w:val="006F758F"/>
    <w:rsid w:val="006F762B"/>
    <w:rsid w:val="00700199"/>
    <w:rsid w:val="00726D39"/>
    <w:rsid w:val="007277AC"/>
    <w:rsid w:val="00734770"/>
    <w:rsid w:val="00743E63"/>
    <w:rsid w:val="00746638"/>
    <w:rsid w:val="00750769"/>
    <w:rsid w:val="00766845"/>
    <w:rsid w:val="00773DF2"/>
    <w:rsid w:val="00781431"/>
    <w:rsid w:val="00787F13"/>
    <w:rsid w:val="007A38A3"/>
    <w:rsid w:val="007A4784"/>
    <w:rsid w:val="007F7C11"/>
    <w:rsid w:val="008014BD"/>
    <w:rsid w:val="008074D0"/>
    <w:rsid w:val="00810EE9"/>
    <w:rsid w:val="008120A6"/>
    <w:rsid w:val="008320F2"/>
    <w:rsid w:val="008423EA"/>
    <w:rsid w:val="00843565"/>
    <w:rsid w:val="00844A5C"/>
    <w:rsid w:val="00844E7D"/>
    <w:rsid w:val="00846632"/>
    <w:rsid w:val="00847186"/>
    <w:rsid w:val="008475A3"/>
    <w:rsid w:val="008521F6"/>
    <w:rsid w:val="00862743"/>
    <w:rsid w:val="008A1BFE"/>
    <w:rsid w:val="008A6256"/>
    <w:rsid w:val="008A7279"/>
    <w:rsid w:val="008B0464"/>
    <w:rsid w:val="008C0FAD"/>
    <w:rsid w:val="008C1AD7"/>
    <w:rsid w:val="008C37B0"/>
    <w:rsid w:val="008C45DB"/>
    <w:rsid w:val="008D56F5"/>
    <w:rsid w:val="0091326A"/>
    <w:rsid w:val="00913D20"/>
    <w:rsid w:val="0092001F"/>
    <w:rsid w:val="009273DA"/>
    <w:rsid w:val="00927806"/>
    <w:rsid w:val="00933A50"/>
    <w:rsid w:val="009351F4"/>
    <w:rsid w:val="009468F5"/>
    <w:rsid w:val="0096551F"/>
    <w:rsid w:val="009656B0"/>
    <w:rsid w:val="0097574B"/>
    <w:rsid w:val="00990F7F"/>
    <w:rsid w:val="009A08B0"/>
    <w:rsid w:val="009A7651"/>
    <w:rsid w:val="009A7CFF"/>
    <w:rsid w:val="009B4BBB"/>
    <w:rsid w:val="009E2906"/>
    <w:rsid w:val="009F12AC"/>
    <w:rsid w:val="009F5519"/>
    <w:rsid w:val="00A113F6"/>
    <w:rsid w:val="00A1732E"/>
    <w:rsid w:val="00A315CF"/>
    <w:rsid w:val="00A3308B"/>
    <w:rsid w:val="00A4423A"/>
    <w:rsid w:val="00A60543"/>
    <w:rsid w:val="00A66A64"/>
    <w:rsid w:val="00A73F4D"/>
    <w:rsid w:val="00A81E5C"/>
    <w:rsid w:val="00A82D55"/>
    <w:rsid w:val="00A9458F"/>
    <w:rsid w:val="00A97F79"/>
    <w:rsid w:val="00AA35AA"/>
    <w:rsid w:val="00AB1697"/>
    <w:rsid w:val="00AB1EA8"/>
    <w:rsid w:val="00AB4D42"/>
    <w:rsid w:val="00AC63DD"/>
    <w:rsid w:val="00B02619"/>
    <w:rsid w:val="00B056F9"/>
    <w:rsid w:val="00B10E5D"/>
    <w:rsid w:val="00B2523E"/>
    <w:rsid w:val="00B32C94"/>
    <w:rsid w:val="00B37BD1"/>
    <w:rsid w:val="00B408D3"/>
    <w:rsid w:val="00B41B54"/>
    <w:rsid w:val="00B42188"/>
    <w:rsid w:val="00B44A8E"/>
    <w:rsid w:val="00B56D16"/>
    <w:rsid w:val="00B62C58"/>
    <w:rsid w:val="00B72C33"/>
    <w:rsid w:val="00B95720"/>
    <w:rsid w:val="00B95E78"/>
    <w:rsid w:val="00BA3095"/>
    <w:rsid w:val="00BA4720"/>
    <w:rsid w:val="00BB1E7B"/>
    <w:rsid w:val="00BC21EF"/>
    <w:rsid w:val="00BD5300"/>
    <w:rsid w:val="00BD5B72"/>
    <w:rsid w:val="00C03A5B"/>
    <w:rsid w:val="00C05B6A"/>
    <w:rsid w:val="00C06A48"/>
    <w:rsid w:val="00C116B7"/>
    <w:rsid w:val="00C119BF"/>
    <w:rsid w:val="00C34945"/>
    <w:rsid w:val="00C4462B"/>
    <w:rsid w:val="00C46831"/>
    <w:rsid w:val="00C51AC6"/>
    <w:rsid w:val="00C55E7C"/>
    <w:rsid w:val="00C567B5"/>
    <w:rsid w:val="00C60924"/>
    <w:rsid w:val="00C91AA4"/>
    <w:rsid w:val="00C96785"/>
    <w:rsid w:val="00CA7559"/>
    <w:rsid w:val="00CB553B"/>
    <w:rsid w:val="00CB5E29"/>
    <w:rsid w:val="00CD1A76"/>
    <w:rsid w:val="00CD2656"/>
    <w:rsid w:val="00CD7E1D"/>
    <w:rsid w:val="00CE197F"/>
    <w:rsid w:val="00CE6FA9"/>
    <w:rsid w:val="00CE7015"/>
    <w:rsid w:val="00CF65C1"/>
    <w:rsid w:val="00D15BB5"/>
    <w:rsid w:val="00D24C8F"/>
    <w:rsid w:val="00D318A6"/>
    <w:rsid w:val="00D33034"/>
    <w:rsid w:val="00D438CA"/>
    <w:rsid w:val="00D46250"/>
    <w:rsid w:val="00D64594"/>
    <w:rsid w:val="00D860BB"/>
    <w:rsid w:val="00DA5369"/>
    <w:rsid w:val="00DA79C2"/>
    <w:rsid w:val="00DC7ABA"/>
    <w:rsid w:val="00DE0DC8"/>
    <w:rsid w:val="00E013E9"/>
    <w:rsid w:val="00E03D38"/>
    <w:rsid w:val="00E056FA"/>
    <w:rsid w:val="00E14416"/>
    <w:rsid w:val="00E202B4"/>
    <w:rsid w:val="00E21CB5"/>
    <w:rsid w:val="00E365FE"/>
    <w:rsid w:val="00E424D0"/>
    <w:rsid w:val="00E51A6A"/>
    <w:rsid w:val="00E57659"/>
    <w:rsid w:val="00E67C10"/>
    <w:rsid w:val="00E90C5D"/>
    <w:rsid w:val="00EA5099"/>
    <w:rsid w:val="00EB1CAF"/>
    <w:rsid w:val="00EB3DDA"/>
    <w:rsid w:val="00EB3E81"/>
    <w:rsid w:val="00ED286C"/>
    <w:rsid w:val="00ED616A"/>
    <w:rsid w:val="00ED61B2"/>
    <w:rsid w:val="00F10284"/>
    <w:rsid w:val="00F57201"/>
    <w:rsid w:val="00F61B2E"/>
    <w:rsid w:val="00F7764F"/>
    <w:rsid w:val="00F77A06"/>
    <w:rsid w:val="00F80B01"/>
    <w:rsid w:val="00F83B28"/>
    <w:rsid w:val="00F8570E"/>
    <w:rsid w:val="00F94F49"/>
    <w:rsid w:val="00FA34FB"/>
    <w:rsid w:val="00FA52C7"/>
    <w:rsid w:val="00FB3B87"/>
    <w:rsid w:val="00FC3572"/>
    <w:rsid w:val="00FE55F4"/>
    <w:rsid w:val="00FF2D8E"/>
    <w:rsid w:val="00FF35CE"/>
    <w:rsid w:val="01995B0E"/>
    <w:rsid w:val="03E7037A"/>
    <w:rsid w:val="046248DD"/>
    <w:rsid w:val="05C173E2"/>
    <w:rsid w:val="07B3680E"/>
    <w:rsid w:val="07B7688D"/>
    <w:rsid w:val="08224E1C"/>
    <w:rsid w:val="09233BEC"/>
    <w:rsid w:val="09E73F52"/>
    <w:rsid w:val="0A3900A2"/>
    <w:rsid w:val="0D42743E"/>
    <w:rsid w:val="0DBE0DD6"/>
    <w:rsid w:val="0DEF4D60"/>
    <w:rsid w:val="0E222820"/>
    <w:rsid w:val="0EB5381D"/>
    <w:rsid w:val="0F275B9A"/>
    <w:rsid w:val="10A818CA"/>
    <w:rsid w:val="11162CD7"/>
    <w:rsid w:val="12957C2C"/>
    <w:rsid w:val="1346590F"/>
    <w:rsid w:val="1390234C"/>
    <w:rsid w:val="14096B23"/>
    <w:rsid w:val="14A5685D"/>
    <w:rsid w:val="1576087A"/>
    <w:rsid w:val="16273198"/>
    <w:rsid w:val="16481B85"/>
    <w:rsid w:val="16516D77"/>
    <w:rsid w:val="167E2EBA"/>
    <w:rsid w:val="16AB2BA2"/>
    <w:rsid w:val="16D8458B"/>
    <w:rsid w:val="17344F4C"/>
    <w:rsid w:val="17714211"/>
    <w:rsid w:val="178715CD"/>
    <w:rsid w:val="18394A9B"/>
    <w:rsid w:val="190B1E4C"/>
    <w:rsid w:val="1A266884"/>
    <w:rsid w:val="1BAD3DBF"/>
    <w:rsid w:val="1BF4752D"/>
    <w:rsid w:val="1BF956CF"/>
    <w:rsid w:val="1CF10155"/>
    <w:rsid w:val="1D3B6623"/>
    <w:rsid w:val="1D4E6EA1"/>
    <w:rsid w:val="1DA21E6C"/>
    <w:rsid w:val="1E29262D"/>
    <w:rsid w:val="1EBD030D"/>
    <w:rsid w:val="20C10020"/>
    <w:rsid w:val="223F3BB2"/>
    <w:rsid w:val="23042217"/>
    <w:rsid w:val="2378512C"/>
    <w:rsid w:val="24097F76"/>
    <w:rsid w:val="243D4CEC"/>
    <w:rsid w:val="250D25FE"/>
    <w:rsid w:val="26AF4B6F"/>
    <w:rsid w:val="26E66850"/>
    <w:rsid w:val="27814EF7"/>
    <w:rsid w:val="283A7924"/>
    <w:rsid w:val="28A25D8F"/>
    <w:rsid w:val="28C03078"/>
    <w:rsid w:val="29437CA7"/>
    <w:rsid w:val="2A32610A"/>
    <w:rsid w:val="2A38437F"/>
    <w:rsid w:val="2A6C353C"/>
    <w:rsid w:val="2AD30526"/>
    <w:rsid w:val="2C040E3F"/>
    <w:rsid w:val="2C20305A"/>
    <w:rsid w:val="2C607FCD"/>
    <w:rsid w:val="2C9C00DD"/>
    <w:rsid w:val="2D030BFD"/>
    <w:rsid w:val="2D0A773C"/>
    <w:rsid w:val="2DAF38AB"/>
    <w:rsid w:val="2E8C1702"/>
    <w:rsid w:val="2E9B3100"/>
    <w:rsid w:val="2EA27229"/>
    <w:rsid w:val="30246E68"/>
    <w:rsid w:val="30EF0467"/>
    <w:rsid w:val="32BE7B6B"/>
    <w:rsid w:val="332661E4"/>
    <w:rsid w:val="34EC7728"/>
    <w:rsid w:val="35F55F12"/>
    <w:rsid w:val="367774C5"/>
    <w:rsid w:val="37607F59"/>
    <w:rsid w:val="37623CD1"/>
    <w:rsid w:val="37EE75BC"/>
    <w:rsid w:val="386A0875"/>
    <w:rsid w:val="38851E67"/>
    <w:rsid w:val="396F63C1"/>
    <w:rsid w:val="3979347A"/>
    <w:rsid w:val="3B15216D"/>
    <w:rsid w:val="3EFA5669"/>
    <w:rsid w:val="3EFB31FE"/>
    <w:rsid w:val="407A208B"/>
    <w:rsid w:val="41967299"/>
    <w:rsid w:val="41B3456E"/>
    <w:rsid w:val="4318466F"/>
    <w:rsid w:val="43C60CBD"/>
    <w:rsid w:val="4417653A"/>
    <w:rsid w:val="45875282"/>
    <w:rsid w:val="45E35934"/>
    <w:rsid w:val="46681E62"/>
    <w:rsid w:val="46BA7E57"/>
    <w:rsid w:val="49421F59"/>
    <w:rsid w:val="49823CCA"/>
    <w:rsid w:val="49FA6CF3"/>
    <w:rsid w:val="4A363CAF"/>
    <w:rsid w:val="4A7F0A3A"/>
    <w:rsid w:val="4CCD7950"/>
    <w:rsid w:val="4D45306C"/>
    <w:rsid w:val="4D815253"/>
    <w:rsid w:val="4E4D7031"/>
    <w:rsid w:val="4EE832F2"/>
    <w:rsid w:val="4F0626D0"/>
    <w:rsid w:val="4FA7068D"/>
    <w:rsid w:val="509755BF"/>
    <w:rsid w:val="51F40553"/>
    <w:rsid w:val="53054B5E"/>
    <w:rsid w:val="53BA65D3"/>
    <w:rsid w:val="547C241E"/>
    <w:rsid w:val="54FC6BBC"/>
    <w:rsid w:val="55011EE2"/>
    <w:rsid w:val="5640122A"/>
    <w:rsid w:val="56A93639"/>
    <w:rsid w:val="56AF5A31"/>
    <w:rsid w:val="5B3565E0"/>
    <w:rsid w:val="5C1918F6"/>
    <w:rsid w:val="5CBA0896"/>
    <w:rsid w:val="5DE80B25"/>
    <w:rsid w:val="5FCC0027"/>
    <w:rsid w:val="60BD04DA"/>
    <w:rsid w:val="627A6CA6"/>
    <w:rsid w:val="62F73E31"/>
    <w:rsid w:val="64EC45E2"/>
    <w:rsid w:val="6581768D"/>
    <w:rsid w:val="65A379F1"/>
    <w:rsid w:val="65F91B21"/>
    <w:rsid w:val="66F05C4F"/>
    <w:rsid w:val="6707304D"/>
    <w:rsid w:val="678673E4"/>
    <w:rsid w:val="67CA42A6"/>
    <w:rsid w:val="68FF1734"/>
    <w:rsid w:val="693A4B77"/>
    <w:rsid w:val="6D954BED"/>
    <w:rsid w:val="6E95001C"/>
    <w:rsid w:val="70B377A5"/>
    <w:rsid w:val="70DE7BE1"/>
    <w:rsid w:val="747B5DF7"/>
    <w:rsid w:val="758F1FF3"/>
    <w:rsid w:val="76F340C5"/>
    <w:rsid w:val="77DB5D11"/>
    <w:rsid w:val="79564AF7"/>
    <w:rsid w:val="79BC4013"/>
    <w:rsid w:val="7A3249E0"/>
    <w:rsid w:val="7AC774C4"/>
    <w:rsid w:val="7CDB5685"/>
    <w:rsid w:val="7D1155F5"/>
    <w:rsid w:val="7EBB39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55E8B"/>
  <w15:docId w15:val="{BE9A072D-0969-4F5E-AC08-3C19BE7D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autoSpaceDE w:val="0"/>
      <w:autoSpaceDN w:val="0"/>
      <w:jc w:val="left"/>
    </w:pPr>
    <w:rPr>
      <w:rFonts w:ascii="宋体" w:hAnsi="宋体" w:cs="宋体"/>
      <w:kern w:val="0"/>
      <w:sz w:val="33"/>
      <w:szCs w:val="33"/>
      <w:lang w:val="zh-CN" w:bidi="zh-CN"/>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9">
    <w:name w:val="Body Text First Indent"/>
    <w:basedOn w:val="a0"/>
    <w:qFormat/>
    <w:pPr>
      <w:spacing w:after="160"/>
      <w:ind w:firstLineChars="100" w:firstLine="420"/>
    </w:pPr>
  </w:style>
  <w:style w:type="character" w:styleId="aa">
    <w:name w:val="page number"/>
    <w:basedOn w:val="a1"/>
    <w:semiHidden/>
    <w:unhideWhenUsed/>
    <w:qFormat/>
  </w:style>
  <w:style w:type="character" w:styleId="ab">
    <w:name w:val="Hyperlink"/>
    <w:basedOn w:val="a1"/>
    <w:uiPriority w:val="99"/>
    <w:semiHidden/>
    <w:unhideWhenUsed/>
    <w:qFormat/>
    <w:rPr>
      <w:color w:val="0000FF"/>
      <w:u w:val="single"/>
    </w:rPr>
  </w:style>
  <w:style w:type="character" w:customStyle="1" w:styleId="a7">
    <w:name w:val="页眉 字符"/>
    <w:basedOn w:val="a1"/>
    <w:link w:val="a6"/>
    <w:uiPriority w:val="99"/>
    <w:semiHidden/>
    <w:qFormat/>
    <w:rPr>
      <w:sz w:val="18"/>
      <w:szCs w:val="18"/>
    </w:rPr>
  </w:style>
  <w:style w:type="character" w:customStyle="1" w:styleId="a5">
    <w:name w:val="页脚 字符"/>
    <w:basedOn w:val="a1"/>
    <w:link w:val="a4"/>
    <w:uiPriority w:val="99"/>
    <w:semiHidden/>
    <w:qFormat/>
    <w:rPr>
      <w:sz w:val="18"/>
      <w:szCs w:val="18"/>
    </w:rPr>
  </w:style>
  <w:style w:type="character" w:customStyle="1" w:styleId="nameboxcolor">
    <w:name w:val="nameboxcol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352</Words>
  <Characters>2012</Characters>
  <Application>Microsoft Office Word</Application>
  <DocSecurity>0</DocSecurity>
  <Lines>16</Lines>
  <Paragraphs>4</Paragraphs>
  <ScaleCrop>false</ScaleCrop>
  <Company>微软中国</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My</cp:lastModifiedBy>
  <cp:revision>3</cp:revision>
  <cp:lastPrinted>2025-03-04T03:27:00Z</cp:lastPrinted>
  <dcterms:created xsi:type="dcterms:W3CDTF">2025-03-05T01:53:00Z</dcterms:created>
  <dcterms:modified xsi:type="dcterms:W3CDTF">2025-03-05T02:20:00Z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7C9E8BA6EC09479691A87B131546CC0F</vt:lpwstr>
  </property>
  <property fmtid="{D5CDD505-2E9C-101B-9397-08002B2CF9AE}" pid="4" name="KSOTemplateDocerSaveRecord">
    <vt:lpwstr>eyJoZGlkIjoiYzI1MGYxZGVmYzNiZjk5ZjljNDI3NDY3Njg3OGRiMjQifQ==</vt:lpwstr>
  </property>
</Properties>
</file>