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6C" w:rsidRDefault="004B3756">
      <w:pPr>
        <w:spacing w:line="558" w:lineRule="exact"/>
        <w:jc w:val="center"/>
        <w:rPr>
          <w:rStyle w:val="a8"/>
          <w:rFonts w:ascii="方正小标宋_GBK" w:eastAsia="方正小标宋_GBK"/>
          <w:b w:val="0"/>
          <w:color w:val="000000"/>
          <w:sz w:val="44"/>
          <w:szCs w:val="44"/>
        </w:rPr>
      </w:pPr>
      <w:r>
        <w:rPr>
          <w:rStyle w:val="a8"/>
          <w:rFonts w:ascii="方正小标宋_GBK" w:eastAsia="方正小标宋_GBK" w:hint="eastAsia"/>
          <w:b w:val="0"/>
          <w:color w:val="000000"/>
          <w:sz w:val="44"/>
          <w:szCs w:val="44"/>
        </w:rPr>
        <w:t>重庆市巴南区生态环境局</w:t>
      </w:r>
    </w:p>
    <w:p w:rsidR="00741A6C" w:rsidRDefault="004B3756">
      <w:pPr>
        <w:spacing w:line="558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Style w:val="a8"/>
          <w:rFonts w:ascii="方正小标宋_GBK" w:eastAsia="方正小标宋_GBK" w:hint="eastAsia"/>
          <w:b w:val="0"/>
          <w:color w:val="000000"/>
          <w:sz w:val="44"/>
          <w:szCs w:val="44"/>
        </w:rPr>
        <w:t>关于2022年法治政府建设情况的报告</w:t>
      </w:r>
    </w:p>
    <w:p w:rsidR="00741A6C" w:rsidRDefault="00741A6C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4B3756" w:rsidRPr="004B3756" w:rsidRDefault="004B3756" w:rsidP="004B3756">
      <w:pPr>
        <w:pStyle w:val="a7"/>
        <w:spacing w:before="0" w:beforeAutospacing="0" w:after="0" w:afterAutospacing="0" w:line="500" w:lineRule="exact"/>
        <w:ind w:firstLineChars="200" w:firstLine="640"/>
        <w:rPr>
          <w:rFonts w:ascii="方正黑体_GBK" w:eastAsia="方正黑体_GBK" w:hAnsi="方正楷体_GBK" w:cs="方正楷体_GBK"/>
          <w:sz w:val="32"/>
          <w:szCs w:val="32"/>
        </w:rPr>
      </w:pPr>
      <w:r w:rsidRPr="004B3756">
        <w:rPr>
          <w:rFonts w:ascii="方正黑体_GBK" w:eastAsia="方正黑体_GBK" w:hAnsi="方正楷体_GBK" w:cs="方正楷体_GBK" w:hint="eastAsia"/>
          <w:sz w:val="32"/>
          <w:szCs w:val="32"/>
        </w:rPr>
        <w:t>一、2022年推进法治政府建设主要举措和成效</w:t>
      </w:r>
    </w:p>
    <w:p w:rsidR="004B3756" w:rsidRDefault="004B3756" w:rsidP="004B3756">
      <w:pPr>
        <w:pStyle w:val="a7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（一）贯彻落实习近平法治思想情况。</w:t>
      </w:r>
      <w:r>
        <w:rPr>
          <w:rFonts w:eastAsia="方正仿宋_GBK" w:hint="eastAsia"/>
          <w:sz w:val="32"/>
          <w:szCs w:val="32"/>
        </w:rPr>
        <w:t>我局坚持以习近平新时代中国特色社会主义思想为引领，深刻领悟“两个确立”的决定性意义，增强“四个意识”、坚定“四个自信”，做到“两个维护”，坚定不移走中国特色社会主义法治道路。</w:t>
      </w:r>
      <w:r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一是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局党组制定了2022年理论学习中心组学习计划，明确将习近平法治思想作为局党组理论学习中心组学习重点内容，要求用习近平法治思想武装头脑，指导实践，推动工作，为生态文明建设提供有力法治保障。</w:t>
      </w:r>
      <w:r>
        <w:rPr>
          <w:rFonts w:ascii="方正仿宋_GBK" w:eastAsia="方正仿宋_GBK" w:hAnsi="微软雅黑" w:hint="eastAsia"/>
          <w:b/>
          <w:bCs/>
          <w:color w:val="000000"/>
          <w:sz w:val="32"/>
          <w:szCs w:val="32"/>
        </w:rPr>
        <w:t>二是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印发了《2022年生态环境法治工作要点》，要求结合《习近平法治思想概论》《习近平法治思想学习纲要》等著作，围绕全区2022年生态环境工作要点以及2022年全区司法行政工作要点，推进生态环境治理现代化，为打赢环境污染防治攻坚战提供有力法治保障。</w:t>
      </w:r>
    </w:p>
    <w:p w:rsidR="004B3756" w:rsidRDefault="004B3756" w:rsidP="004B3756">
      <w:pPr>
        <w:pStyle w:val="a7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</w:rPr>
      </w:pPr>
      <w:r w:rsidRPr="004B3756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健全依法行政和行政决策制度体系情况。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我局按照《法治政府建设实施纲要（2021-2050》及市、区贯彻落实方案，对标对表推进法治政府建设。按照《重庆市巴南区生态环境局职能配置、内设机构和人员编制规定》中相关职能、机构，编制的规定，以及区级生态环境部门权力清单依法行政，坚决贯彻落实《重大行政决策程序暂行条例》《重庆市重大行政决策程序规定》《重庆市巴南区重大行政决策实施办法（试行）》的规定，对属于重大行政决策的事项，坚持科学、民主、依法决策，严格落实公众参与、合法性审查、集体讨论等程序。</w:t>
      </w:r>
    </w:p>
    <w:p w:rsidR="004B3756" w:rsidRDefault="004B3756" w:rsidP="004B3756">
      <w:pPr>
        <w:pStyle w:val="a7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3756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lastRenderedPageBreak/>
        <w:t>（三）</w:t>
      </w: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健全行政执法工作体系和监督体系。</w:t>
      </w:r>
      <w:r w:rsidRPr="004B3756">
        <w:rPr>
          <w:rFonts w:ascii="方正仿宋_GBK" w:eastAsia="方正仿宋_GBK" w:hint="eastAsia"/>
          <w:sz w:val="32"/>
          <w:szCs w:val="32"/>
        </w:rPr>
        <w:t>我局建立执法人员法律培训制度，全年开展执法培训4次，切实提高执法人员的法治水平。切实加</w:t>
      </w:r>
      <w:r>
        <w:rPr>
          <w:rFonts w:ascii="方正仿宋_GBK" w:eastAsia="方正仿宋_GBK" w:hint="eastAsia"/>
          <w:sz w:val="32"/>
          <w:szCs w:val="32"/>
        </w:rPr>
        <w:t>强对执法工作监督检查，全面推行严格规范公正文明执法。完善案审会机制，对情节复杂或者重大违行为的行政处罚实行集体讨论，保障相对人合法权益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。加强对生态环境信访案件的办理，全年共办理信访案件108件，有效化解各类环境矛盾纠纷。强化生态环境行政执法的回访督查，对屡查屡犯的企业，采取“高限处罚”以及“按日连罚”措施、进行媒体曝光，切实取信于民。充分利用新闻媒体、生态环境投诉热线、环境信访等渠道，掌握企业违法排污线索，做到有诉必有查、有查必有果，维护人民群众环境权益。加大各类环境信访矛盾纠纷的排查工作，做到尽早发现、主动出击、及时化解，维护社会和谐稳定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2022年共出动执法车辆1080余车次，执法人员3600余人次对相关污染源及生态环境开展现场执法检查，实施行政处罚案件59件。</w:t>
      </w:r>
    </w:p>
    <w:p w:rsidR="004B3756" w:rsidRPr="004B3756" w:rsidRDefault="004B3756" w:rsidP="004B3756">
      <w:pPr>
        <w:pStyle w:val="a7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B3756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（四）</w:t>
      </w: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健全行政预防调处化解体系。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我局成立了行政调解委员会，</w:t>
      </w:r>
      <w:r>
        <w:rPr>
          <w:rFonts w:ascii="方正仿宋_GBK" w:eastAsia="方正仿宋_GBK" w:hAnsi="微软雅黑" w:cs="黑体" w:hint="eastAsia"/>
          <w:color w:val="000000"/>
          <w:kern w:val="2"/>
          <w:sz w:val="32"/>
          <w:szCs w:val="32"/>
        </w:rPr>
        <w:t>完善与人民调解的沟通协作，及时妥善推进矛盾纠纷化解。贯彻落实《中华人民共和国人民调解法》，推进行政调解与人民调解、司法调解有效衔接，实质性化解矛盾纠纷，将盾纠纷化解在苗头状态，群众回访满意率达100%。着力实现人民群众权益受到公平对待。</w:t>
      </w:r>
    </w:p>
    <w:p w:rsidR="004B3756" w:rsidRDefault="004B3756" w:rsidP="004B3756">
      <w:pPr>
        <w:spacing w:line="50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  <w:lang w:val="zh-C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（五）持续开展生态环境法律法规宣传。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开展以宪法为核心的法制宣传教育活动，为生态环境事业发展营造良好的法治环境。抓好对重点对象的环境法制宣传教育工作，切实提高法制宣传教育效果。</w:t>
      </w:r>
      <w:r>
        <w:rPr>
          <w:rFonts w:ascii="方正仿宋_GBK" w:eastAsia="方正仿宋_GBK" w:hAnsi="微软雅黑" w:hint="eastAsia"/>
          <w:color w:val="000000"/>
          <w:sz w:val="32"/>
          <w:szCs w:val="32"/>
          <w:lang w:val="zh-CN"/>
        </w:rPr>
        <w:t>开展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环保微宣进学校、进社区、进乡村等特色活动，在“国际生物多样性日”、“世界地球日” 、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lastRenderedPageBreak/>
        <w:t>“六五”环境日、“12.4”国家宪法日等重要节日开展绿色法律法规宣传活动，2022年</w:t>
      </w:r>
      <w:r>
        <w:rPr>
          <w:rFonts w:ascii="方正仿宋_GBK" w:eastAsia="方正仿宋_GBK" w:hAnsi="微软雅黑" w:hint="eastAsia"/>
          <w:color w:val="000000"/>
          <w:sz w:val="32"/>
          <w:szCs w:val="32"/>
          <w:lang w:val="zh-CN"/>
        </w:rPr>
        <w:t>国家级媒体报道我区生态环保工作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19</w:t>
      </w:r>
      <w:r>
        <w:rPr>
          <w:rFonts w:ascii="方正仿宋_GBK" w:eastAsia="方正仿宋_GBK" w:hAnsi="微软雅黑" w:hint="eastAsia"/>
          <w:color w:val="000000"/>
          <w:sz w:val="32"/>
          <w:szCs w:val="32"/>
          <w:lang w:val="zh-CN"/>
        </w:rPr>
        <w:t>次，市级媒体报道43次。</w:t>
      </w:r>
    </w:p>
    <w:p w:rsidR="004B3756" w:rsidRDefault="004B3756" w:rsidP="004B3756">
      <w:pPr>
        <w:pStyle w:val="a7"/>
        <w:spacing w:before="0" w:beforeAutospacing="0" w:after="0" w:afterAutospacing="0" w:line="500" w:lineRule="exact"/>
        <w:ind w:firstLineChars="200" w:firstLine="640"/>
        <w:rPr>
          <w:rFonts w:ascii="方正黑体_GBK" w:eastAsia="方正黑体_GBK" w:hAnsi="黑体"/>
          <w:color w:val="000000"/>
          <w:sz w:val="32"/>
          <w:szCs w:val="32"/>
        </w:rPr>
      </w:pPr>
      <w:r>
        <w:rPr>
          <w:rFonts w:ascii="方正黑体_GBK" w:eastAsia="方正黑体_GBK" w:hAnsi="黑体" w:hint="eastAsia"/>
          <w:color w:val="000000"/>
          <w:sz w:val="32"/>
          <w:szCs w:val="32"/>
        </w:rPr>
        <w:t>二、2022年党政主要负责人履行推进法治建设第一责任人职责，加强法治政府建设的情况</w:t>
      </w:r>
    </w:p>
    <w:p w:rsidR="004B3756" w:rsidRDefault="004B3756" w:rsidP="004B3756">
      <w:pPr>
        <w:overflowPunct w:val="0"/>
        <w:spacing w:line="500" w:lineRule="exact"/>
        <w:ind w:firstLineChars="200" w:firstLine="640"/>
        <w:jc w:val="left"/>
        <w:rPr>
          <w:rFonts w:ascii="方正仿宋_GBK" w:eastAsia="方正仿宋_GBK" w:hAnsi="微软雅黑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我局主要负责人认真履行推进法治建设第一责任人职责，坚持以身作则，以上率下，带头尊法学法守法用法，督促领导班子成员依法行政，坚持依规依法决策，重视对重大</w:t>
      </w:r>
      <w:r w:rsidR="00D43829"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行政</w:t>
      </w:r>
      <w:r>
        <w:rPr>
          <w:rFonts w:ascii="方正仿宋_GBK" w:eastAsia="方正仿宋_GBK" w:hAnsi="微软雅黑" w:cs="宋体" w:hint="eastAsia"/>
          <w:color w:val="000000"/>
          <w:kern w:val="0"/>
          <w:sz w:val="32"/>
          <w:szCs w:val="32"/>
        </w:rPr>
        <w:t>决策的合法性审查，重视发挥法治人才作用，推动在全局形成浓厚的学法氛围，落实法律顾问制度和公职律师制度，我局现有常年法律顾问1人，公职律师2人。</w:t>
      </w:r>
    </w:p>
    <w:p w:rsidR="004B3756" w:rsidRDefault="004B3756" w:rsidP="004B3756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方正黑体_GBK" w:eastAsia="方正黑体_GBK" w:hAnsi="黑体"/>
          <w:color w:val="000000"/>
          <w:sz w:val="32"/>
          <w:szCs w:val="32"/>
        </w:rPr>
      </w:pPr>
      <w:r>
        <w:rPr>
          <w:rFonts w:ascii="方正黑体_GBK" w:eastAsia="方正黑体_GBK" w:hAnsi="黑体" w:hint="eastAsia"/>
          <w:color w:val="000000"/>
          <w:sz w:val="32"/>
          <w:szCs w:val="32"/>
        </w:rPr>
        <w:t>三、2022年推进法治政府建设存在的不足和原因</w:t>
      </w:r>
    </w:p>
    <w:p w:rsidR="004B3756" w:rsidRDefault="004B3756" w:rsidP="004B3756">
      <w:pPr>
        <w:pStyle w:val="a7"/>
        <w:wordWrap w:val="0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Calibri" w:cs="黑体"/>
          <w:kern w:val="2"/>
          <w:sz w:val="32"/>
          <w:szCs w:val="32"/>
        </w:rPr>
      </w:pPr>
      <w:r>
        <w:rPr>
          <w:rFonts w:ascii="方正仿宋_GBK" w:eastAsia="方正仿宋_GBK" w:hAnsi="Calibri" w:cs="黑体" w:hint="eastAsia"/>
          <w:kern w:val="2"/>
          <w:sz w:val="32"/>
          <w:szCs w:val="32"/>
        </w:rPr>
        <w:t>一是环境法律法规的学习需要进一步加强。法治学习和培训仍显不足，全局干部和职工的法律意识、法治观念与过去相比有较大提升，但少数干部和工作人员法治知识和思维需要进一步提高。</w:t>
      </w:r>
    </w:p>
    <w:p w:rsidR="004B3756" w:rsidRDefault="004B3756" w:rsidP="004B3756">
      <w:pPr>
        <w:pStyle w:val="a7"/>
        <w:wordWrap w:val="0"/>
        <w:spacing w:before="0" w:beforeAutospacing="0" w:after="0" w:afterAutospacing="0" w:line="500" w:lineRule="exact"/>
        <w:ind w:firstLineChars="200" w:firstLine="640"/>
        <w:rPr>
          <w:rFonts w:ascii="方正仿宋_GBK" w:eastAsia="方正仿宋_GBK" w:hAnsi="Calibri" w:cs="黑体"/>
          <w:kern w:val="2"/>
          <w:sz w:val="32"/>
          <w:szCs w:val="32"/>
        </w:rPr>
      </w:pPr>
      <w:r>
        <w:rPr>
          <w:rFonts w:ascii="方正仿宋_GBK" w:eastAsia="方正仿宋_GBK" w:hAnsi="Calibri" w:cs="黑体" w:hint="eastAsia"/>
          <w:kern w:val="2"/>
          <w:sz w:val="32"/>
          <w:szCs w:val="32"/>
        </w:rPr>
        <w:t>二是环境执法力量需要进一步加强。环境行政执法任务重，压力大，目前执法人员执法力量仍显不足，执法设备配备不够齐全，行政执法能力水平需要进一步提升。</w:t>
      </w:r>
    </w:p>
    <w:p w:rsidR="004B3756" w:rsidRDefault="004B3756" w:rsidP="004B3756">
      <w:pPr>
        <w:pStyle w:val="a7"/>
        <w:wordWrap w:val="0"/>
        <w:spacing w:before="0" w:beforeAutospacing="0" w:after="0" w:afterAutospacing="0" w:line="500" w:lineRule="exact"/>
        <w:rPr>
          <w:rFonts w:ascii="方正仿宋_GBK" w:eastAsia="方正仿宋_GBK" w:hAnsi="Calibri" w:cs="黑体"/>
          <w:kern w:val="2"/>
          <w:sz w:val="32"/>
          <w:szCs w:val="32"/>
        </w:rPr>
      </w:pPr>
      <w:r>
        <w:rPr>
          <w:rFonts w:ascii="方正仿宋_GBK" w:eastAsia="方正仿宋_GBK" w:hAnsi="Calibri" w:cs="黑体" w:hint="eastAsia"/>
          <w:kern w:val="2"/>
          <w:sz w:val="32"/>
          <w:szCs w:val="32"/>
        </w:rPr>
        <w:t xml:space="preserve">　　三是环境法治宣传有待加强。法治宣传形式仍显单一，普法的针对性、实效性不强，高质量的普法宣传措施和形式较少。“谁执法谁普法”责任制落实需要进一步落实。</w:t>
      </w:r>
    </w:p>
    <w:p w:rsidR="004B3756" w:rsidRDefault="004B3756" w:rsidP="004B3756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方正黑体_GBK" w:eastAsia="方正黑体_GBK" w:hAnsi="黑体"/>
          <w:color w:val="000000"/>
          <w:sz w:val="32"/>
          <w:szCs w:val="32"/>
        </w:rPr>
      </w:pPr>
      <w:r>
        <w:rPr>
          <w:rFonts w:ascii="方正黑体_GBK" w:eastAsia="方正黑体_GBK" w:hAnsi="黑体" w:hint="eastAsia"/>
          <w:color w:val="000000"/>
          <w:sz w:val="32"/>
          <w:szCs w:val="32"/>
        </w:rPr>
        <w:t>四、2023年法治政府建设工作思路举措</w:t>
      </w:r>
    </w:p>
    <w:p w:rsidR="004B3756" w:rsidRDefault="004B3756" w:rsidP="004B3756">
      <w:pPr>
        <w:pStyle w:val="a4"/>
        <w:spacing w:line="50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一是加强法律法规的学习，抓住干部这个关键少数，将法治素养与依法行政能力作为干部考核重要标准，发挥干部带头作用，在处理重大事件当中形成尊崇法治的思维。</w:t>
      </w:r>
    </w:p>
    <w:p w:rsidR="004B3756" w:rsidRDefault="004B3756" w:rsidP="004B3756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二是继续全面推进依法行政，全面推进严格公正执法，</w:t>
      </w:r>
      <w:r>
        <w:rPr>
          <w:rFonts w:ascii="方正仿宋_GBK" w:eastAsia="方正仿宋_GBK" w:hint="eastAsia"/>
          <w:sz w:val="32"/>
          <w:szCs w:val="32"/>
        </w:rPr>
        <w:lastRenderedPageBreak/>
        <w:t>加大关系群众切身利益的行政执法，规范行政执法程序，让依法行政落地落实，切实提高行政执法成效。</w:t>
      </w:r>
    </w:p>
    <w:p w:rsidR="004B3756" w:rsidRDefault="004B3756" w:rsidP="004B3756">
      <w:pPr>
        <w:pStyle w:val="a4"/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三是建设德才兼备的高素质法治工作队伍，加强理想信念教育和法治学习和培训，改善执法装备技术条件，提高法治工作队伍整体素质。</w:t>
      </w:r>
    </w:p>
    <w:p w:rsidR="004B3756" w:rsidRDefault="004B3756" w:rsidP="004B3756">
      <w:pPr>
        <w:pStyle w:val="a4"/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B3756" w:rsidRDefault="004B3756" w:rsidP="004B3756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</w:t>
      </w:r>
    </w:p>
    <w:p w:rsidR="004B3756" w:rsidRDefault="004B3756" w:rsidP="004B3756">
      <w:pPr>
        <w:spacing w:line="500" w:lineRule="exact"/>
        <w:ind w:firstLineChars="1100" w:firstLine="352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重庆市巴南区生态环境局</w:t>
      </w:r>
    </w:p>
    <w:p w:rsidR="004B3756" w:rsidRDefault="004B3756" w:rsidP="004B3756">
      <w:pPr>
        <w:spacing w:line="5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2023年2月10日</w:t>
      </w:r>
    </w:p>
    <w:p w:rsidR="00741A6C" w:rsidRDefault="00741A6C"/>
    <w:sectPr w:rsidR="00741A6C" w:rsidSect="00741A6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A4" w:rsidRDefault="00CB72A4" w:rsidP="00741A6C">
      <w:r>
        <w:separator/>
      </w:r>
    </w:p>
  </w:endnote>
  <w:endnote w:type="continuationSeparator" w:id="0">
    <w:p w:rsidR="00CB72A4" w:rsidRDefault="00CB72A4" w:rsidP="0074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6C" w:rsidRDefault="002D497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741A6C" w:rsidRDefault="002D4970">
                <w:pPr>
                  <w:pStyle w:val="a5"/>
                </w:pPr>
                <w:r>
                  <w:fldChar w:fldCharType="begin"/>
                </w:r>
                <w:r w:rsidR="004B3756">
                  <w:instrText xml:space="preserve"> PAGE  \* MERGEFORMAT </w:instrText>
                </w:r>
                <w:r>
                  <w:fldChar w:fldCharType="separate"/>
                </w:r>
                <w:r w:rsidR="00D43829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A4" w:rsidRDefault="00CB72A4" w:rsidP="00741A6C">
      <w:r>
        <w:separator/>
      </w:r>
    </w:p>
  </w:footnote>
  <w:footnote w:type="continuationSeparator" w:id="0">
    <w:p w:rsidR="00CB72A4" w:rsidRDefault="00CB72A4" w:rsidP="0074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75F2"/>
    <w:multiLevelType w:val="singleLevel"/>
    <w:tmpl w:val="691F75F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Q0NTA2MjRkODJjZDI0Yzg0NGRjNWU0NTJkNTcxZWUifQ=="/>
  </w:docVars>
  <w:rsids>
    <w:rsidRoot w:val="00643759"/>
    <w:rsid w:val="0028567B"/>
    <w:rsid w:val="002D4970"/>
    <w:rsid w:val="004B3756"/>
    <w:rsid w:val="00640EA6"/>
    <w:rsid w:val="00643759"/>
    <w:rsid w:val="00741A6C"/>
    <w:rsid w:val="008207F8"/>
    <w:rsid w:val="00CB72A4"/>
    <w:rsid w:val="00D43829"/>
    <w:rsid w:val="00EA3DA5"/>
    <w:rsid w:val="00F642E6"/>
    <w:rsid w:val="11173C28"/>
    <w:rsid w:val="1B841449"/>
    <w:rsid w:val="21135781"/>
    <w:rsid w:val="255E59A0"/>
    <w:rsid w:val="295E6EBE"/>
    <w:rsid w:val="2FB43988"/>
    <w:rsid w:val="31A86A99"/>
    <w:rsid w:val="36E57F43"/>
    <w:rsid w:val="38AA369B"/>
    <w:rsid w:val="421D43EA"/>
    <w:rsid w:val="463709C5"/>
    <w:rsid w:val="4FB452B0"/>
    <w:rsid w:val="58574D2A"/>
    <w:rsid w:val="5A0122F2"/>
    <w:rsid w:val="5AA95335"/>
    <w:rsid w:val="5B2E2EB9"/>
    <w:rsid w:val="662964D8"/>
    <w:rsid w:val="75473216"/>
    <w:rsid w:val="75EF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741A6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4">
    <w:name w:val="heading 4"/>
    <w:basedOn w:val="a"/>
    <w:next w:val="a"/>
    <w:qFormat/>
    <w:rsid w:val="00741A6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41A6C"/>
    <w:rPr>
      <w:rFonts w:cs="Times New Roman"/>
      <w:kern w:val="0"/>
      <w:sz w:val="20"/>
      <w:szCs w:val="20"/>
    </w:rPr>
  </w:style>
  <w:style w:type="paragraph" w:styleId="a4">
    <w:name w:val="Balloon Text"/>
    <w:basedOn w:val="a"/>
    <w:next w:val="a"/>
    <w:link w:val="Char"/>
    <w:uiPriority w:val="99"/>
    <w:qFormat/>
    <w:rsid w:val="00741A6C"/>
    <w:rPr>
      <w:sz w:val="18"/>
      <w:szCs w:val="18"/>
    </w:rPr>
  </w:style>
  <w:style w:type="paragraph" w:styleId="a5">
    <w:name w:val="footer"/>
    <w:basedOn w:val="a"/>
    <w:link w:val="Char0"/>
    <w:qFormat/>
    <w:rsid w:val="00741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741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41A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41A6C"/>
    <w:rPr>
      <w:b/>
      <w:bCs/>
    </w:rPr>
  </w:style>
  <w:style w:type="character" w:customStyle="1" w:styleId="Char1">
    <w:name w:val="页眉 Char"/>
    <w:basedOn w:val="a0"/>
    <w:link w:val="a6"/>
    <w:qFormat/>
    <w:rsid w:val="00741A6C"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741A6C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4B375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1812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hp2018</cp:lastModifiedBy>
  <cp:revision>7</cp:revision>
  <cp:lastPrinted>2023-02-02T03:13:00Z</cp:lastPrinted>
  <dcterms:created xsi:type="dcterms:W3CDTF">2022-12-07T06:37:00Z</dcterms:created>
  <dcterms:modified xsi:type="dcterms:W3CDTF">2023-12-13T02:09:00Z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555395220F5843CF9D47F63264135BF9</vt:lpwstr>
  </property>
</Properties>
</file>