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重庆市巴南区生态环境局</w:t>
      </w:r>
      <w:r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10-12月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颁发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辐射安全许可证公示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color="0A0000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</w:rPr>
        <w:t>国家《放射性同位素与射线装置安全和防护条例》和《放射性同位素与射线装置安全许可管理办法》有关规定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</w:rPr>
        <w:t>我局现将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  <w:lang w:val="en-US" w:eastAsia="zh-CN"/>
        </w:rPr>
        <w:t>10-12月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  <w:lang w:eastAsia="zh-CN"/>
        </w:rPr>
        <w:t>颁发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</w:rPr>
        <w:t>辐射安全许可证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  <w:lang w:eastAsia="zh-CN"/>
        </w:rPr>
        <w:t>信息予以公示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080000" w:fill="FFFFFF"/>
        </w:rPr>
        <w:t>。</w:t>
      </w:r>
    </w:p>
    <w:tbl>
      <w:tblPr>
        <w:tblStyle w:val="5"/>
        <w:tblW w:w="981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060"/>
        <w:gridCol w:w="1253"/>
        <w:gridCol w:w="1852"/>
        <w:gridCol w:w="15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color="0A0000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color="0A0000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253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color="0A0000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办证类型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color="0A0000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许可证号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color="0A0000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审批时间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color="0A0000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许可种类和范围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巴南区王艳婷金柱口腔诊所</w:t>
            </w:r>
          </w:p>
        </w:tc>
        <w:tc>
          <w:tcPr>
            <w:tcW w:w="1253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重庆启橙口腔门诊有限责任公司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852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重庆瑞诺口腔诊所连锁有限公司巴南鱼胡路口腔诊所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重庆瑞尔口腔诊所连锁有限公司渝南大道口腔诊所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852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重庆布尔动物医院有限公司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重庆宏善宠物医院有限责任公司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恒安（重庆）生活用纸有限公司</w:t>
            </w:r>
          </w:p>
        </w:tc>
        <w:tc>
          <w:tcPr>
            <w:tcW w:w="1253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法人变更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033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color="09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  <w:lang w:val="en-US" w:eastAsia="zh-CN"/>
              </w:rPr>
              <w:t>V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重庆慈铭综合门诊部有限公司</w:t>
            </w:r>
          </w:p>
        </w:tc>
        <w:tc>
          <w:tcPr>
            <w:tcW w:w="1253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延续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003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巴南区龙兵口腔诊所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852" w:type="dxa"/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渝环（辐）证【18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560" w:type="dxa"/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12.6</w:t>
            </w:r>
          </w:p>
        </w:tc>
        <w:tc>
          <w:tcPr>
            <w:tcW w:w="1455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80000" w:fill="FFFFFF"/>
              </w:rPr>
              <w:t>使用Ⅲ类射线装置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color="0A0000" w:fill="FFFFFF"/>
        </w:rPr>
      </w:pPr>
    </w:p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E54D24"/>
    <w:rsid w:val="21186BD7"/>
    <w:rsid w:val="24B8300D"/>
    <w:rsid w:val="32B83797"/>
    <w:rsid w:val="39034034"/>
    <w:rsid w:val="4F8B64C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669</Characters>
  <Lines>0</Lines>
  <Paragraphs>0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2025-04-02T01:58:00Z</dcterms:created>
  <dc:creator>Administrator</dc:creator>
  <cp:lastModifiedBy>巴南区_巴南区环境行政执法支队_於小容</cp:lastModifiedBy>
  <dcterms:modified xsi:type="dcterms:W3CDTF">2025-04-10T04:52:47Z</dcterms:modified>
  <dc:title>重庆市巴南区生态环境局2024年10-12月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KSOTemplateDocerSaveRecord">
    <vt:lpwstr>eyJoZGlkIjoiNzhlNDVmNjQyYjMyYjFhMjBkNWUxOWQ5ZDQxNzUwNGEiLCJ1c2VySWQiOiIyNzM4MzExNjYifQ==</vt:lpwstr>
  </property>
  <property fmtid="{D5CDD505-2E9C-101B-9397-08002B2CF9AE}" pid="4" name="ICV">
    <vt:lpwstr>AD636ED394634B64B4EB05D367899CD2_13</vt:lpwstr>
  </property>
</Properties>
</file>