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68" w:rsidRPr="003E2F1E" w:rsidRDefault="003E2F1E" w:rsidP="003E2F1E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E2F1E">
        <w:rPr>
          <w:rFonts w:ascii="方正小标宋_GBK" w:eastAsia="方正小标宋_GBK" w:hint="eastAsia"/>
          <w:sz w:val="44"/>
          <w:szCs w:val="44"/>
        </w:rPr>
        <w:t>重庆市巴南区以绿色低碳为引领擦亮工业高质量发展生态底色</w:t>
      </w:r>
    </w:p>
    <w:p w:rsidR="003E2F1E" w:rsidRDefault="003E2F1E" w:rsidP="00AB5368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AB5368" w:rsidRPr="00AB5368" w:rsidRDefault="00AB5368" w:rsidP="00AB5368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sz w:val="32"/>
          <w:szCs w:val="32"/>
        </w:rPr>
        <w:t>近年来，</w:t>
      </w:r>
      <w:r w:rsidR="003E2F1E">
        <w:rPr>
          <w:rFonts w:ascii="方正仿宋_GBK" w:eastAsia="方正仿宋_GBK" w:hint="eastAsia"/>
          <w:sz w:val="32"/>
          <w:szCs w:val="32"/>
        </w:rPr>
        <w:t>重庆市</w:t>
      </w:r>
      <w:r w:rsidRPr="00AB5368">
        <w:rPr>
          <w:rFonts w:ascii="方正仿宋_GBK" w:eastAsia="方正仿宋_GBK" w:hint="eastAsia"/>
          <w:sz w:val="32"/>
          <w:szCs w:val="32"/>
        </w:rPr>
        <w:t>巴南工业秉持生态优先绿色发展理念，紧紧围绕减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污降碳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、提质增效，积极融入全市“33618”现代制造业集群体系，着力构建“1246”先进制造业集群，为建设山清水秀美丽重庆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应有贡献。</w:t>
      </w:r>
    </w:p>
    <w:p w:rsidR="00AB5368" w:rsidRPr="00AB5368" w:rsidRDefault="00AB5368" w:rsidP="00AB5368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B5368">
        <w:rPr>
          <w:rFonts w:ascii="方正黑体_GBK" w:eastAsia="方正黑体_GBK" w:hint="eastAsia"/>
          <w:sz w:val="32"/>
          <w:szCs w:val="32"/>
        </w:rPr>
        <w:t>一、着力构建现代产业体系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一是大力发展生物医药产业。</w:t>
      </w:r>
      <w:r w:rsidRPr="00AB5368">
        <w:rPr>
          <w:rFonts w:ascii="方正仿宋_GBK" w:eastAsia="方正仿宋_GBK" w:hint="eastAsia"/>
          <w:sz w:val="32"/>
          <w:szCs w:val="32"/>
        </w:rPr>
        <w:t>采取靶向精准招商，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落地诗健生物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抗体偶联药物持证平台、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皓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元医药抗体偶联药物 CDMO平台等项目，在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 xml:space="preserve">创新药57个、全市第一，进入临床23 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个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。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二是着力推动新型显示产业。</w:t>
      </w:r>
      <w:r w:rsidRPr="00AB5368">
        <w:rPr>
          <w:rFonts w:ascii="方正仿宋_GBK" w:eastAsia="方正仿宋_GBK" w:hint="eastAsia"/>
          <w:sz w:val="32"/>
          <w:szCs w:val="32"/>
        </w:rPr>
        <w:t>以液晶面板为核心构建新型显示产业链图谱，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引育汉朗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精工等链上企业20余家，覆盖了液晶材料、液晶显示模组到整机的全产业链，1-5月电子产业产值增长5.5%、贡献率48.1%。</w:t>
      </w:r>
    </w:p>
    <w:p w:rsid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三是加快转型汽</w:t>
      </w:r>
      <w:proofErr w:type="gramStart"/>
      <w:r w:rsidRPr="00AB5368">
        <w:rPr>
          <w:rFonts w:ascii="方正仿宋_GBK" w:eastAsia="方正仿宋_GBK" w:hint="eastAsia"/>
          <w:b/>
          <w:sz w:val="32"/>
          <w:szCs w:val="32"/>
        </w:rPr>
        <w:t>摩制造</w:t>
      </w:r>
      <w:proofErr w:type="gramEnd"/>
      <w:r w:rsidRPr="00AB5368">
        <w:rPr>
          <w:rFonts w:ascii="方正仿宋_GBK" w:eastAsia="方正仿宋_GBK" w:hint="eastAsia"/>
          <w:b/>
          <w:sz w:val="32"/>
          <w:szCs w:val="32"/>
        </w:rPr>
        <w:t>产业。</w:t>
      </w:r>
      <w:r w:rsidRPr="00AB5368">
        <w:rPr>
          <w:rFonts w:ascii="方正仿宋_GBK" w:eastAsia="方正仿宋_GBK" w:hint="eastAsia"/>
          <w:sz w:val="32"/>
          <w:szCs w:val="32"/>
        </w:rPr>
        <w:t>聚焦智能网联新能源汽车、大排量摩托车赛道，举全区之力盘活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重庆铃耀10万辆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整车闲置产能、推动整车产能达到21万辆，汽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摩产业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对全区工业增长贡献率达99.3%。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四是积极探索“新星”产业。</w:t>
      </w:r>
      <w:r w:rsidRPr="00AB5368">
        <w:rPr>
          <w:rFonts w:ascii="方正仿宋_GBK" w:eastAsia="方正仿宋_GBK" w:hint="eastAsia"/>
          <w:sz w:val="32"/>
          <w:szCs w:val="32"/>
        </w:rPr>
        <w:t>抢占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低空经济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赛道，推动宗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申航发联合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成立“重庆市低空产业动力研究院”，以航空航天产业链为基础着力打造航空动力装备产业集群，围绕医</w:t>
      </w:r>
      <w:r w:rsidRPr="00AB5368">
        <w:rPr>
          <w:rFonts w:ascii="方正仿宋_GBK" w:eastAsia="方正仿宋_GBK" w:hint="eastAsia"/>
          <w:sz w:val="32"/>
          <w:szCs w:val="32"/>
        </w:rPr>
        <w:lastRenderedPageBreak/>
        <w:t>疗服务和观光娱乐等打造示范场景，成功创建“重庆市低空经济先行试验区”。布局光电子产业，依托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奇芯光电项目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打造具备光子集成芯片设计、流片、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封测和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应用开发能力的产业集聚地，聚力构建国家光电子产业发展高地。</w:t>
      </w:r>
    </w:p>
    <w:p w:rsidR="00AB5368" w:rsidRPr="00AB5368" w:rsidRDefault="00AB5368" w:rsidP="00AB5368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黑体_GBK" w:eastAsia="方正黑体_GBK" w:hint="eastAsia"/>
          <w:sz w:val="32"/>
          <w:szCs w:val="32"/>
        </w:rPr>
        <w:t>二、着力构建绿色制造体系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一是实施绿色发展行动。</w:t>
      </w:r>
      <w:r w:rsidRPr="00AB5368">
        <w:rPr>
          <w:rFonts w:ascii="方正仿宋_GBK" w:eastAsia="方正仿宋_GBK" w:hint="eastAsia"/>
          <w:sz w:val="32"/>
          <w:szCs w:val="32"/>
        </w:rPr>
        <w:t>建立“绿色制造”示范企业梯次培育工作机制，实现国家、市级、区级三级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示范全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覆盖，创建国家级绿色园区1个、“园区水效领跑者”１个（全市唯一）、绿色工厂</w:t>
      </w:r>
      <w:r>
        <w:rPr>
          <w:rFonts w:ascii="方正仿宋_GBK" w:eastAsia="方正仿宋_GBK" w:hint="eastAsia"/>
          <w:sz w:val="32"/>
          <w:szCs w:val="32"/>
        </w:rPr>
        <w:t>7</w:t>
      </w:r>
      <w:r w:rsidRPr="00AB5368">
        <w:rPr>
          <w:rFonts w:ascii="方正仿宋_GBK" w:eastAsia="方正仿宋_GBK" w:hint="eastAsia"/>
          <w:sz w:val="32"/>
          <w:szCs w:val="32"/>
        </w:rPr>
        <w:t>个、绿色供应链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AB5368">
        <w:rPr>
          <w:rFonts w:ascii="方正仿宋_GBK" w:eastAsia="方正仿宋_GBK" w:hint="eastAsia"/>
          <w:sz w:val="32"/>
          <w:szCs w:val="32"/>
        </w:rPr>
        <w:t>个、工业产品绿色设计示范企业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AB5368">
        <w:rPr>
          <w:rFonts w:ascii="方正仿宋_GBK" w:eastAsia="方正仿宋_GBK" w:hint="eastAsia"/>
          <w:sz w:val="32"/>
          <w:szCs w:val="32"/>
        </w:rPr>
        <w:t>家（全市唯一）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AB5368">
        <w:rPr>
          <w:rFonts w:ascii="方正仿宋_GBK" w:eastAsia="方正仿宋_GBK" w:hint="eastAsia"/>
          <w:sz w:val="32"/>
          <w:szCs w:val="32"/>
        </w:rPr>
        <w:t>创建市级绿色示范标杆 38 家。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二是实施智能化赋能行动。</w:t>
      </w:r>
      <w:r w:rsidRPr="00AB5368">
        <w:rPr>
          <w:rFonts w:ascii="方正仿宋_GBK" w:eastAsia="方正仿宋_GBK" w:hint="eastAsia"/>
          <w:sz w:val="32"/>
          <w:szCs w:val="32"/>
        </w:rPr>
        <w:t>建成市级智能工厂</w:t>
      </w:r>
      <w:r>
        <w:rPr>
          <w:rFonts w:ascii="方正仿宋_GBK" w:eastAsia="方正仿宋_GBK" w:hint="eastAsia"/>
          <w:sz w:val="32"/>
          <w:szCs w:val="32"/>
        </w:rPr>
        <w:t>11</w:t>
      </w:r>
      <w:r w:rsidRPr="00AB5368">
        <w:rPr>
          <w:rFonts w:ascii="方正仿宋_GBK" w:eastAsia="方正仿宋_GBK" w:hint="eastAsia"/>
          <w:sz w:val="32"/>
          <w:szCs w:val="32"/>
        </w:rPr>
        <w:t>个、市级数字化车间48个，智能制造标杆企业4家、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双化协同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示范工厂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AB5368">
        <w:rPr>
          <w:rFonts w:ascii="方正仿宋_GBK" w:eastAsia="方正仿宋_GBK" w:hint="eastAsia"/>
          <w:sz w:val="32"/>
          <w:szCs w:val="32"/>
        </w:rPr>
        <w:t>家、灯塔工厂揭榜企业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AB5368">
        <w:rPr>
          <w:rFonts w:ascii="方正仿宋_GBK" w:eastAsia="方正仿宋_GBK" w:hint="eastAsia"/>
          <w:sz w:val="32"/>
          <w:szCs w:val="32"/>
        </w:rPr>
        <w:t>家。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三是加快“双碳”工作体系建设。</w:t>
      </w:r>
      <w:r w:rsidRPr="00AB5368">
        <w:rPr>
          <w:rFonts w:ascii="方正仿宋_GBK" w:eastAsia="方正仿宋_GBK" w:hint="eastAsia"/>
          <w:sz w:val="32"/>
          <w:szCs w:val="32"/>
        </w:rPr>
        <w:t>印发《重庆市巴南区工业领域碳达峰实施方案》，重点推进建材行业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碳达峰碳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中和；建立能耗双控预警监测机制，纳入市、区监管的重点用能企业中36%的企业能效水平达到先进水平，累计完成“十四五”规模工业增加能耗下降14.3%。</w:t>
      </w:r>
    </w:p>
    <w:p w:rsidR="00AB5368" w:rsidRPr="00AB5368" w:rsidRDefault="00AB5368" w:rsidP="00AB5368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三、着力构建工业领域环境保护体系</w:t>
      </w:r>
    </w:p>
    <w:p w:rsidR="00AB5368" w:rsidRP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一是推进工业领域水污染防治。</w:t>
      </w:r>
      <w:r w:rsidRPr="00AB5368">
        <w:rPr>
          <w:rFonts w:ascii="方正仿宋_GBK" w:eastAsia="方正仿宋_GBK" w:hint="eastAsia"/>
          <w:sz w:val="32"/>
          <w:szCs w:val="32"/>
        </w:rPr>
        <w:t>严格执行《长江保护法》，对</w:t>
      </w:r>
      <w:r>
        <w:rPr>
          <w:rFonts w:ascii="方正仿宋_GBK" w:eastAsia="方正仿宋_GBK" w:hint="eastAsia"/>
          <w:sz w:val="32"/>
          <w:szCs w:val="32"/>
        </w:rPr>
        <w:t>4</w:t>
      </w:r>
      <w:r w:rsidRPr="00AB5368">
        <w:rPr>
          <w:rFonts w:ascii="方正仿宋_GBK" w:eastAsia="方正仿宋_GBK" w:hint="eastAsia"/>
          <w:sz w:val="32"/>
          <w:szCs w:val="32"/>
        </w:rPr>
        <w:t>家沿江化工企业落实常态化监管，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推动攀渝钛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业、盛清水处理获批市级绿色工厂，关西涂料获批市级节水型企业；开展沿河重点工业企业污染物排放排查整治，排查出沿河流</w:t>
      </w:r>
      <w:r w:rsidRPr="00AB5368">
        <w:rPr>
          <w:rFonts w:ascii="方正仿宋_GBK" w:eastAsia="方正仿宋_GBK" w:hint="eastAsia"/>
          <w:sz w:val="32"/>
          <w:szCs w:val="32"/>
        </w:rPr>
        <w:lastRenderedPageBreak/>
        <w:t>域重点企业</w:t>
      </w:r>
      <w:r>
        <w:rPr>
          <w:rFonts w:ascii="方正仿宋_GBK" w:eastAsia="方正仿宋_GBK" w:hint="eastAsia"/>
          <w:sz w:val="32"/>
          <w:szCs w:val="32"/>
        </w:rPr>
        <w:t>107</w:t>
      </w:r>
      <w:r w:rsidRPr="00AB5368">
        <w:rPr>
          <w:rFonts w:ascii="方正仿宋_GBK" w:eastAsia="方正仿宋_GBK" w:hint="eastAsia"/>
          <w:sz w:val="32"/>
          <w:szCs w:val="32"/>
        </w:rPr>
        <w:t>家，交办整改突出问题</w:t>
      </w:r>
      <w:r>
        <w:rPr>
          <w:rFonts w:ascii="方正仿宋_GBK" w:eastAsia="方正仿宋_GBK" w:hint="eastAsia"/>
          <w:sz w:val="32"/>
          <w:szCs w:val="32"/>
        </w:rPr>
        <w:t>6</w:t>
      </w:r>
      <w:r w:rsidRPr="00AB5368">
        <w:rPr>
          <w:rFonts w:ascii="方正仿宋_GBK" w:eastAsia="方正仿宋_GBK" w:hint="eastAsia"/>
          <w:sz w:val="32"/>
          <w:szCs w:val="32"/>
        </w:rPr>
        <w:t>个。</w:t>
      </w:r>
    </w:p>
    <w:p w:rsidR="00AB5368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二是推进工业领域大气污染防治。</w:t>
      </w:r>
      <w:r w:rsidRPr="00AB5368">
        <w:rPr>
          <w:rFonts w:ascii="方正仿宋_GBK" w:eastAsia="方正仿宋_GBK" w:hint="eastAsia"/>
          <w:sz w:val="32"/>
          <w:szCs w:val="32"/>
        </w:rPr>
        <w:t>建立工业领域大气污染预警“应对-调度-督导”的企业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错峰调序机制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，科学调度</w:t>
      </w:r>
      <w:r>
        <w:rPr>
          <w:rFonts w:ascii="方正仿宋_GBK" w:eastAsia="方正仿宋_GBK" w:hint="eastAsia"/>
          <w:sz w:val="32"/>
          <w:szCs w:val="32"/>
        </w:rPr>
        <w:t>89</w:t>
      </w:r>
      <w:r w:rsidRPr="00AB5368">
        <w:rPr>
          <w:rFonts w:ascii="方正仿宋_GBK" w:eastAsia="方正仿宋_GBK" w:hint="eastAsia"/>
          <w:sz w:val="32"/>
          <w:szCs w:val="32"/>
        </w:rPr>
        <w:t>家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涉气企业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错峰生产；引导宗申动力、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敏驰塑胶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、吉力芸峰等企业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完成涉气污染物</w:t>
      </w:r>
      <w:proofErr w:type="gramEnd"/>
      <w:r w:rsidRPr="00AB5368">
        <w:rPr>
          <w:rFonts w:ascii="方正仿宋_GBK" w:eastAsia="方正仿宋_GBK" w:hint="eastAsia"/>
          <w:sz w:val="32"/>
          <w:szCs w:val="32"/>
        </w:rPr>
        <w:t>治理能力提升。</w:t>
      </w:r>
    </w:p>
    <w:p w:rsidR="00EA4E89" w:rsidRDefault="00AB5368" w:rsidP="00AB5368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AB5368">
        <w:rPr>
          <w:rFonts w:ascii="方正仿宋_GBK" w:eastAsia="方正仿宋_GBK" w:hint="eastAsia"/>
          <w:b/>
          <w:sz w:val="32"/>
          <w:szCs w:val="32"/>
        </w:rPr>
        <w:t>三是推进工业领域固废资源化利用。</w:t>
      </w:r>
      <w:r w:rsidRPr="00AB5368">
        <w:rPr>
          <w:rFonts w:ascii="方正仿宋_GBK" w:eastAsia="方正仿宋_GBK" w:hint="eastAsia"/>
          <w:sz w:val="32"/>
          <w:szCs w:val="32"/>
        </w:rPr>
        <w:t>积极探索工业固废综合利用与协同处置，</w:t>
      </w:r>
      <w:r>
        <w:rPr>
          <w:rFonts w:ascii="方正仿宋_GBK" w:eastAsia="方正仿宋_GBK" w:hint="eastAsia"/>
          <w:sz w:val="32"/>
          <w:szCs w:val="32"/>
        </w:rPr>
        <w:t>2023</w:t>
      </w:r>
      <w:r w:rsidRPr="00AB5368">
        <w:rPr>
          <w:rFonts w:ascii="方正仿宋_GBK" w:eastAsia="方正仿宋_GBK" w:hint="eastAsia"/>
          <w:sz w:val="32"/>
          <w:szCs w:val="32"/>
        </w:rPr>
        <w:t>年新增大宗工业</w:t>
      </w:r>
      <w:proofErr w:type="gramStart"/>
      <w:r w:rsidRPr="00AB5368">
        <w:rPr>
          <w:rFonts w:ascii="方正仿宋_GBK" w:eastAsia="方正仿宋_GBK" w:hint="eastAsia"/>
          <w:sz w:val="32"/>
          <w:szCs w:val="32"/>
        </w:rPr>
        <w:t>固废钛石膏</w:t>
      </w:r>
      <w:proofErr w:type="gramEnd"/>
      <w:r>
        <w:rPr>
          <w:rFonts w:ascii="方正仿宋_GBK" w:eastAsia="方正仿宋_GBK" w:hint="eastAsia"/>
          <w:sz w:val="32"/>
          <w:szCs w:val="32"/>
        </w:rPr>
        <w:t>46.6</w:t>
      </w:r>
      <w:r w:rsidRPr="00AB5368">
        <w:rPr>
          <w:rFonts w:ascii="方正仿宋_GBK" w:eastAsia="方正仿宋_GBK" w:hint="eastAsia"/>
          <w:sz w:val="32"/>
          <w:szCs w:val="32"/>
        </w:rPr>
        <w:t>万吨，综合利用</w:t>
      </w:r>
      <w:r>
        <w:rPr>
          <w:rFonts w:ascii="方正仿宋_GBK" w:eastAsia="方正仿宋_GBK" w:hint="eastAsia"/>
          <w:sz w:val="32"/>
          <w:szCs w:val="32"/>
        </w:rPr>
        <w:t>45.6</w:t>
      </w:r>
      <w:r w:rsidRPr="00AB5368">
        <w:rPr>
          <w:rFonts w:ascii="方正仿宋_GBK" w:eastAsia="方正仿宋_GBK" w:hint="eastAsia"/>
          <w:sz w:val="32"/>
          <w:szCs w:val="32"/>
        </w:rPr>
        <w:t>万吨，综合利用处置率达到97.6%，全区连续三年实现大宗工业固废利用率稳定在90%以上。</w:t>
      </w:r>
    </w:p>
    <w:p w:rsidR="001C1EED" w:rsidRPr="00AB5368" w:rsidRDefault="001C1EED" w:rsidP="001C1EED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下一步，</w:t>
      </w:r>
      <w:r w:rsidRPr="001C1EED">
        <w:rPr>
          <w:rFonts w:ascii="方正仿宋_GBK" w:eastAsia="方正仿宋_GBK" w:hint="eastAsia"/>
          <w:sz w:val="32"/>
          <w:szCs w:val="32"/>
        </w:rPr>
        <w:t>巴南区将继续以生态文明建设为引领，以绿色低碳循环发展为途径，以提高能源利用效率和改善生态环境质量为目标，着力优化产业和能源结构，扎实推进重点领域节能降耗，突出抓好优化增量配置、淘汰落后产能和提高用能效率等工作，为加快绿色低碳高质量发展、实现</w:t>
      </w:r>
      <w:proofErr w:type="gramStart"/>
      <w:r w:rsidRPr="001C1EED">
        <w:rPr>
          <w:rFonts w:ascii="方正仿宋_GBK" w:eastAsia="方正仿宋_GBK" w:hint="eastAsia"/>
          <w:sz w:val="32"/>
          <w:szCs w:val="32"/>
        </w:rPr>
        <w:t>碳达峰碳</w:t>
      </w:r>
      <w:proofErr w:type="gramEnd"/>
      <w:r w:rsidRPr="001C1EED">
        <w:rPr>
          <w:rFonts w:ascii="方正仿宋_GBK" w:eastAsia="方正仿宋_GBK" w:hint="eastAsia"/>
          <w:sz w:val="32"/>
          <w:szCs w:val="32"/>
        </w:rPr>
        <w:t>中和目标</w:t>
      </w:r>
      <w:proofErr w:type="gramStart"/>
      <w:r w:rsidRPr="001C1EED">
        <w:rPr>
          <w:rFonts w:ascii="方正仿宋_GBK" w:eastAsia="方正仿宋_GBK" w:hint="eastAsia"/>
          <w:sz w:val="32"/>
          <w:szCs w:val="32"/>
        </w:rPr>
        <w:t>愿景探索</w:t>
      </w:r>
      <w:proofErr w:type="gramEnd"/>
      <w:r w:rsidRPr="001C1EED">
        <w:rPr>
          <w:rFonts w:ascii="方正仿宋_GBK" w:eastAsia="方正仿宋_GBK" w:hint="eastAsia"/>
          <w:sz w:val="32"/>
          <w:szCs w:val="32"/>
        </w:rPr>
        <w:t>巴南路径、</w:t>
      </w:r>
      <w:proofErr w:type="gramStart"/>
      <w:r w:rsidRPr="001C1EED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1C1EED">
        <w:rPr>
          <w:rFonts w:ascii="方正仿宋_GBK" w:eastAsia="方正仿宋_GBK" w:hint="eastAsia"/>
          <w:sz w:val="32"/>
          <w:szCs w:val="32"/>
        </w:rPr>
        <w:t>巴南贡献。</w:t>
      </w:r>
    </w:p>
    <w:sectPr w:rsidR="001C1EED" w:rsidRPr="00AB5368" w:rsidSect="00EA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368"/>
    <w:rsid w:val="001C1EED"/>
    <w:rsid w:val="003E2F1E"/>
    <w:rsid w:val="00AB5368"/>
    <w:rsid w:val="00E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2024-07-19T03:23:00Z</dcterms:created>
  <dcterms:modified xsi:type="dcterms:W3CDTF">2024-07-19T03:45:00Z</dcterms:modified>
</cp:coreProperties>
</file>