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distribute"/>
        <w:rPr>
          <w:rFonts w:eastAsia="方正小标宋_GBK"/>
          <w:b/>
          <w:bCs w:val="0"/>
          <w:color w:val="FF0000"/>
          <w:w w:val="55"/>
          <w:sz w:val="96"/>
          <w:szCs w:val="96"/>
          <w:lang w:val="en-US"/>
        </w:rPr>
      </w:pPr>
      <w:r>
        <w:rPr>
          <w:rFonts w:hint="default" w:ascii="Times New Roman" w:hAnsi="Times New Roman" w:eastAsia="方正仿宋_GBK" w:cs="Times New Roman"/>
          <w:kern w:val="2"/>
          <w:sz w:val="32"/>
          <w:szCs w:val="20"/>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-250190</wp:posOffset>
                </wp:positionH>
                <wp:positionV relativeFrom="paragraph">
                  <wp:posOffset>902970</wp:posOffset>
                </wp:positionV>
                <wp:extent cx="6120130" cy="0"/>
                <wp:effectExtent l="0" t="0" r="0" b="0"/>
                <wp:wrapNone/>
                <wp:docPr id="2" name="直线 4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41" o:spid="_x0000_s1026" o:spt="20" style="position:absolute;left:0pt;margin-left:-19.7pt;margin-top:71.1pt;height:0pt;width:481.9pt;z-index:251660288;mso-width-relative:page;mso-height-relative:page;" filled="f" stroked="t" coordsize="21600,21600" o:gfxdata="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uyvg9cAAAALAQAADwAAAAAAAAABACAAAAAiAAAA&#10;ZHJzL2Rvd25yZXYueG1sUEsBAhQAFAAAAAgAh07iQE7lpa7PAQAAjgMAAA4AAAAAAAAAAQAgAAAA&#10;JgEAAGRycy9lMm9Eb2MueG1sUEsFBgAAAAAGAAYAWQEAAGcFAAAAAA==&#10;">
                <v:fill on="f" focussize="0,0"/>
                <v:stroke color="#FF0000" joinstyle="round"/>
                <v:imagedata o:title=""/>
                <o:lock v:ext="edit" aspectratio="f"/>
              </v:line>
            </w:pict>
          </mc:Fallback>
        </mc:AlternateContent>
      </w:r>
      <w:r>
        <w:rPr>
          <w:rFonts w:hint="default" w:ascii="Times New Roman" w:hAnsi="Times New Roman" w:eastAsia="方正仿宋_GBK" w:cs="Times New Roman"/>
          <w:kern w:val="2"/>
          <w:sz w:val="32"/>
          <w:szCs w:val="20"/>
          <w:lang w:val="en-US" w:eastAsia="zh-CN" w:bidi="ar"/>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857250</wp:posOffset>
                </wp:positionV>
                <wp:extent cx="6120130" cy="0"/>
                <wp:effectExtent l="0" t="13970" r="6350" b="16510"/>
                <wp:wrapNone/>
                <wp:docPr id="3" name="直线 40"/>
                <wp:cNvGraphicFramePr/>
                <a:graphic xmlns:a="http://schemas.openxmlformats.org/drawingml/2006/main">
                  <a:graphicData uri="http://schemas.microsoft.com/office/word/2010/wordprocessingShape">
                    <wps:wsp>
                      <wps:cNvCnPr/>
                      <wps:spPr>
                        <a:xfrm>
                          <a:off x="0" y="0"/>
                          <a:ext cx="612013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40" o:spid="_x0000_s1026" o:spt="20" style="position:absolute;left:0pt;margin-top:67.5pt;height:0pt;width:481.9pt;mso-position-horizontal:center;z-index:251659264;mso-width-relative:page;mso-height-relative:page;" filled="f" stroked="t" coordsize="21600,21600" o:gfxdata="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&#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S1x4Q1QAAAAgBAAAPAAAAAAAAAAEAIAAAACIAAABk&#10;cnMvZG93bnJldi54bWxQSwECFAAUAAAACACHTuJAZCTv5NABAACPAwAADgAAAAAAAAABACAAAAAk&#10;AQAAZHJzL2Uyb0RvYy54bWxQSwUGAAAAAAYABgBZAQAAZgUAAAAA&#10;">
                <v:fill on="f" focussize="0,0"/>
                <v:stroke weight="2.25pt" color="#FF0000" joinstyle="round"/>
                <v:imagedata o:title=""/>
                <o:lock v:ext="edit" aspectratio="f"/>
              </v:line>
            </w:pict>
          </mc:Fallback>
        </mc:AlternateContent>
      </w:r>
      <w:r>
        <w:rPr>
          <w:rFonts w:hint="eastAsia" w:ascii="Times New Roman" w:hAnsi="方正小标宋_GBK" w:eastAsia="方正小标宋_GBK" w:cs="方正小标宋_GBK"/>
          <w:b/>
          <w:bCs w:val="0"/>
          <w:color w:val="FF0000"/>
          <w:w w:val="55"/>
          <w:kern w:val="2"/>
          <w:sz w:val="96"/>
          <w:szCs w:val="96"/>
          <w:lang w:val="en-US" w:eastAsia="zh-CN" w:bidi="ar"/>
        </w:rPr>
        <w:t>重庆市巴南区卫生健康委员会</w:t>
      </w:r>
    </w:p>
    <w:p>
      <w:pPr>
        <w:keepNext w:val="0"/>
        <w:keepLines w:val="0"/>
        <w:pageBreakBefore w:val="0"/>
        <w:widowControl w:val="0"/>
        <w:kinsoku/>
        <w:wordWrap/>
        <w:overflowPunct/>
        <w:topLinePunct w:val="0"/>
        <w:autoSpaceDE/>
        <w:autoSpaceDN/>
        <w:bidi w:val="0"/>
        <w:adjustRightInd/>
        <w:snapToGrid/>
        <w:spacing w:line="540" w:lineRule="exact"/>
        <w:ind w:left="0" w:leftChars="0"/>
        <w:jc w:val="right"/>
        <w:textAlignment w:val="auto"/>
        <w:outlineLvl w:val="9"/>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32"/>
          <w:szCs w:val="32"/>
          <w:lang w:val="en-US" w:eastAsia="zh-CN"/>
        </w:rPr>
        <w:t>2021-</w:t>
      </w:r>
      <w:r>
        <w:rPr>
          <w:rFonts w:hint="eastAsia" w:eastAsia="方正小标宋_GBK" w:cs="Times New Roman"/>
          <w:sz w:val="32"/>
          <w:szCs w:val="32"/>
          <w:lang w:val="en-US" w:eastAsia="zh-CN"/>
        </w:rPr>
        <w:t>112</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重庆市巴南区卫生健康委员会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eastAsia="方正小标宋_GBK"/>
          <w:sz w:val="44"/>
        </w:rPr>
      </w:pPr>
      <w:r>
        <w:rPr>
          <w:rFonts w:hint="eastAsia" w:eastAsia="方正小标宋_GBK"/>
          <w:sz w:val="44"/>
        </w:rPr>
        <w:t>关于做好20</w:t>
      </w:r>
      <w:r>
        <w:rPr>
          <w:rFonts w:hint="eastAsia" w:eastAsia="方正小标宋_GBK"/>
          <w:sz w:val="44"/>
          <w:lang w:val="en-US" w:eastAsia="zh-CN"/>
        </w:rPr>
        <w:t>21</w:t>
      </w:r>
      <w:r>
        <w:rPr>
          <w:rFonts w:hint="eastAsia" w:eastAsia="方正小标宋_GBK"/>
          <w:sz w:val="44"/>
        </w:rPr>
        <w:t>年免费孕前优生健康检查项目工作的通知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各镇（街）</w:t>
      </w:r>
      <w:r>
        <w:rPr>
          <w:rFonts w:hint="eastAsia" w:eastAsia="方正仿宋_GBK" w:cs="Times New Roman"/>
          <w:sz w:val="32"/>
          <w:szCs w:val="32"/>
          <w:lang w:val="en-US" w:eastAsia="zh-CN"/>
        </w:rPr>
        <w:t>民政和社会事务办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各委属</w:t>
      </w:r>
      <w:r>
        <w:rPr>
          <w:rFonts w:hint="default" w:ascii="Times New Roman" w:hAnsi="Times New Roman" w:eastAsia="方正仿宋_GBK" w:cs="Times New Roman"/>
          <w:sz w:val="32"/>
          <w:szCs w:val="32"/>
        </w:rPr>
        <w:t>医疗</w:t>
      </w:r>
      <w:r>
        <w:rPr>
          <w:rFonts w:hint="default" w:ascii="Times New Roman" w:hAnsi="Times New Roman" w:eastAsia="方正仿宋_GBK" w:cs="Times New Roman"/>
          <w:sz w:val="32"/>
          <w:szCs w:val="32"/>
          <w:lang w:val="en-US" w:eastAsia="zh-CN"/>
        </w:rPr>
        <w:t>机构</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为保障</w:t>
      </w:r>
      <w:r>
        <w:rPr>
          <w:rFonts w:hint="default" w:ascii="Times New Roman" w:hAnsi="Times New Roman" w:eastAsia="方正仿宋_GBK" w:cs="Times New Roman"/>
          <w:sz w:val="32"/>
          <w:szCs w:val="32"/>
          <w:lang w:val="en-US" w:eastAsia="zh-CN"/>
        </w:rPr>
        <w:t>我</w:t>
      </w:r>
      <w:r>
        <w:rPr>
          <w:rFonts w:hint="default" w:ascii="Times New Roman" w:hAnsi="Times New Roman" w:eastAsia="方正仿宋_GBK" w:cs="Times New Roman"/>
          <w:sz w:val="32"/>
          <w:szCs w:val="32"/>
        </w:rPr>
        <w:t>区20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年国家免费孕前优生健康检查项目（以下简称免费孕优项目）工作正常有序推进，现就有关事项通知如下：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计划怀孕夫妇免费提供优生健康教育、病史询问、体格检查、临床实验室检查、影像学检查、风险评估、咨询指导等19项孕前优生服务。具体服务内容按照原国家人口计生委印发的《国家免费孕前优生健康检查项目试点工作技术服务规范（试行）》（国人口发〔2010〕31号）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二、目标任务及指标要求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根据往年市级要求，</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我区</w:t>
      </w:r>
      <w:r>
        <w:rPr>
          <w:rFonts w:hint="default" w:ascii="Times New Roman" w:hAnsi="Times New Roman" w:eastAsia="方正仿宋_GBK" w:cs="Times New Roman"/>
          <w:sz w:val="32"/>
          <w:szCs w:val="32"/>
        </w:rPr>
        <w:t>免费孕优项目工作任务</w:t>
      </w:r>
      <w:r>
        <w:rPr>
          <w:rFonts w:hint="default" w:ascii="Times New Roman" w:hAnsi="Times New Roman" w:eastAsia="方正仿宋_GBK" w:cs="Times New Roman"/>
          <w:sz w:val="32"/>
          <w:szCs w:val="32"/>
          <w:lang w:eastAsia="zh-CN"/>
        </w:rPr>
        <w:t>暂定为</w:t>
      </w:r>
      <w:r>
        <w:rPr>
          <w:rFonts w:hint="default" w:ascii="Times New Roman" w:hAnsi="Times New Roman" w:eastAsia="方正仿宋_GBK" w:cs="Times New Roman"/>
          <w:color w:val="auto"/>
          <w:sz w:val="32"/>
          <w:szCs w:val="32"/>
          <w:lang w:val="en-US" w:eastAsia="zh-CN"/>
        </w:rPr>
        <w:t>1300</w:t>
      </w:r>
      <w:r>
        <w:rPr>
          <w:rFonts w:hint="default"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rPr>
        <w:t>，待市卫生健康委下发文件后，若有需要对工作任务及指标进行调整，另行通知。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（一）目标任务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全区免费孕优项目目标任</w:t>
      </w:r>
      <w:r>
        <w:rPr>
          <w:rFonts w:hint="default" w:ascii="Times New Roman" w:hAnsi="Times New Roman" w:eastAsia="方正仿宋_GBK" w:cs="Times New Roman"/>
          <w:color w:val="auto"/>
          <w:sz w:val="32"/>
          <w:szCs w:val="32"/>
        </w:rPr>
        <w:t>务</w:t>
      </w:r>
      <w:r>
        <w:rPr>
          <w:rFonts w:hint="default" w:ascii="Times New Roman" w:hAnsi="Times New Roman" w:eastAsia="方正仿宋_GBK" w:cs="Times New Roman"/>
          <w:color w:val="auto"/>
          <w:sz w:val="32"/>
          <w:szCs w:val="32"/>
          <w:lang w:val="en-US" w:eastAsia="zh-CN"/>
        </w:rPr>
        <w:t>1300</w:t>
      </w:r>
      <w:r>
        <w:rPr>
          <w:rFonts w:hint="default" w:ascii="Times New Roman" w:hAnsi="Times New Roman" w:eastAsia="方正仿宋_GBK" w:cs="Times New Roman"/>
          <w:color w:val="auto"/>
          <w:sz w:val="32"/>
          <w:szCs w:val="32"/>
        </w:rPr>
        <w:t>对</w:t>
      </w:r>
      <w:r>
        <w:rPr>
          <w:rFonts w:hint="default" w:ascii="Times New Roman" w:hAnsi="Times New Roman" w:eastAsia="方正仿宋_GBK" w:cs="Times New Roman"/>
          <w:sz w:val="32"/>
          <w:szCs w:val="32"/>
        </w:rPr>
        <w:t>，参检人群覆盖率达到96%以上，各镇街目标任务及进度要求详见附件。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00" w:firstLineChars="25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（二）指标要求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1.计划怀孕夫妇优生科学知识知晓率达到90%以上。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2.目标人群夫妇双方参检率达到100%。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3.早孕随访率和妊娠结局随访率达到100%。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4.参检人群一年期妊娠率</w:t>
      </w:r>
      <w:r>
        <w:rPr>
          <w:rFonts w:hint="default" w:ascii="Times New Roman" w:hAnsi="Times New Roman" w:eastAsia="方正仿宋_GBK" w:cs="Times New Roman"/>
          <w:color w:val="auto"/>
          <w:sz w:val="32"/>
          <w:szCs w:val="32"/>
        </w:rPr>
        <w:t>达2</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rPr>
        <w:t>，并继续提升水平。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（一）加强宣传引导，完成目标任务。</w:t>
      </w:r>
      <w:r>
        <w:rPr>
          <w:rFonts w:hint="default" w:ascii="Times New Roman" w:hAnsi="Times New Roman" w:eastAsia="方正仿宋_GBK" w:cs="Times New Roman"/>
          <w:sz w:val="32"/>
          <w:szCs w:val="32"/>
        </w:rPr>
        <w:t>各镇（街）要切实加强领导，强化措施，做好宣传引导工作。采取群众喜闻乐见的方式，特别要充分利用节日期间外出务工人员集中返乡团聚的有利时机，普及优生科学知识，让群众充分了解孕前优生健康检查对于提高出生人口素质的重要作用，使免费政策家喻户晓，深入人心，引导目标人群自愿接受健康服务，全面完成目标任务。要充分利用FIS系统信息，掌握达到法定婚龄未婚、已婚无孩、新婚人员以及符合再生育条件夫妇信息，了解其婚育意愿，针对性地做好组织宣传工作，引导目标人群自愿参检，确保目标人群区级覆盖率达96%以上。坚持执行“每孩次享受一次免费孕前优生健康检查”的原则，对年满45周岁且无再生育要求的不能作为参检对象，以确保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年目标人群一年期妊娠率</w:t>
      </w:r>
      <w:r>
        <w:rPr>
          <w:rFonts w:hint="default" w:ascii="Times New Roman" w:hAnsi="Times New Roman" w:eastAsia="方正仿宋_GBK" w:cs="Times New Roman"/>
          <w:color w:val="auto"/>
          <w:sz w:val="32"/>
          <w:szCs w:val="32"/>
        </w:rPr>
        <w:t>达</w:t>
      </w:r>
      <w:r>
        <w:rPr>
          <w:rFonts w:hint="default" w:ascii="Times New Roman" w:hAnsi="Times New Roman" w:eastAsia="方正仿宋_GBK" w:cs="Times New Roman"/>
          <w:color w:val="auto"/>
          <w:sz w:val="32"/>
          <w:szCs w:val="32"/>
          <w:lang w:val="en-US" w:eastAsia="zh-CN"/>
        </w:rPr>
        <w:t>27</w:t>
      </w:r>
      <w:r>
        <w:rPr>
          <w:rFonts w:hint="default" w:ascii="Times New Roman" w:hAnsi="Times New Roman" w:eastAsia="方正仿宋_GBK" w:cs="Times New Roman"/>
          <w:color w:val="auto"/>
          <w:sz w:val="32"/>
          <w:szCs w:val="32"/>
        </w:rPr>
        <w:t>%以</w:t>
      </w:r>
      <w:r>
        <w:rPr>
          <w:rFonts w:hint="default" w:ascii="Times New Roman" w:hAnsi="Times New Roman" w:eastAsia="方正仿宋_GBK" w:cs="Times New Roman"/>
          <w:sz w:val="32"/>
          <w:szCs w:val="32"/>
        </w:rPr>
        <w:t>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（二）严格技术标准，优化服务流程。</w:t>
      </w:r>
      <w:r>
        <w:rPr>
          <w:rFonts w:hint="default" w:ascii="Times New Roman" w:hAnsi="Times New Roman" w:eastAsia="方正仿宋_GBK" w:cs="Times New Roman"/>
          <w:sz w:val="32"/>
          <w:szCs w:val="32"/>
        </w:rPr>
        <w:t>开展免费孕前优生健康检查机构，定点设在重庆市巴南区妇幼保健计划生育服务中心，临床检验质量在全国或重庆市室间评价中达到优秀。</w:t>
      </w:r>
      <w:r>
        <w:rPr>
          <w:rFonts w:hint="eastAsia" w:eastAsia="方正仿宋_GBK" w:cs="Times New Roman"/>
          <w:sz w:val="32"/>
          <w:szCs w:val="32"/>
          <w:lang w:val="en-US" w:eastAsia="zh-CN"/>
        </w:rPr>
        <w:t>服务时间为每周一至周五全天、周六上午半天（国家节假日除外）。</w:t>
      </w:r>
      <w:r>
        <w:rPr>
          <w:rFonts w:hint="default" w:ascii="Times New Roman" w:hAnsi="Times New Roman" w:eastAsia="方正仿宋_GBK" w:cs="Times New Roman"/>
          <w:sz w:val="32"/>
          <w:szCs w:val="32"/>
        </w:rPr>
        <w:t>服务机构必须严格按照《重庆市免费孕前优生健康检查项目工作技术服务规范（试行）》（渝人口发〔2011〕59号）要求开展免费孕优检查工作，对高风险夫妇提供转诊建议，对一般人群提供优生咨询和生育指导。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（三）明确职能职责，做好随访服务。</w:t>
      </w:r>
      <w:r>
        <w:rPr>
          <w:rFonts w:hint="default" w:ascii="Times New Roman" w:hAnsi="Times New Roman" w:eastAsia="方正仿宋_GBK" w:cs="Times New Roman"/>
          <w:sz w:val="32"/>
          <w:szCs w:val="32"/>
        </w:rPr>
        <w:t>区妇幼保健计划生育服务中心负责全区免费孕优项目的质控管理，要适时抽查督导各镇（街）和各</w:t>
      </w:r>
      <w:r>
        <w:rPr>
          <w:rFonts w:hint="default" w:ascii="Times New Roman" w:hAnsi="Times New Roman" w:eastAsia="方正仿宋_GBK" w:cs="Times New Roman"/>
          <w:sz w:val="32"/>
          <w:szCs w:val="32"/>
          <w:lang w:val="en-US" w:eastAsia="zh-CN"/>
        </w:rPr>
        <w:t>委属</w:t>
      </w:r>
      <w:r>
        <w:rPr>
          <w:rFonts w:hint="default" w:ascii="Times New Roman" w:hAnsi="Times New Roman" w:eastAsia="方正仿宋_GBK" w:cs="Times New Roman"/>
          <w:sz w:val="32"/>
          <w:szCs w:val="32"/>
        </w:rPr>
        <w:t>医疗机构项目进展情况，切实加强服务质量控制和监管。各</w:t>
      </w:r>
      <w:r>
        <w:rPr>
          <w:rFonts w:hint="default" w:ascii="Times New Roman" w:hAnsi="Times New Roman" w:eastAsia="方正仿宋_GBK" w:cs="Times New Roman"/>
          <w:sz w:val="32"/>
          <w:szCs w:val="32"/>
          <w:lang w:val="en-US" w:eastAsia="zh-CN"/>
        </w:rPr>
        <w:t>委属</w:t>
      </w:r>
      <w:r>
        <w:rPr>
          <w:rFonts w:hint="default" w:ascii="Times New Roman" w:hAnsi="Times New Roman" w:eastAsia="方正仿宋_GBK" w:cs="Times New Roman"/>
          <w:sz w:val="32"/>
          <w:szCs w:val="32"/>
        </w:rPr>
        <w:t>医疗机构要继续做好目标人群检查后的后续服务工作，按照要求及时随访，确保我区早孕随访率达100%，妊娠结局随访率达100%。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（四）加强信息收集，做好信息报送。</w:t>
      </w:r>
      <w:r>
        <w:rPr>
          <w:rFonts w:hint="default" w:ascii="Times New Roman" w:hAnsi="Times New Roman" w:eastAsia="方正仿宋_GBK" w:cs="Times New Roman"/>
          <w:sz w:val="32"/>
          <w:szCs w:val="32"/>
        </w:rPr>
        <w:t>各服务机构要按规定对参检夫妇建立管理台账，并留存相关资料以备核查审计。区妇幼保健计划生育服务中心继续负责对我区的免费孕优项目实行网络直报，同时对各镇（街）和各</w:t>
      </w:r>
      <w:r>
        <w:rPr>
          <w:rFonts w:hint="default" w:ascii="Times New Roman" w:hAnsi="Times New Roman" w:eastAsia="方正仿宋_GBK" w:cs="Times New Roman"/>
          <w:sz w:val="32"/>
          <w:szCs w:val="32"/>
          <w:lang w:val="en-US" w:eastAsia="zh-CN"/>
        </w:rPr>
        <w:t>委属</w:t>
      </w:r>
      <w:r>
        <w:rPr>
          <w:rFonts w:hint="default" w:ascii="Times New Roman" w:hAnsi="Times New Roman" w:eastAsia="方正仿宋_GBK" w:cs="Times New Roman"/>
          <w:sz w:val="32"/>
          <w:szCs w:val="32"/>
        </w:rPr>
        <w:t>医疗机构工作进展情况实行月汇总、年考核机制，确保全年目标任务按时完成。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附件：重庆市巴南区各镇街20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年免费孕优项目目标任务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outlineLvl w:val="9"/>
        <w:rPr>
          <w:rFonts w:hint="default"/>
          <w:lang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eastAsia="zh-CN"/>
        </w:rPr>
        <w:t>巴南</w:t>
      </w:r>
      <w:r>
        <w:rPr>
          <w:rFonts w:hint="default" w:ascii="Times New Roman" w:hAnsi="Times New Roman" w:eastAsia="方正仿宋_GBK" w:cs="Times New Roman"/>
          <w:sz w:val="32"/>
          <w:szCs w:val="32"/>
        </w:rPr>
        <w:t>卫生健康委员会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spacing w:val="-28"/>
          <w:sz w:val="44"/>
          <w:szCs w:val="44"/>
        </w:rPr>
      </w:pPr>
      <w:r>
        <w:rPr>
          <w:rFonts w:hint="eastAsia" w:ascii="方正小标宋_GBK" w:hAnsi="方正小标宋_GBK" w:eastAsia="方正小标宋_GBK"/>
          <w:spacing w:val="-28"/>
          <w:sz w:val="44"/>
          <w:szCs w:val="44"/>
        </w:rPr>
        <w:t>重庆市巴南区各镇街</w:t>
      </w:r>
      <w:r>
        <w:rPr>
          <w:rFonts w:hint="eastAsia" w:ascii="方正小标宋_GBK" w:eastAsia="方正小标宋_GBK"/>
          <w:spacing w:val="-28"/>
          <w:sz w:val="44"/>
          <w:szCs w:val="44"/>
        </w:rPr>
        <w:t>20</w:t>
      </w:r>
      <w:r>
        <w:rPr>
          <w:rFonts w:hint="eastAsia" w:ascii="方正小标宋_GBK" w:eastAsia="方正小标宋_GBK"/>
          <w:spacing w:val="-28"/>
          <w:sz w:val="44"/>
          <w:szCs w:val="44"/>
          <w:lang w:val="en-US" w:eastAsia="zh-CN"/>
        </w:rPr>
        <w:t>21</w:t>
      </w:r>
      <w:r>
        <w:rPr>
          <w:rFonts w:hint="eastAsia" w:ascii="方正小标宋_GBK" w:hAnsi="方正小标宋_GBK" w:eastAsia="方正小标宋_GBK"/>
          <w:spacing w:val="-28"/>
          <w:sz w:val="44"/>
          <w:szCs w:val="44"/>
        </w:rPr>
        <w:t>年免费孕优项目目标任务</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rPr>
      </w:pPr>
    </w:p>
    <w:tbl>
      <w:tblPr>
        <w:tblStyle w:val="9"/>
        <w:tblW w:w="84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2895"/>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序号</w:t>
            </w:r>
          </w:p>
        </w:tc>
        <w:tc>
          <w:tcPr>
            <w:tcW w:w="2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镇街</w:t>
            </w:r>
          </w:p>
        </w:tc>
        <w:tc>
          <w:tcPr>
            <w:tcW w:w="31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目标任务数（对）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w:t>
            </w: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龙洲湾</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sz w:val="24"/>
                <w:szCs w:val="24"/>
                <w:lang w:val="en-US"/>
              </w:rPr>
            </w:pPr>
            <w:r>
              <w:rPr>
                <w:rFonts w:hint="eastAsia" w:ascii="Times New Roman" w:hAnsi="Times New Roman" w:cs="Times New Roman"/>
                <w:i w:val="0"/>
                <w:color w:val="000000"/>
                <w:kern w:val="0"/>
                <w:sz w:val="24"/>
                <w:szCs w:val="24"/>
                <w:u w:val="none"/>
                <w:lang w:val="en-US" w:eastAsia="zh-CN" w:bidi="ar"/>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w:t>
            </w: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鱼洞</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sz w:val="24"/>
                <w:szCs w:val="24"/>
                <w:lang w:val="en-US"/>
              </w:rPr>
            </w:pPr>
            <w:r>
              <w:rPr>
                <w:rFonts w:hint="eastAsia" w:ascii="Times New Roman" w:hAnsi="Times New Roman" w:cs="Times New Roman"/>
                <w:i w:val="0"/>
                <w:color w:val="000000"/>
                <w:kern w:val="0"/>
                <w:sz w:val="24"/>
                <w:szCs w:val="24"/>
                <w:u w:val="none"/>
                <w:lang w:val="en-US" w:eastAsia="zh-CN" w:bidi="ar"/>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w:t>
            </w: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花溪</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sz w:val="24"/>
                <w:szCs w:val="24"/>
                <w:lang w:val="en-US"/>
              </w:rPr>
            </w:pPr>
            <w:r>
              <w:rPr>
                <w:rFonts w:hint="eastAsia" w:ascii="Times New Roman" w:hAnsi="Times New Roman" w:cs="Times New Roman"/>
                <w:i w:val="0"/>
                <w:color w:val="000000"/>
                <w:kern w:val="0"/>
                <w:sz w:val="24"/>
                <w:szCs w:val="24"/>
                <w:u w:val="none"/>
                <w:lang w:val="en-US" w:eastAsia="zh-CN" w:bidi="ar"/>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4</w:t>
            </w: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李家沱</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sz w:val="24"/>
                <w:szCs w:val="24"/>
                <w:lang w:val="en-US"/>
              </w:rPr>
            </w:pPr>
            <w:r>
              <w:rPr>
                <w:rFonts w:hint="eastAsia" w:ascii="Times New Roman" w:hAnsi="Times New Roman" w:cs="Times New Roman"/>
                <w:i w:val="0"/>
                <w:color w:val="000000"/>
                <w:kern w:val="0"/>
                <w:sz w:val="24"/>
                <w:szCs w:val="24"/>
                <w:u w:val="none"/>
                <w:lang w:val="en-US" w:eastAsia="zh-CN" w:bidi="ar"/>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5</w:t>
            </w: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南泉</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sz w:val="24"/>
                <w:szCs w:val="24"/>
                <w:lang w:val="en-US"/>
              </w:rPr>
            </w:pPr>
            <w:r>
              <w:rPr>
                <w:rFonts w:hint="eastAsia" w:ascii="Times New Roman" w:hAnsi="Times New Roman" w:cs="Times New Roman"/>
                <w:i w:val="0"/>
                <w:color w:val="000000"/>
                <w:kern w:val="0"/>
                <w:sz w:val="24"/>
                <w:szCs w:val="24"/>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6</w:t>
            </w: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一品</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sz w:val="24"/>
                <w:szCs w:val="24"/>
                <w:lang w:val="en-US"/>
              </w:rPr>
            </w:pPr>
            <w:r>
              <w:rPr>
                <w:rFonts w:hint="eastAsia" w:ascii="Times New Roman" w:hAnsi="Times New Roman" w:cs="Times New Roman"/>
                <w:i w:val="0"/>
                <w:color w:val="000000"/>
                <w:kern w:val="0"/>
                <w:sz w:val="24"/>
                <w:szCs w:val="24"/>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7</w:t>
            </w: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南彭</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sz w:val="24"/>
                <w:szCs w:val="24"/>
                <w:lang w:val="en-US"/>
              </w:rPr>
            </w:pPr>
            <w:r>
              <w:rPr>
                <w:rFonts w:hint="eastAsia" w:ascii="Times New Roman" w:hAnsi="Times New Roman" w:cs="Times New Roman"/>
                <w:i w:val="0"/>
                <w:color w:val="000000"/>
                <w:kern w:val="0"/>
                <w:sz w:val="24"/>
                <w:szCs w:val="24"/>
                <w:u w:val="none"/>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8</w:t>
            </w: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惠民</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sz w:val="24"/>
                <w:szCs w:val="24"/>
                <w:lang w:val="en-US"/>
              </w:rPr>
            </w:pPr>
            <w:r>
              <w:rPr>
                <w:rFonts w:hint="eastAsia" w:ascii="Times New Roman" w:hAnsi="Times New Roman" w:cs="Times New Roman"/>
                <w:i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9</w:t>
            </w: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界石</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sz w:val="24"/>
                <w:szCs w:val="24"/>
                <w:lang w:val="en-US"/>
              </w:rPr>
            </w:pPr>
            <w:r>
              <w:rPr>
                <w:rFonts w:hint="eastAsia" w:ascii="Times New Roman" w:hAnsi="Times New Roman" w:cs="Times New Roman"/>
                <w:i w:val="0"/>
                <w:color w:val="000000"/>
                <w:kern w:val="0"/>
                <w:sz w:val="24"/>
                <w:szCs w:val="24"/>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10</w:t>
            </w: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安澜</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sz w:val="24"/>
                <w:szCs w:val="24"/>
                <w:lang w:val="en-US"/>
              </w:rPr>
            </w:pPr>
            <w:r>
              <w:rPr>
                <w:rFonts w:hint="eastAsia" w:ascii="Times New Roman" w:hAnsi="Times New Roman" w:cs="Times New Roman"/>
                <w:i w:val="0"/>
                <w:color w:val="000000"/>
                <w:kern w:val="0"/>
                <w:sz w:val="24"/>
                <w:szCs w:val="24"/>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11</w:t>
            </w: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圣灯山</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sz w:val="24"/>
                <w:szCs w:val="24"/>
                <w:lang w:val="en-US"/>
              </w:rPr>
            </w:pPr>
            <w:r>
              <w:rPr>
                <w:rFonts w:hint="eastAsia" w:ascii="Times New Roman" w:hAnsi="Times New Roman" w:cs="Times New Roman"/>
                <w:i w:val="0"/>
                <w:color w:val="000000"/>
                <w:kern w:val="0"/>
                <w:sz w:val="24"/>
                <w:szCs w:val="24"/>
                <w:u w:val="none"/>
                <w:lang w:val="en-US" w:eastAsia="zh-CN"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12</w:t>
            </w: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木洞</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sz w:val="24"/>
                <w:szCs w:val="24"/>
                <w:lang w:val="en-US"/>
              </w:rPr>
            </w:pPr>
            <w:r>
              <w:rPr>
                <w:rFonts w:hint="eastAsia" w:ascii="Times New Roman" w:hAnsi="Times New Roman" w:cs="Times New Roman"/>
                <w:i w:val="0"/>
                <w:color w:val="000000"/>
                <w:kern w:val="0"/>
                <w:sz w:val="24"/>
                <w:szCs w:val="24"/>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13</w:t>
            </w: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双河口</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sz w:val="24"/>
                <w:szCs w:val="24"/>
                <w:lang w:val="en-US"/>
              </w:rPr>
            </w:pPr>
            <w:r>
              <w:rPr>
                <w:rFonts w:hint="eastAsia" w:ascii="Times New Roman" w:hAnsi="Times New Roman" w:cs="Times New Roman"/>
                <w:i w:val="0"/>
                <w:color w:val="000000"/>
                <w:kern w:val="0"/>
                <w:sz w:val="24"/>
                <w:szCs w:val="24"/>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14</w:t>
            </w: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麻柳嘴</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4"/>
                <w:szCs w:val="24"/>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15</w:t>
            </w: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丰盛</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sz w:val="24"/>
                <w:szCs w:val="24"/>
                <w:lang w:val="en-US"/>
              </w:rPr>
            </w:pPr>
            <w:r>
              <w:rPr>
                <w:rFonts w:hint="eastAsia" w:ascii="Times New Roman" w:hAnsi="Times New Roman" w:cs="Times New Roman"/>
                <w:i w:val="0"/>
                <w:color w:val="000000"/>
                <w:kern w:val="0"/>
                <w:sz w:val="24"/>
                <w:szCs w:val="24"/>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16</w:t>
            </w: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二圣</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sz w:val="24"/>
                <w:szCs w:val="24"/>
                <w:lang w:val="en-US"/>
              </w:rPr>
            </w:pPr>
            <w:r>
              <w:rPr>
                <w:rFonts w:hint="eastAsia" w:ascii="Times New Roman" w:hAnsi="Times New Roman" w:cs="Times New Roman"/>
                <w:i w:val="0"/>
                <w:color w:val="000000"/>
                <w:kern w:val="0"/>
                <w:sz w:val="24"/>
                <w:szCs w:val="24"/>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17</w:t>
            </w: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东温泉</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sz w:val="24"/>
                <w:szCs w:val="24"/>
                <w:lang w:val="en-US"/>
              </w:rPr>
            </w:pPr>
            <w:r>
              <w:rPr>
                <w:rFonts w:hint="eastAsia" w:ascii="Times New Roman" w:hAnsi="Times New Roman" w:cs="Times New Roman"/>
                <w:i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18</w:t>
            </w: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姜家</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sz w:val="24"/>
                <w:szCs w:val="24"/>
                <w:lang w:val="en-US"/>
              </w:rPr>
            </w:pPr>
            <w:r>
              <w:rPr>
                <w:rFonts w:hint="eastAsia" w:ascii="Times New Roman" w:hAnsi="Times New Roman" w:cs="Times New Roman"/>
                <w:i w:val="0"/>
                <w:color w:val="000000"/>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19</w:t>
            </w: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天星寺</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20</w:t>
            </w: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接龙</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sz w:val="24"/>
                <w:szCs w:val="24"/>
                <w:lang w:val="en-US"/>
              </w:rPr>
            </w:pPr>
            <w:r>
              <w:rPr>
                <w:rFonts w:hint="eastAsia" w:ascii="Times New Roman" w:hAnsi="Times New Roman" w:cs="Times New Roman"/>
                <w:i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21</w:t>
            </w: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石滩</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sz w:val="24"/>
                <w:szCs w:val="24"/>
                <w:lang w:val="en-US"/>
              </w:rPr>
            </w:pPr>
            <w:r>
              <w:rPr>
                <w:rFonts w:hint="eastAsia" w:ascii="Times New Roman" w:hAnsi="Times New Roman" w:cs="Times New Roman"/>
                <w:i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22</w:t>
            </w: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石龙</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sz w:val="24"/>
                <w:szCs w:val="24"/>
                <w:lang w:val="en-US"/>
              </w:rPr>
            </w:pPr>
            <w:r>
              <w:rPr>
                <w:rFonts w:hint="eastAsia" w:ascii="Times New Roman" w:hAnsi="Times New Roman" w:cs="Times New Roman"/>
                <w:i w:val="0"/>
                <w:color w:val="000000"/>
                <w:kern w:val="0"/>
                <w:sz w:val="24"/>
                <w:szCs w:val="24"/>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61"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合计</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kern w:val="0"/>
                <w:sz w:val="24"/>
                <w:lang w:val="en-US" w:eastAsia="zh-CN"/>
              </w:rPr>
            </w:pPr>
            <w:r>
              <w:rPr>
                <w:rFonts w:hint="eastAsia" w:ascii="Times New Roman" w:hAnsi="Times New Roman" w:cs="Times New Roman"/>
                <w:kern w:val="0"/>
                <w:sz w:val="24"/>
                <w:lang w:val="en-US" w:eastAsia="zh-CN"/>
              </w:rPr>
              <w:t>1300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lang w:val="en-US" w:eastAsia="zh-CN"/>
        </w:rPr>
      </w:pPr>
    </w:p>
    <w:sectPr>
      <w:footerReference r:id="rId3" w:type="default"/>
      <w:footerReference r:id="rId4" w:type="even"/>
      <w:pgSz w:w="11906" w:h="16838"/>
      <w:pgMar w:top="2098" w:right="1474" w:bottom="1984" w:left="1587"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FZFSK--GBK1-0">
    <w:altName w:val="Segoe Print"/>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5059045</wp:posOffset>
              </wp:positionH>
              <wp:positionV relativeFrom="paragraph">
                <wp:posOffset>-180340</wp:posOffset>
              </wp:positionV>
              <wp:extent cx="557530" cy="3181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7530" cy="3181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8.35pt;margin-top:-14.2pt;height:25.05pt;width:43.9pt;mso-position-horizontal-relative:margin;z-index:251658240;mso-width-relative:page;mso-height-relative:page;" filled="f" stroked="f" coordsize="21600,21600" o:gfxdata="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eL10toAAAAK&#10;AQAADwAAAAAAAAABACAAAAAiAAAAZHJzL2Rvd25yZXYueG1sUEsBAhQAFAAAAAgAh07iQIWYVRMa&#10;AgAAEwQAAA4AAAAAAAAAAQAgAAAAKQEAAGRycy9lMm9Eb2MueG1sUEsFBgAAAAAGAAYAWQEAALUF&#10;A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-190500</wp:posOffset>
              </wp:positionV>
              <wp:extent cx="615315" cy="3282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15315" cy="328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5pt;height:25.85pt;width:48.45pt;mso-position-horizontal-relative:margin;z-index:251659264;mso-width-relative:page;mso-height-relative:page;" filled="f" stroked="f" coordsize="21600,21600" o:gfxdata="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6qRcvVAAAABgEAAA8A&#10;AAAAAAAAAQAgAAAAIgAAAGRycy9kb3ducmV2LnhtbFBLAQIUABQAAAAIAIdO4kBnwIiLGgIAABME&#10;AAAOAAAAAAAAAAEAIAAAACQBAABkcnMvZTJvRG9jLnhtbFBLBQYAAAAABgAGAFkBAACwBQ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614EF"/>
    <w:rsid w:val="007F662D"/>
    <w:rsid w:val="06160944"/>
    <w:rsid w:val="07C619A8"/>
    <w:rsid w:val="095C572F"/>
    <w:rsid w:val="0B8B13C2"/>
    <w:rsid w:val="0C046456"/>
    <w:rsid w:val="0F465397"/>
    <w:rsid w:val="11CC5FD9"/>
    <w:rsid w:val="12A04112"/>
    <w:rsid w:val="1306229A"/>
    <w:rsid w:val="13153D88"/>
    <w:rsid w:val="144C6599"/>
    <w:rsid w:val="28D16DB0"/>
    <w:rsid w:val="2E2D653D"/>
    <w:rsid w:val="31BE1D1F"/>
    <w:rsid w:val="36586434"/>
    <w:rsid w:val="3B844FE0"/>
    <w:rsid w:val="3FB77FA2"/>
    <w:rsid w:val="42634D81"/>
    <w:rsid w:val="46840B06"/>
    <w:rsid w:val="4CC01FC3"/>
    <w:rsid w:val="4F1F74A8"/>
    <w:rsid w:val="5D4D0469"/>
    <w:rsid w:val="5D9747AE"/>
    <w:rsid w:val="5DD6662D"/>
    <w:rsid w:val="5E812FBC"/>
    <w:rsid w:val="5EC77FE5"/>
    <w:rsid w:val="60452689"/>
    <w:rsid w:val="62365959"/>
    <w:rsid w:val="654614EF"/>
    <w:rsid w:val="671D6C9C"/>
    <w:rsid w:val="6D3073D4"/>
    <w:rsid w:val="72657D33"/>
    <w:rsid w:val="734859A3"/>
    <w:rsid w:val="76B571A6"/>
    <w:rsid w:val="76C105CD"/>
    <w:rsid w:val="7CC5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link w:val="7"/>
    <w:semiHidden/>
    <w:qFormat/>
    <w:uiPriority w:val="0"/>
    <w:rPr>
      <w:rFonts w:eastAsia="宋体"/>
      <w:sz w:val="21"/>
      <w:szCs w:val="24"/>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line="720" w:lineRule="exact"/>
      <w:ind w:firstLine="811"/>
    </w:pPr>
    <w:rPr>
      <w:rFonts w:ascii="方正仿宋_GBK" w:hAnsi="Calibri"/>
      <w:sz w:val="36"/>
      <w:szCs w:val="36"/>
    </w:rPr>
  </w:style>
  <w:style w:type="paragraph" w:styleId="3">
    <w:name w:val="toc 5"/>
    <w:basedOn w:val="1"/>
    <w:next w:val="1"/>
    <w:unhideWhenUsed/>
    <w:qFormat/>
    <w:uiPriority w:val="39"/>
    <w:pPr>
      <w:spacing w:line="600" w:lineRule="exact"/>
      <w:ind w:firstLine="200" w:firstLineChars="200"/>
      <w:jc w:val="left"/>
    </w:pPr>
    <w:rPr>
      <w:rFonts w:ascii="方正黑体_GBK" w:eastAsia="方正黑体_GBK" w:cs="Times New Roman"/>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默认段落字体 Para Char Char Char Char Char Char Char Char Char Char Char Char Char"/>
    <w:basedOn w:val="1"/>
    <w:link w:val="6"/>
    <w:qFormat/>
    <w:uiPriority w:val="0"/>
    <w:rPr>
      <w:rFonts w:eastAsia="宋体"/>
      <w:sz w:val="21"/>
      <w:szCs w:val="24"/>
    </w:rPr>
  </w:style>
  <w:style w:type="character" w:styleId="8">
    <w:name w:val="page number"/>
    <w:basedOn w:val="6"/>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fontstyle21"/>
    <w:basedOn w:val="6"/>
    <w:qFormat/>
    <w:uiPriority w:val="0"/>
    <w:rPr>
      <w:rFonts w:ascii="FZFSK--GBK1-0" w:hAnsi="FZFSK--GBK1-0" w:eastAsia="FZFSK--GBK1-0" w:cs="FZFSK--GBK1-0"/>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2021-01-20T09:27:00Z</dcterms:created>
  <dc:creator>Administrator</dc:creator>
  <cp:lastModifiedBy>Administrator</cp:lastModifiedBy>
  <cp:lastPrinted>2021-03-26T03:08:00Z</cp:lastPrinted>
  <dcterms:modified xsi:type="dcterms:W3CDTF">2021-11-23T03:53:59Z</dcterms:modified>
  <dc:title>重庆市巴南区卫生健康委员会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