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sz w:val="32"/>
          <w:szCs w:val="32"/>
        </w:rPr>
      </w:pPr>
    </w:p>
    <w:p>
      <w:pPr>
        <w:spacing w:line="600" w:lineRule="exact"/>
        <w:jc w:val="center"/>
        <w:rPr>
          <w:rFonts w:hint="eastAsia" w:ascii="仿宋_GB2312" w:eastAsia="仿宋_GB2312"/>
          <w:sz w:val="32"/>
          <w:szCs w:val="32"/>
        </w:rPr>
      </w:pPr>
    </w:p>
    <w:p>
      <w:pPr>
        <w:pStyle w:val="13"/>
        <w:rPr>
          <w:rFonts w:hint="eastAsia"/>
        </w:rPr>
      </w:pPr>
    </w:p>
    <w:p>
      <w:pPr>
        <w:autoSpaceDE w:val="0"/>
        <w:autoSpaceDN w:val="0"/>
        <w:adjustRightInd w:val="0"/>
        <w:ind w:left="0" w:leftChars="0" w:firstLine="0" w:firstLineChars="0"/>
        <w:jc w:val="center"/>
        <w:rPr>
          <w:rFonts w:hint="eastAsia" w:ascii="方正仿宋_GBK" w:eastAsia="方正仿宋_GBK"/>
          <w:sz w:val="32"/>
          <w:szCs w:val="32"/>
        </w:rPr>
      </w:pPr>
    </w:p>
    <w:p>
      <w:pPr>
        <w:autoSpaceDE w:val="0"/>
        <w:autoSpaceDN w:val="0"/>
        <w:adjustRightInd w:val="0"/>
        <w:ind w:left="0" w:leftChars="0" w:firstLine="0" w:firstLineChars="0"/>
        <w:jc w:val="center"/>
        <w:rPr>
          <w:rFonts w:hint="eastAsia" w:ascii="方正仿宋_GBK" w:eastAsia="方正仿宋_GBK"/>
          <w:sz w:val="32"/>
          <w:szCs w:val="32"/>
        </w:rPr>
      </w:pP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方正仿宋_GBK" w:eastAsia="方正仿宋_GBK"/>
          <w:sz w:val="32"/>
          <w:szCs w:val="32"/>
        </w:rPr>
      </w:pPr>
    </w:p>
    <w:p>
      <w:pPr>
        <w:autoSpaceDE w:val="0"/>
        <w:autoSpaceDN w:val="0"/>
        <w:adjustRightInd w:val="0"/>
        <w:ind w:left="0" w:leftChars="0" w:firstLine="0" w:firstLineChars="0"/>
        <w:jc w:val="center"/>
        <w:rPr>
          <w:rFonts w:hint="eastAsia" w:ascii="方正仿宋_GBK" w:hAnsi="方正仿宋_GBK" w:eastAsia="方正仿宋_GBK" w:cs="方正仿宋_GBK"/>
          <w:sz w:val="32"/>
          <w:szCs w:val="32"/>
        </w:rPr>
      </w:pPr>
    </w:p>
    <w:p>
      <w:pPr>
        <w:autoSpaceDE w:val="0"/>
        <w:autoSpaceDN w:val="0"/>
        <w:adjustRightInd w:val="0"/>
        <w:ind w:left="0" w:leftChars="0"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巴南</w:t>
      </w:r>
      <w:r>
        <w:rPr>
          <w:rFonts w:hint="eastAsia" w:ascii="方正仿宋_GBK" w:hAnsi="方正仿宋_GBK" w:eastAsia="方正仿宋_GBK" w:cs="方正仿宋_GBK"/>
          <w:sz w:val="32"/>
          <w:szCs w:val="32"/>
          <w:lang w:eastAsia="zh-CN"/>
        </w:rPr>
        <w:t>安委</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号</w:t>
      </w:r>
    </w:p>
    <w:p>
      <w:pPr>
        <w:autoSpaceDE w:val="0"/>
        <w:autoSpaceDN w:val="0"/>
        <w:adjustRightInd w:val="0"/>
        <w:ind w:left="0" w:leftChars="0" w:firstLine="0" w:firstLineChars="0"/>
        <w:jc w:val="center"/>
        <w:rPr>
          <w:rFonts w:hint="eastAsia" w:ascii="方正仿宋_GBK" w:eastAsia="方正仿宋_GBK"/>
          <w:sz w:val="32"/>
          <w:szCs w:val="32"/>
        </w:rPr>
      </w:pPr>
    </w:p>
    <w:p>
      <w:pPr>
        <w:keepNext w:val="0"/>
        <w:keepLines w:val="0"/>
        <w:pageBreakBefore w:val="0"/>
        <w:widowControl w:val="0"/>
        <w:tabs>
          <w:tab w:val="left" w:pos="1335"/>
          <w:tab w:val="center" w:pos="4567"/>
        </w:tabs>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bookmarkStart w:id="0" w:name="_Hlk37239649"/>
      <w:bookmarkEnd w:id="0"/>
      <w:r>
        <w:rPr>
          <w:rFonts w:hint="eastAsia" w:ascii="方正小标宋_GBK" w:hAnsi="方正小标宋_GBK" w:eastAsia="方正小标宋_GBK" w:cs="方正小标宋_GBK"/>
          <w:sz w:val="44"/>
          <w:szCs w:val="44"/>
        </w:rPr>
        <w:t>重庆市巴南区安全生产委员会</w:t>
      </w:r>
    </w:p>
    <w:p>
      <w:pPr>
        <w:keepNext w:val="0"/>
        <w:keepLines w:val="0"/>
        <w:pageBreakBefore w:val="0"/>
        <w:widowControl w:val="0"/>
        <w:tabs>
          <w:tab w:val="left" w:pos="1335"/>
          <w:tab w:val="center" w:pos="4567"/>
        </w:tabs>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关于印发《全区厂房库房消防安全专项整治</w:t>
      </w:r>
    </w:p>
    <w:p>
      <w:pPr>
        <w:keepNext w:val="0"/>
        <w:keepLines w:val="0"/>
        <w:pageBreakBefore w:val="0"/>
        <w:widowControl w:val="0"/>
        <w:tabs>
          <w:tab w:val="left" w:pos="1335"/>
          <w:tab w:val="center" w:pos="4567"/>
        </w:tabs>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工作方案》的通知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各镇人民政府、街道办事处，区安委会成员单位，区属国有公司，有关单位：</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 xml:space="preserve">《全区厂房库房消防安全专项整治工作方案》已经区政府同意，现印发给你们，请认真组织实施。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pacing w:val="-2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173" w:firstLineChars="1300"/>
        <w:jc w:val="both"/>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重庆市巴南区安全生产委员会</w:t>
      </w:r>
    </w:p>
    <w:p>
      <w:pPr>
        <w:keepNext w:val="0"/>
        <w:keepLines w:val="0"/>
        <w:pageBreakBefore w:val="0"/>
        <w:widowControl w:val="0"/>
        <w:kinsoku/>
        <w:wordWrap/>
        <w:overflowPunct/>
        <w:topLinePunct w:val="0"/>
        <w:autoSpaceDE/>
        <w:autoSpaceDN/>
        <w:bidi w:val="0"/>
        <w:adjustRightInd/>
        <w:snapToGrid/>
        <w:spacing w:line="580" w:lineRule="exact"/>
        <w:ind w:firstLine="4815" w:firstLineChars="1500"/>
        <w:jc w:val="both"/>
        <w:textAlignment w:val="auto"/>
        <w:outlineLvl w:val="9"/>
        <w:rPr>
          <w:rFonts w:hint="eastAsia" w:ascii="方正仿宋_GBK" w:hAnsi="方正仿宋_GBK" w:eastAsia="方正仿宋_GBK" w:cs="方正仿宋_GBK"/>
          <w:color w:val="000000"/>
          <w:kern w:val="0"/>
          <w:sz w:val="32"/>
          <w:szCs w:val="32"/>
          <w:lang w:bidi="ar"/>
        </w:rPr>
      </w:pPr>
      <w:r>
        <w:rPr>
          <w:rFonts w:hint="default" w:ascii="Times New Roman" w:hAnsi="Times New Roman" w:eastAsia="方正仿宋_GBK" w:cs="Times New Roman"/>
          <w:color w:val="000000"/>
          <w:kern w:val="0"/>
          <w:sz w:val="32"/>
          <w:szCs w:val="32"/>
          <w:lang w:bidi="ar"/>
        </w:rPr>
        <w:t>2025</w:t>
      </w:r>
      <w:r>
        <w:rPr>
          <w:rFonts w:hint="eastAsia" w:ascii="方正仿宋_GBK" w:hAnsi="方正仿宋_GBK" w:eastAsia="方正仿宋_GBK" w:cs="方正仿宋_GBK"/>
          <w:color w:val="000000"/>
          <w:kern w:val="0"/>
          <w:sz w:val="32"/>
          <w:szCs w:val="32"/>
          <w:lang w:bidi="ar"/>
        </w:rPr>
        <w:t>年</w:t>
      </w:r>
      <w:r>
        <w:rPr>
          <w:rFonts w:hint="default" w:ascii="Times New Roman" w:hAnsi="Times New Roman" w:eastAsia="方正仿宋_GBK" w:cs="Times New Roman"/>
          <w:color w:val="000000"/>
          <w:kern w:val="0"/>
          <w:sz w:val="32"/>
          <w:szCs w:val="32"/>
          <w:lang w:bidi="ar"/>
        </w:rPr>
        <w:t>3</w:t>
      </w:r>
      <w:r>
        <w:rPr>
          <w:rFonts w:hint="eastAsia" w:ascii="方正仿宋_GBK" w:hAnsi="方正仿宋_GBK" w:eastAsia="方正仿宋_GBK" w:cs="方正仿宋_GBK"/>
          <w:color w:val="000000"/>
          <w:kern w:val="0"/>
          <w:sz w:val="32"/>
          <w:szCs w:val="32"/>
          <w:lang w:bidi="ar"/>
        </w:rPr>
        <w:t>月</w:t>
      </w:r>
      <w:r>
        <w:rPr>
          <w:rFonts w:hint="default" w:ascii="Times New Roman" w:hAnsi="Times New Roman" w:eastAsia="方正仿宋_GBK" w:cs="Times New Roman"/>
          <w:color w:val="000000"/>
          <w:kern w:val="0"/>
          <w:sz w:val="32"/>
          <w:szCs w:val="32"/>
          <w:lang w:val="en-US" w:eastAsia="zh-CN" w:bidi="ar"/>
        </w:rPr>
        <w:t>13</w:t>
      </w:r>
      <w:r>
        <w:rPr>
          <w:rFonts w:hint="eastAsia" w:ascii="方正仿宋_GBK" w:hAnsi="方正仿宋_GBK" w:eastAsia="方正仿宋_GBK" w:cs="方正仿宋_GBK"/>
          <w:color w:val="000000"/>
          <w:kern w:val="0"/>
          <w:sz w:val="32"/>
          <w:szCs w:val="32"/>
          <w:lang w:bidi="ar"/>
        </w:rPr>
        <w:t>日</w:t>
      </w:r>
    </w:p>
    <w:p>
      <w:pPr>
        <w:pStyle w:val="2"/>
        <w:rPr>
          <w:rFonts w:hint="eastAsia" w:eastAsia="方正仿宋_GBK"/>
          <w:lang w:eastAsia="zh-CN"/>
        </w:rPr>
      </w:pPr>
      <w:r>
        <w:rPr>
          <w:rFonts w:hint="eastAsia" w:ascii="方正仿宋_GBK" w:hAnsi="方正仿宋_GBK" w:eastAsia="方正仿宋_GBK" w:cs="方正仿宋_GBK"/>
          <w:color w:val="000000"/>
          <w:kern w:val="0"/>
          <w:sz w:val="32"/>
          <w:szCs w:val="32"/>
          <w:lang w:eastAsia="zh-CN" w:bidi="ar"/>
        </w:rPr>
        <w:t>（此件公开发布）</w:t>
      </w:r>
    </w:p>
    <w:p>
      <w:pPr>
        <w:widowControl/>
        <w:jc w:val="center"/>
        <w:rPr>
          <w:rFonts w:ascii="Times New Roman" w:hAnsi="Times New Roman" w:eastAsia="方正小标宋_GBK"/>
          <w:color w:val="000000"/>
          <w:kern w:val="0"/>
          <w:sz w:val="43"/>
          <w:szCs w:val="43"/>
          <w:lang w:bidi="ar"/>
        </w:rPr>
      </w:pPr>
      <w:r>
        <w:rPr>
          <w:rFonts w:hint="eastAsia" w:ascii="方正仿宋_GBK" w:cs="方正仿宋_GBK"/>
          <w:szCs w:val="32"/>
        </w:rPr>
        <w:br w:type="page"/>
      </w:r>
    </w:p>
    <w:p>
      <w:pPr>
        <w:widowControl/>
        <w:spacing w:line="560" w:lineRule="exact"/>
        <w:ind w:firstLine="661" w:firstLineChars="150"/>
        <w:rPr>
          <w:rFonts w:hint="eastAsia" w:ascii="Times New Roman" w:hAnsi="Times New Roman" w:eastAsia="方正小标宋_GBK"/>
          <w:color w:val="000000"/>
          <w:kern w:val="0"/>
          <w:sz w:val="44"/>
          <w:szCs w:val="44"/>
          <w:lang w:bidi="ar"/>
        </w:rPr>
      </w:pPr>
      <w:r>
        <w:rPr>
          <w:rFonts w:hint="eastAsia" w:ascii="Times New Roman" w:hAnsi="Times New Roman" w:eastAsia="方正小标宋_GBK"/>
          <w:color w:val="000000"/>
          <w:kern w:val="0"/>
          <w:sz w:val="44"/>
          <w:szCs w:val="44"/>
          <w:lang w:bidi="ar"/>
        </w:rPr>
        <w:t>全区</w:t>
      </w:r>
      <w:r>
        <w:rPr>
          <w:rFonts w:ascii="Times New Roman" w:hAnsi="Times New Roman" w:eastAsia="方正小标宋_GBK"/>
          <w:color w:val="000000"/>
          <w:kern w:val="0"/>
          <w:sz w:val="44"/>
          <w:szCs w:val="44"/>
          <w:lang w:bidi="ar"/>
        </w:rPr>
        <w:t>厂房库房消防安全专项整治工作方案</w:t>
      </w:r>
    </w:p>
    <w:p>
      <w:pPr>
        <w:widowControl/>
        <w:spacing w:line="560" w:lineRule="exact"/>
        <w:jc w:val="center"/>
        <w:rPr>
          <w:rFonts w:ascii="Times New Roman" w:hAnsi="Times New Roman" w:eastAsia="方正小标宋_GBK"/>
          <w:color w:val="000000"/>
          <w:kern w:val="0"/>
          <w:sz w:val="44"/>
          <w:szCs w:val="44"/>
          <w:lang w:bidi="ar"/>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为有效遏制厂房库房火灾多发频发态势，根据市消防安全委员会工作部署，区安全生产委员会决定在全区开展厂房库房消防安全专项整治，特制定本工作方案。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lang w:bidi="ar"/>
        </w:rPr>
        <w:t xml:space="preserve">一、整治对象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重点整治 </w:t>
      </w:r>
      <w:r>
        <w:rPr>
          <w:rFonts w:hint="default" w:ascii="Times New Roman" w:hAnsi="Times New Roman" w:eastAsia="方正仿宋_GBK" w:cs="Times New Roman"/>
          <w:color w:val="000000"/>
          <w:kern w:val="0"/>
          <w:sz w:val="32"/>
          <w:szCs w:val="32"/>
          <w:lang w:bidi="ar"/>
        </w:rPr>
        <w:t>7</w:t>
      </w:r>
      <w:r>
        <w:rPr>
          <w:rFonts w:hint="eastAsia" w:ascii="方正仿宋_GBK" w:hAnsi="方正仿宋_GBK" w:eastAsia="方正仿宋_GBK" w:cs="方正仿宋_GBK"/>
          <w:color w:val="000000"/>
          <w:kern w:val="0"/>
          <w:sz w:val="32"/>
          <w:szCs w:val="32"/>
          <w:lang w:bidi="ar"/>
        </w:rPr>
        <w:t xml:space="preserve"> 类厂房库房：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（一）物流企业内的可燃物品库房；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（二）各品牌寄递企业市级、区（县）级邮件快件处理场所；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（三）冷链物流企业设置的冻库；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（四）汽配城、摩配城、家具建材等专业市场及其配套设置的库房；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（五）集批发、零售和储存为一体的市场及其配套仓储库房；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（六）劳动密集型生产企业容纳</w:t>
      </w:r>
      <w:r>
        <w:rPr>
          <w:rFonts w:hint="default" w:ascii="Times New Roman" w:hAnsi="Times New Roman" w:eastAsia="方正仿宋_GBK" w:cs="Times New Roman"/>
          <w:color w:val="000000"/>
          <w:kern w:val="0"/>
          <w:sz w:val="32"/>
          <w:szCs w:val="32"/>
          <w:lang w:bidi="ar"/>
        </w:rPr>
        <w:t>10</w:t>
      </w:r>
      <w:r>
        <w:rPr>
          <w:rFonts w:hint="eastAsia" w:ascii="方正仿宋_GBK" w:hAnsi="方正仿宋_GBK" w:eastAsia="方正仿宋_GBK" w:cs="方正仿宋_GBK"/>
          <w:color w:val="000000"/>
          <w:kern w:val="0"/>
          <w:sz w:val="32"/>
          <w:szCs w:val="32"/>
          <w:lang w:bidi="ar"/>
        </w:rPr>
        <w:t xml:space="preserve">人以上的厂房库房；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（七）其他生产储存易燃可燃物品的厂房库房。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黑体_GBK" w:hAnsi="方正黑体_GBK" w:eastAsia="方正黑体_GBK" w:cs="方正黑体_GBK"/>
          <w:color w:val="000000"/>
          <w:kern w:val="0"/>
          <w:sz w:val="32"/>
          <w:szCs w:val="32"/>
          <w:lang w:bidi="ar"/>
        </w:rPr>
      </w:pPr>
      <w:r>
        <w:rPr>
          <w:rFonts w:hint="eastAsia" w:ascii="方正黑体_GBK" w:hAnsi="方正黑体_GBK" w:eastAsia="方正黑体_GBK" w:cs="方正黑体_GBK"/>
          <w:color w:val="000000"/>
          <w:kern w:val="0"/>
          <w:sz w:val="32"/>
          <w:szCs w:val="32"/>
          <w:lang w:bidi="ar"/>
        </w:rPr>
        <w:t xml:space="preserve">二、整治内容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重点整治</w:t>
      </w:r>
      <w:r>
        <w:rPr>
          <w:rFonts w:hint="default" w:ascii="Times New Roman" w:hAnsi="Times New Roman" w:eastAsia="方正仿宋_GBK" w:cs="Times New Roman"/>
          <w:color w:val="000000"/>
          <w:kern w:val="0"/>
          <w:sz w:val="32"/>
          <w:szCs w:val="32"/>
          <w:lang w:bidi="ar"/>
        </w:rPr>
        <w:t>9</w:t>
      </w:r>
      <w:r>
        <w:rPr>
          <w:rFonts w:hint="eastAsia" w:ascii="方正仿宋_GBK" w:hAnsi="方正仿宋_GBK" w:eastAsia="方正仿宋_GBK" w:cs="方正仿宋_GBK"/>
          <w:color w:val="000000"/>
          <w:kern w:val="0"/>
          <w:sz w:val="32"/>
          <w:szCs w:val="32"/>
          <w:lang w:bidi="ar"/>
        </w:rPr>
        <w:t xml:space="preserve">类消防安全突出问题：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（一）违规改变建筑使用性质，特别是将丁戊类厂房库房改为丙类及以上厂房库房使用；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（二）违规分租、转租，造成消防职责不清、防火分隔被破坏、疏散通道被堵塞；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（三）违规使用可燃易燃夹芯彩钢板搭建建筑或进行分隔，违规设置夹层，冷链物流场所违规使用易燃可燃保温材料或擅自 降低保温材料耐火等级；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（四）将生产区域与可燃物品库房混合设置，且未按标准设置防火分隔措施；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（五）建筑耐火等级不足，防火分隔不到位，安全出口数量不足，未按标准设置或擅自停用报警、喷淋等消防设施；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（六）违章搭建、堆放物品、隔离防护等占用和堵塞消防车道、防火间距不足；</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（七）员工集体宿舍与生产车间、仓库设置在同一建筑内，厂房库房违规住人；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（八）违规锁闭、堵塞安全出口和疏散通道，建筑外窗设置影响疏散的铁栅栏、防盗网；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（九）违规实施电焊气焊作业，包括动火动焊未持证上岗、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未制定应急处置预案、未落实专门人员现场看护、未清理周边易燃可燃物、未配置必要的消防器材等。</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lang w:bidi="ar"/>
        </w:rPr>
        <w:t xml:space="preserve">除以上重点整治内容外，应当督促厂房库房严格落实有关法律法规和技术规范要求。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黑体_GBK" w:hAnsi="方正黑体_GBK" w:eastAsia="方正黑体_GBK" w:cs="方正黑体_GBK"/>
          <w:color w:val="000000"/>
          <w:kern w:val="0"/>
          <w:sz w:val="32"/>
          <w:szCs w:val="32"/>
          <w:lang w:bidi="ar"/>
        </w:rPr>
      </w:pPr>
      <w:r>
        <w:rPr>
          <w:rFonts w:hint="eastAsia" w:ascii="方正黑体_GBK" w:hAnsi="方正黑体_GBK" w:eastAsia="方正黑体_GBK" w:cs="方正黑体_GBK"/>
          <w:color w:val="000000"/>
          <w:kern w:val="0"/>
          <w:sz w:val="32"/>
          <w:szCs w:val="32"/>
          <w:lang w:bidi="ar"/>
        </w:rPr>
        <w:t xml:space="preserve">三、任务分工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lang w:bidi="ar"/>
        </w:rPr>
        <w:t>（一）镇街、园区平台公司。</w:t>
      </w:r>
      <w:r>
        <w:rPr>
          <w:rFonts w:hint="eastAsia" w:ascii="方正仿宋_GBK" w:hAnsi="方正仿宋_GBK" w:eastAsia="方正仿宋_GBK" w:cs="方正仿宋_GBK"/>
          <w:color w:val="000000"/>
          <w:kern w:val="0"/>
          <w:sz w:val="32"/>
          <w:szCs w:val="32"/>
          <w:lang w:bidi="ar"/>
        </w:rPr>
        <w:t xml:space="preserve">负责组织开展辖区内专项整治工作，督促责任单位落实主体责任，研究解决隐患整治中的重点问题，疑难问题联系区级部门会商解决或报告区政府研究解决。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（二）经济信息部门。</w:t>
      </w:r>
      <w:r>
        <w:rPr>
          <w:rFonts w:hint="eastAsia" w:ascii="方正仿宋_GBK" w:hAnsi="方正仿宋_GBK" w:eastAsia="方正仿宋_GBK" w:cs="方正仿宋_GBK"/>
          <w:color w:val="000000"/>
          <w:kern w:val="0"/>
          <w:sz w:val="32"/>
          <w:szCs w:val="32"/>
          <w:lang w:bidi="ar"/>
        </w:rPr>
        <w:t>负责督促安全监管范围内的企业开展自查、排查，核查并督促指导火灾隐患整改。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（三）公安部门。</w:t>
      </w:r>
      <w:r>
        <w:rPr>
          <w:rFonts w:hint="eastAsia" w:ascii="方正仿宋_GBK" w:hAnsi="方正仿宋_GBK" w:eastAsia="方正仿宋_GBK" w:cs="方正仿宋_GBK"/>
          <w:color w:val="000000"/>
          <w:kern w:val="0"/>
          <w:sz w:val="32"/>
          <w:szCs w:val="32"/>
          <w:lang w:bidi="ar"/>
        </w:rPr>
        <w:t>负责纳入公安派出所监督检查范围内单位的厂房库房隐患核查和督促整改工作；配合有关部门对相关违法行为人依法实施处罚。</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（四）住房城乡建设部门。</w:t>
      </w:r>
      <w:r>
        <w:rPr>
          <w:rFonts w:hint="eastAsia" w:ascii="方正仿宋_GBK" w:hAnsi="方正仿宋_GBK" w:eastAsia="方正仿宋_GBK" w:cs="方正仿宋_GBK"/>
          <w:color w:val="000000"/>
          <w:kern w:val="0"/>
          <w:sz w:val="32"/>
          <w:szCs w:val="32"/>
          <w:lang w:bidi="ar"/>
        </w:rPr>
        <w:t>依法查处未进行建设工程消防设计审查、验收或备案等违法行为。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（五）城市管理部门。</w:t>
      </w:r>
      <w:r>
        <w:rPr>
          <w:rFonts w:hint="eastAsia" w:ascii="方正仿宋_GBK" w:hAnsi="方正仿宋_GBK" w:eastAsia="方正仿宋_GBK" w:cs="方正仿宋_GBK"/>
          <w:color w:val="000000"/>
          <w:kern w:val="0"/>
          <w:sz w:val="32"/>
          <w:szCs w:val="32"/>
          <w:lang w:bidi="ar"/>
        </w:rPr>
        <w:t xml:space="preserve">负责依法查处规划城镇建设用地范围内国有土地上违法建设厂房库房等行为。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（六）商务部门。</w:t>
      </w:r>
      <w:r>
        <w:rPr>
          <w:rFonts w:hint="eastAsia" w:ascii="方正仿宋_GBK" w:hAnsi="方正仿宋_GBK" w:eastAsia="方正仿宋_GBK" w:cs="方正仿宋_GBK"/>
          <w:color w:val="000000"/>
          <w:kern w:val="0"/>
          <w:sz w:val="32"/>
          <w:szCs w:val="32"/>
          <w:lang w:bidi="ar"/>
        </w:rPr>
        <w:t xml:space="preserve">按职责开展专业市场（汽配城、摩配城、五金、家具建材市场等专业市场）、农产品（食品）批发市场隐患核查和督促整改工作；督促、指导再生资源回收行业厂房库房整治工作。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（七）应急管理部门。</w:t>
      </w:r>
      <w:r>
        <w:rPr>
          <w:rFonts w:hint="eastAsia" w:ascii="方正仿宋_GBK" w:hAnsi="方正仿宋_GBK" w:eastAsia="方正仿宋_GBK" w:cs="方正仿宋_GBK"/>
          <w:color w:val="000000"/>
          <w:kern w:val="0"/>
          <w:sz w:val="32"/>
          <w:szCs w:val="32"/>
          <w:lang w:bidi="ar"/>
        </w:rPr>
        <w:t xml:space="preserve">负责对直接监管的工贸企业厂房库房开展火灾隐患排查整治。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（八）市场监管部门。</w:t>
      </w:r>
      <w:r>
        <w:rPr>
          <w:rFonts w:hint="eastAsia" w:ascii="方正仿宋_GBK" w:hAnsi="方正仿宋_GBK" w:eastAsia="方正仿宋_GBK" w:cs="方正仿宋_GBK"/>
          <w:color w:val="000000"/>
          <w:kern w:val="0"/>
          <w:sz w:val="32"/>
          <w:szCs w:val="32"/>
          <w:lang w:bidi="ar"/>
        </w:rPr>
        <w:t>负责依法查处无照经营等违法经营行为。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（九）邮政管理部门。</w:t>
      </w:r>
      <w:r>
        <w:rPr>
          <w:rFonts w:hint="eastAsia" w:ascii="方正仿宋_GBK" w:hAnsi="方正仿宋_GBK" w:eastAsia="方正仿宋_GBK" w:cs="方正仿宋_GBK"/>
          <w:color w:val="000000"/>
          <w:kern w:val="0"/>
          <w:sz w:val="32"/>
          <w:szCs w:val="32"/>
          <w:lang w:bidi="ar"/>
        </w:rPr>
        <w:t>负责邮政快递企业邮件快件处理场所隐患核查和督促整改工作。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lang w:bidi="ar"/>
        </w:rPr>
        <w:t>（十）消防部门。</w:t>
      </w:r>
      <w:r>
        <w:rPr>
          <w:rFonts w:hint="eastAsia" w:ascii="方正仿宋_GBK" w:hAnsi="方正仿宋_GBK" w:eastAsia="方正仿宋_GBK" w:cs="方正仿宋_GBK"/>
          <w:color w:val="000000"/>
          <w:kern w:val="0"/>
          <w:sz w:val="32"/>
          <w:szCs w:val="32"/>
          <w:lang w:bidi="ar"/>
        </w:rPr>
        <w:t>负</w:t>
      </w:r>
      <w:r>
        <w:rPr>
          <w:rFonts w:hint="eastAsia" w:ascii="方正楷体_GBK" w:hAnsi="方正楷体_GBK" w:eastAsia="方正楷体_GBK" w:cs="方正楷体_GBK"/>
          <w:color w:val="000000"/>
          <w:kern w:val="0"/>
          <w:sz w:val="32"/>
          <w:szCs w:val="32"/>
          <w:lang w:bidi="ar"/>
        </w:rPr>
        <w:t>责</w:t>
      </w:r>
      <w:r>
        <w:rPr>
          <w:rFonts w:hint="eastAsia" w:ascii="方正仿宋_GBK" w:hAnsi="方正仿宋_GBK" w:eastAsia="方正仿宋_GBK" w:cs="方正仿宋_GBK"/>
          <w:color w:val="000000"/>
          <w:kern w:val="0"/>
          <w:sz w:val="32"/>
          <w:szCs w:val="32"/>
          <w:lang w:bidi="ar"/>
        </w:rPr>
        <w:t xml:space="preserve">统筹专项整治工作，汇总消防安全隐患排查台账，分类发至有关部门开展核查整治，适时进行通报；将整治对象纳入“双随机一公开”单位库，作为消防监督抽查对象；依法查处发现的消防安全违法行为；提请挂牌督办重大火灾隐患。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黑体_GBK" w:hAnsi="方正黑体_GBK" w:eastAsia="方正黑体_GBK" w:cs="方正黑体_GBK"/>
          <w:color w:val="000000"/>
          <w:kern w:val="0"/>
          <w:sz w:val="32"/>
          <w:szCs w:val="32"/>
          <w:lang w:bidi="ar"/>
        </w:rPr>
      </w:pPr>
      <w:r>
        <w:rPr>
          <w:rFonts w:hint="eastAsia" w:ascii="方正黑体_GBK" w:hAnsi="方正黑体_GBK" w:eastAsia="方正黑体_GBK" w:cs="方正黑体_GBK"/>
          <w:color w:val="000000"/>
          <w:kern w:val="0"/>
          <w:sz w:val="32"/>
          <w:szCs w:val="32"/>
          <w:lang w:bidi="ar"/>
        </w:rPr>
        <w:t xml:space="preserve">四、工作措施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lang w:bidi="ar"/>
        </w:rPr>
        <w:t>（一）全面开展排查。</w:t>
      </w:r>
      <w:r>
        <w:rPr>
          <w:rFonts w:hint="eastAsia" w:ascii="方正仿宋_GBK" w:hAnsi="方正仿宋_GBK" w:eastAsia="方正仿宋_GBK" w:cs="方正仿宋_GBK"/>
          <w:color w:val="000000"/>
          <w:kern w:val="0"/>
          <w:sz w:val="32"/>
          <w:szCs w:val="32"/>
          <w:lang w:bidi="ar"/>
        </w:rPr>
        <w:t xml:space="preserve">按照企业自查、属地排查方式组织开展排查。对新发现单位，及时录入“厂房库房消防安全专项整治信息系统”；对前期已排查单位，及时更新系统隐患清单。组织企业开展培训，确保企业对火灾隐患自查、自知。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lang w:bidi="ar"/>
        </w:rPr>
        <w:t>（二）督促隐患整改。</w:t>
      </w:r>
      <w:r>
        <w:rPr>
          <w:rFonts w:hint="eastAsia" w:ascii="方正仿宋_GBK" w:hAnsi="方正仿宋_GBK" w:eastAsia="方正仿宋_GBK" w:cs="方正仿宋_GBK"/>
          <w:color w:val="000000"/>
          <w:kern w:val="0"/>
          <w:sz w:val="32"/>
          <w:szCs w:val="32"/>
          <w:lang w:bidi="ar"/>
        </w:rPr>
        <w:t>各有关单位要组织对负责范围内厂房库房开展一次警示约谈，通报典型火灾事故以及发现隐患情况，督促落实整改措施。对隐患问题久拖不改单位，要综合施策督促限期整改。对企业遇到的技术难题，消防和行业部门要上门帮扶，也可聘请技术服务机构指导整改隐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（三）落实主体责任。</w:t>
      </w:r>
      <w:r>
        <w:rPr>
          <w:rFonts w:hint="eastAsia" w:ascii="方正仿宋_GBK" w:hAnsi="方正仿宋_GBK" w:eastAsia="方正仿宋_GBK" w:cs="方正仿宋_GBK"/>
          <w:color w:val="000000"/>
          <w:kern w:val="0"/>
          <w:sz w:val="32"/>
          <w:szCs w:val="32"/>
          <w:lang w:bidi="ar"/>
        </w:rPr>
        <w:t>各有关单位要指导企业完善消防安全责任制度，落实巡查、隐患整改、设施维保和控制室持证上岗等制度，鼓励企业运用“消防安全自主管理系统”开展管理。对“厂中厂、园中园”，要明确租赁方、使用方责任，对共用消防设施、疏散通道等实施统一管理，健全火灾扑救、疏散逃生联动机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lang w:bidi="ar"/>
        </w:rPr>
        <w:t>（四）广泛开展宣传。</w:t>
      </w:r>
      <w:r>
        <w:rPr>
          <w:rFonts w:hint="eastAsia" w:ascii="方正仿宋_GBK" w:hAnsi="方正仿宋_GBK" w:eastAsia="方正仿宋_GBK" w:cs="方正仿宋_GBK"/>
          <w:color w:val="000000"/>
          <w:kern w:val="0"/>
          <w:sz w:val="32"/>
          <w:szCs w:val="32"/>
          <w:lang w:bidi="ar"/>
        </w:rPr>
        <w:t xml:space="preserve">各有关单位要在各类宣传平台上普及厂房库房消防安全知识，在重点场所集中播放厂房库房火灾事故案例警示片。组织新闻媒体对久拖不改和挂牌督办的重大火灾隐患进行跟踪报道，并列入消防安全不良行为公布范畴。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黑体_GBK" w:hAnsi="方正黑体_GBK" w:eastAsia="方正黑体_GBK" w:cs="方正黑体_GBK"/>
          <w:color w:val="000000"/>
          <w:kern w:val="0"/>
          <w:sz w:val="32"/>
          <w:szCs w:val="32"/>
          <w:lang w:bidi="ar"/>
        </w:rPr>
      </w:pPr>
      <w:r>
        <w:rPr>
          <w:rFonts w:hint="eastAsia" w:ascii="方正黑体_GBK" w:hAnsi="方正黑体_GBK" w:eastAsia="方正黑体_GBK" w:cs="方正黑体_GBK"/>
          <w:color w:val="000000"/>
          <w:kern w:val="0"/>
          <w:sz w:val="32"/>
          <w:szCs w:val="32"/>
          <w:lang w:bidi="ar"/>
        </w:rPr>
        <w:t xml:space="preserve">五、工作步骤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（一）部署发动（</w:t>
      </w:r>
      <w:r>
        <w:rPr>
          <w:rFonts w:hint="default" w:ascii="Times New Roman" w:hAnsi="Times New Roman" w:eastAsia="方正楷体_GBK" w:cs="Times New Roman"/>
          <w:color w:val="000000"/>
          <w:kern w:val="0"/>
          <w:sz w:val="32"/>
          <w:szCs w:val="32"/>
          <w:lang w:bidi="ar"/>
        </w:rPr>
        <w:t>2025</w:t>
      </w:r>
      <w:r>
        <w:rPr>
          <w:rFonts w:hint="eastAsia" w:ascii="方正楷体_GBK" w:hAnsi="方正楷体_GBK" w:eastAsia="方正楷体_GBK" w:cs="方正楷体_GBK"/>
          <w:color w:val="000000"/>
          <w:kern w:val="0"/>
          <w:sz w:val="32"/>
          <w:szCs w:val="32"/>
          <w:lang w:bidi="ar"/>
        </w:rPr>
        <w:t xml:space="preserve"> 年</w:t>
      </w:r>
      <w:r>
        <w:rPr>
          <w:rFonts w:hint="default" w:ascii="Times New Roman" w:hAnsi="Times New Roman" w:eastAsia="方正楷体_GBK" w:cs="Times New Roman"/>
          <w:color w:val="000000"/>
          <w:kern w:val="0"/>
          <w:sz w:val="32"/>
          <w:szCs w:val="32"/>
          <w:lang w:bidi="ar"/>
        </w:rPr>
        <w:t>3</w:t>
      </w:r>
      <w:r>
        <w:rPr>
          <w:rFonts w:hint="eastAsia" w:ascii="方正楷体_GBK" w:hAnsi="方正楷体_GBK" w:eastAsia="方正楷体_GBK" w:cs="方正楷体_GBK"/>
          <w:color w:val="000000"/>
          <w:kern w:val="0"/>
          <w:sz w:val="32"/>
          <w:szCs w:val="32"/>
          <w:lang w:bidi="ar"/>
        </w:rPr>
        <w:t>月</w:t>
      </w:r>
      <w:r>
        <w:rPr>
          <w:rFonts w:hint="default" w:ascii="Times New Roman" w:hAnsi="Times New Roman" w:eastAsia="方正楷体_GBK" w:cs="Times New Roman"/>
          <w:color w:val="000000"/>
          <w:kern w:val="0"/>
          <w:sz w:val="32"/>
          <w:szCs w:val="32"/>
          <w:lang w:bidi="ar"/>
        </w:rPr>
        <w:t>10</w:t>
      </w:r>
      <w:r>
        <w:rPr>
          <w:rFonts w:hint="eastAsia" w:ascii="方正楷体_GBK" w:hAnsi="方正楷体_GBK" w:eastAsia="方正楷体_GBK" w:cs="方正楷体_GBK"/>
          <w:color w:val="000000"/>
          <w:kern w:val="0"/>
          <w:sz w:val="32"/>
          <w:szCs w:val="32"/>
          <w:lang w:bidi="ar"/>
        </w:rPr>
        <w:t>日前）。</w:t>
      </w:r>
      <w:r>
        <w:rPr>
          <w:rFonts w:hint="eastAsia" w:ascii="方正仿宋_GBK" w:hAnsi="方正仿宋_GBK" w:eastAsia="方正仿宋_GBK" w:cs="方正仿宋_GBK"/>
          <w:color w:val="000000"/>
          <w:kern w:val="0"/>
          <w:sz w:val="32"/>
          <w:szCs w:val="32"/>
          <w:lang w:bidi="ar"/>
        </w:rPr>
        <w:t xml:space="preserve">区消安办牵头制定区级工作方案，各相关单位分别制定对应工作方案，进行专题部署。分级分批组织厂房库房消防安全责任人、管理人开展警示约谈，组织排查人员开展培训。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（二）排查检查（</w:t>
      </w:r>
      <w:r>
        <w:rPr>
          <w:rFonts w:hint="default" w:ascii="Times New Roman" w:hAnsi="Times New Roman" w:eastAsia="方正楷体_GBK" w:cs="Times New Roman"/>
          <w:color w:val="000000"/>
          <w:kern w:val="0"/>
          <w:sz w:val="32"/>
          <w:szCs w:val="32"/>
          <w:lang w:bidi="ar"/>
        </w:rPr>
        <w:t>2025</w:t>
      </w:r>
      <w:r>
        <w:rPr>
          <w:rFonts w:hint="eastAsia" w:ascii="方正楷体_GBK" w:hAnsi="方正楷体_GBK" w:eastAsia="方正楷体_GBK" w:cs="方正楷体_GBK"/>
          <w:color w:val="000000"/>
          <w:kern w:val="0"/>
          <w:sz w:val="32"/>
          <w:szCs w:val="32"/>
          <w:lang w:bidi="ar"/>
        </w:rPr>
        <w:t xml:space="preserve"> 年 </w:t>
      </w:r>
      <w:r>
        <w:rPr>
          <w:rFonts w:hint="default" w:ascii="Times New Roman" w:hAnsi="Times New Roman" w:eastAsia="方正楷体_GBK" w:cs="Times New Roman"/>
          <w:color w:val="000000"/>
          <w:kern w:val="0"/>
          <w:sz w:val="32"/>
          <w:szCs w:val="32"/>
          <w:lang w:bidi="ar"/>
        </w:rPr>
        <w:t>5</w:t>
      </w:r>
      <w:r>
        <w:rPr>
          <w:rFonts w:hint="eastAsia" w:ascii="方正楷体_GBK" w:hAnsi="方正楷体_GBK" w:eastAsia="方正楷体_GBK" w:cs="方正楷体_GBK"/>
          <w:color w:val="000000"/>
          <w:kern w:val="0"/>
          <w:sz w:val="32"/>
          <w:szCs w:val="32"/>
          <w:lang w:bidi="ar"/>
        </w:rPr>
        <w:t>月</w:t>
      </w:r>
      <w:r>
        <w:rPr>
          <w:rFonts w:hint="default" w:ascii="Times New Roman" w:hAnsi="Times New Roman" w:eastAsia="方正楷体_GBK" w:cs="Times New Roman"/>
          <w:color w:val="000000"/>
          <w:kern w:val="0"/>
          <w:sz w:val="32"/>
          <w:szCs w:val="32"/>
          <w:lang w:bidi="ar"/>
        </w:rPr>
        <w:t>31</w:t>
      </w:r>
      <w:r>
        <w:rPr>
          <w:rFonts w:hint="eastAsia" w:ascii="方正楷体_GBK" w:hAnsi="方正楷体_GBK" w:eastAsia="方正楷体_GBK" w:cs="方正楷体_GBK"/>
          <w:color w:val="000000"/>
          <w:kern w:val="0"/>
          <w:sz w:val="32"/>
          <w:szCs w:val="32"/>
          <w:lang w:bidi="ar"/>
        </w:rPr>
        <w:t>日前）。</w:t>
      </w:r>
      <w:r>
        <w:rPr>
          <w:rFonts w:hint="default" w:ascii="Times New Roman" w:hAnsi="Times New Roman" w:eastAsia="方正仿宋_GBK" w:cs="Times New Roman"/>
          <w:color w:val="000000"/>
          <w:kern w:val="0"/>
          <w:sz w:val="32"/>
          <w:szCs w:val="32"/>
          <w:lang w:bidi="ar"/>
        </w:rPr>
        <w:t>1</w:t>
      </w:r>
      <w:r>
        <w:rPr>
          <w:rFonts w:hint="eastAsia" w:ascii="方正仿宋_GBK" w:hAnsi="方正仿宋_GBK" w:eastAsia="方正仿宋_GBK" w:cs="方正仿宋_GBK"/>
          <w:color w:val="000000"/>
          <w:kern w:val="0"/>
          <w:sz w:val="32"/>
          <w:szCs w:val="32"/>
          <w:lang w:bidi="ar"/>
        </w:rPr>
        <w:t>.企业自查（</w:t>
      </w:r>
      <w:r>
        <w:rPr>
          <w:rFonts w:hint="default" w:ascii="Times New Roman" w:hAnsi="Times New Roman" w:eastAsia="方正仿宋_GBK" w:cs="Times New Roman"/>
          <w:color w:val="000000"/>
          <w:kern w:val="0"/>
          <w:sz w:val="32"/>
          <w:szCs w:val="32"/>
          <w:lang w:bidi="ar"/>
        </w:rPr>
        <w:t>3</w:t>
      </w:r>
      <w:r>
        <w:rPr>
          <w:rFonts w:hint="eastAsia" w:ascii="方正仿宋_GBK" w:hAnsi="方正仿宋_GBK" w:eastAsia="方正仿宋_GBK" w:cs="方正仿宋_GBK"/>
          <w:color w:val="000000"/>
          <w:kern w:val="0"/>
          <w:sz w:val="32"/>
          <w:szCs w:val="32"/>
          <w:lang w:bidi="ar"/>
        </w:rPr>
        <w:t>月</w:t>
      </w:r>
      <w:r>
        <w:rPr>
          <w:rFonts w:hint="default" w:ascii="Times New Roman" w:hAnsi="Times New Roman" w:eastAsia="方正仿宋_GBK" w:cs="Times New Roman"/>
          <w:color w:val="000000"/>
          <w:kern w:val="0"/>
          <w:sz w:val="32"/>
          <w:szCs w:val="32"/>
          <w:lang w:bidi="ar"/>
        </w:rPr>
        <w:t>31</w:t>
      </w:r>
      <w:r>
        <w:rPr>
          <w:rFonts w:hint="eastAsia" w:ascii="方正仿宋_GBK" w:hAnsi="方正仿宋_GBK" w:eastAsia="方正仿宋_GBK" w:cs="方正仿宋_GBK"/>
          <w:color w:val="000000"/>
          <w:kern w:val="0"/>
          <w:sz w:val="32"/>
          <w:szCs w:val="32"/>
          <w:lang w:bidi="ar"/>
        </w:rPr>
        <w:t xml:space="preserve">日前）。各厂房库房、专业市场组织开展消防安全自查，对发现的隐患（含前期遗留隐患）建立台账清单，制定整改方案。 </w:t>
      </w:r>
      <w:r>
        <w:rPr>
          <w:rFonts w:hint="default" w:ascii="Times New Roman" w:hAnsi="Times New Roman" w:eastAsia="方正仿宋_GBK" w:cs="Times New Roman"/>
          <w:color w:val="000000"/>
          <w:kern w:val="0"/>
          <w:sz w:val="32"/>
          <w:szCs w:val="32"/>
          <w:lang w:bidi="ar"/>
        </w:rPr>
        <w:t>2</w:t>
      </w:r>
      <w:r>
        <w:rPr>
          <w:rFonts w:hint="eastAsia" w:ascii="方正仿宋_GBK" w:hAnsi="方正仿宋_GBK" w:eastAsia="方正仿宋_GBK" w:cs="方正仿宋_GBK"/>
          <w:color w:val="000000"/>
          <w:kern w:val="0"/>
          <w:sz w:val="32"/>
          <w:szCs w:val="32"/>
          <w:lang w:bidi="ar"/>
        </w:rPr>
        <w:t>.部门属地排查（</w:t>
      </w:r>
      <w:r>
        <w:rPr>
          <w:rFonts w:hint="default" w:ascii="Times New Roman" w:hAnsi="Times New Roman" w:eastAsia="方正仿宋_GBK" w:cs="Times New Roman"/>
          <w:color w:val="000000"/>
          <w:kern w:val="0"/>
          <w:sz w:val="32"/>
          <w:szCs w:val="32"/>
          <w:lang w:bidi="ar"/>
        </w:rPr>
        <w:t>5</w:t>
      </w:r>
      <w:r>
        <w:rPr>
          <w:rFonts w:hint="eastAsia" w:ascii="方正仿宋_GBK" w:hAnsi="方正仿宋_GBK" w:eastAsia="方正仿宋_GBK" w:cs="方正仿宋_GBK"/>
          <w:color w:val="000000"/>
          <w:kern w:val="0"/>
          <w:sz w:val="32"/>
          <w:szCs w:val="32"/>
          <w:lang w:bidi="ar"/>
        </w:rPr>
        <w:t>月</w:t>
      </w:r>
      <w:r>
        <w:rPr>
          <w:rFonts w:hint="default" w:ascii="Times New Roman" w:hAnsi="Times New Roman" w:eastAsia="方正仿宋_GBK" w:cs="Times New Roman"/>
          <w:color w:val="000000"/>
          <w:kern w:val="0"/>
          <w:sz w:val="32"/>
          <w:szCs w:val="32"/>
          <w:lang w:bidi="ar"/>
        </w:rPr>
        <w:t>31</w:t>
      </w:r>
      <w:r>
        <w:rPr>
          <w:rFonts w:hint="eastAsia" w:ascii="方正仿宋_GBK" w:hAnsi="方正仿宋_GBK" w:eastAsia="方正仿宋_GBK" w:cs="方正仿宋_GBK"/>
          <w:color w:val="000000"/>
          <w:kern w:val="0"/>
          <w:sz w:val="32"/>
          <w:szCs w:val="32"/>
          <w:lang w:bidi="ar"/>
        </w:rPr>
        <w:t xml:space="preserve">日前）。各相关单位分别牵头对负责范围的单位，聚焦 </w:t>
      </w:r>
      <w:r>
        <w:rPr>
          <w:rFonts w:hint="default" w:ascii="Times New Roman" w:hAnsi="Times New Roman" w:eastAsia="方正仿宋_GBK" w:cs="Times New Roman"/>
          <w:color w:val="000000"/>
          <w:kern w:val="0"/>
          <w:sz w:val="32"/>
          <w:szCs w:val="32"/>
          <w:lang w:bidi="ar"/>
        </w:rPr>
        <w:t>7</w:t>
      </w:r>
      <w:r>
        <w:rPr>
          <w:rFonts w:hint="eastAsia" w:ascii="方正仿宋_GBK" w:hAnsi="方正仿宋_GBK" w:eastAsia="方正仿宋_GBK" w:cs="方正仿宋_GBK"/>
          <w:color w:val="000000"/>
          <w:kern w:val="0"/>
          <w:sz w:val="32"/>
          <w:szCs w:val="32"/>
          <w:lang w:bidi="ar"/>
        </w:rPr>
        <w:t xml:space="preserve"> 类重点对象、针对 </w:t>
      </w:r>
      <w:r>
        <w:rPr>
          <w:rFonts w:hint="default" w:ascii="Times New Roman" w:hAnsi="Times New Roman" w:eastAsia="方正仿宋_GBK" w:cs="Times New Roman"/>
          <w:color w:val="000000"/>
          <w:kern w:val="0"/>
          <w:sz w:val="32"/>
          <w:szCs w:val="32"/>
          <w:lang w:bidi="ar"/>
        </w:rPr>
        <w:t>9</w:t>
      </w:r>
      <w:r>
        <w:rPr>
          <w:rFonts w:hint="eastAsia" w:ascii="方正仿宋_GBK" w:hAnsi="方正仿宋_GBK" w:eastAsia="方正仿宋_GBK" w:cs="方正仿宋_GBK"/>
          <w:color w:val="000000"/>
          <w:kern w:val="0"/>
          <w:sz w:val="32"/>
          <w:szCs w:val="32"/>
          <w:lang w:bidi="ar"/>
        </w:rPr>
        <w:t xml:space="preserve"> 类突出问题开展排查，同步指导企业开展自查自改。根据排查归集的隐患问题，按照行业进行分类，有关部门结合排查情况和执法检查安排，对规模大、不托底或存在重大隐患的企业进行重点核查指导。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（三）隐患整改（</w:t>
      </w:r>
      <w:r>
        <w:rPr>
          <w:rFonts w:hint="default" w:ascii="Times New Roman" w:hAnsi="Times New Roman" w:eastAsia="方正楷体_GBK" w:cs="Times New Roman"/>
          <w:color w:val="000000"/>
          <w:kern w:val="0"/>
          <w:sz w:val="32"/>
          <w:szCs w:val="32"/>
          <w:lang w:bidi="ar"/>
        </w:rPr>
        <w:t>2025</w:t>
      </w:r>
      <w:r>
        <w:rPr>
          <w:rFonts w:hint="eastAsia" w:ascii="方正楷体_GBK" w:hAnsi="方正楷体_GBK" w:eastAsia="方正楷体_GBK" w:cs="方正楷体_GBK"/>
          <w:color w:val="000000"/>
          <w:kern w:val="0"/>
          <w:sz w:val="32"/>
          <w:szCs w:val="32"/>
          <w:lang w:bidi="ar"/>
        </w:rPr>
        <w:t xml:space="preserve"> 年</w:t>
      </w:r>
      <w:r>
        <w:rPr>
          <w:rFonts w:hint="default" w:ascii="Times New Roman" w:hAnsi="Times New Roman" w:eastAsia="方正楷体_GBK" w:cs="Times New Roman"/>
          <w:color w:val="000000"/>
          <w:kern w:val="0"/>
          <w:sz w:val="32"/>
          <w:szCs w:val="32"/>
          <w:lang w:bidi="ar"/>
        </w:rPr>
        <w:t>11</w:t>
      </w:r>
      <w:r>
        <w:rPr>
          <w:rFonts w:hint="eastAsia" w:ascii="方正楷体_GBK" w:hAnsi="方正楷体_GBK" w:eastAsia="方正楷体_GBK" w:cs="方正楷体_GBK"/>
          <w:color w:val="000000"/>
          <w:kern w:val="0"/>
          <w:sz w:val="32"/>
          <w:szCs w:val="32"/>
          <w:lang w:bidi="ar"/>
        </w:rPr>
        <w:t>月</w:t>
      </w:r>
      <w:r>
        <w:rPr>
          <w:rFonts w:hint="default" w:ascii="Times New Roman" w:hAnsi="Times New Roman" w:eastAsia="方正楷体_GBK" w:cs="Times New Roman"/>
          <w:color w:val="000000"/>
          <w:kern w:val="0"/>
          <w:sz w:val="32"/>
          <w:szCs w:val="32"/>
          <w:lang w:bidi="ar"/>
        </w:rPr>
        <w:t>30</w:t>
      </w:r>
      <w:r>
        <w:rPr>
          <w:rFonts w:hint="eastAsia" w:ascii="方正楷体_GBK" w:hAnsi="方正楷体_GBK" w:eastAsia="方正楷体_GBK" w:cs="方正楷体_GBK"/>
          <w:color w:val="000000"/>
          <w:kern w:val="0"/>
          <w:sz w:val="32"/>
          <w:szCs w:val="32"/>
          <w:lang w:bidi="ar"/>
        </w:rPr>
        <w:t>日前）。</w:t>
      </w:r>
      <w:r>
        <w:rPr>
          <w:rFonts w:hint="eastAsia" w:ascii="方正仿宋_GBK" w:hAnsi="方正仿宋_GBK" w:eastAsia="方正仿宋_GBK" w:cs="方正仿宋_GBK"/>
          <w:color w:val="000000"/>
          <w:kern w:val="0"/>
          <w:sz w:val="32"/>
          <w:szCs w:val="32"/>
          <w:lang w:bidi="ar"/>
        </w:rPr>
        <w:t xml:space="preserve">坚持边排查、边整改，对排查检查发现的问题，分级分类，逐企业明确整改牵头单位，明确整改措施和时限，形成闭环管理。对行业性隐患和突出性问题，区级有关部门要加强督促指导，推动整改到位。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（四）总结提升（</w:t>
      </w:r>
      <w:r>
        <w:rPr>
          <w:rFonts w:hint="default" w:ascii="Times New Roman" w:hAnsi="Times New Roman" w:eastAsia="方正楷体_GBK" w:cs="Times New Roman"/>
          <w:color w:val="000000"/>
          <w:kern w:val="0"/>
          <w:sz w:val="32"/>
          <w:szCs w:val="32"/>
          <w:lang w:bidi="ar"/>
        </w:rPr>
        <w:t>2025</w:t>
      </w:r>
      <w:r>
        <w:rPr>
          <w:rFonts w:hint="eastAsia" w:ascii="方正楷体_GBK" w:hAnsi="方正楷体_GBK" w:eastAsia="方正楷体_GBK" w:cs="方正楷体_GBK"/>
          <w:color w:val="000000"/>
          <w:kern w:val="0"/>
          <w:sz w:val="32"/>
          <w:szCs w:val="32"/>
          <w:lang w:bidi="ar"/>
        </w:rPr>
        <w:t xml:space="preserve"> 年</w:t>
      </w:r>
      <w:r>
        <w:rPr>
          <w:rFonts w:hint="default" w:ascii="Times New Roman" w:hAnsi="Times New Roman" w:eastAsia="方正楷体_GBK" w:cs="Times New Roman"/>
          <w:color w:val="000000"/>
          <w:kern w:val="0"/>
          <w:sz w:val="32"/>
          <w:szCs w:val="32"/>
          <w:lang w:bidi="ar"/>
        </w:rPr>
        <w:t>12</w:t>
      </w:r>
      <w:r>
        <w:rPr>
          <w:rFonts w:hint="eastAsia" w:ascii="方正楷体_GBK" w:hAnsi="方正楷体_GBK" w:eastAsia="方正楷体_GBK" w:cs="方正楷体_GBK"/>
          <w:color w:val="000000"/>
          <w:kern w:val="0"/>
          <w:sz w:val="32"/>
          <w:szCs w:val="32"/>
          <w:lang w:bidi="ar"/>
        </w:rPr>
        <w:t>月</w:t>
      </w:r>
      <w:r>
        <w:rPr>
          <w:rFonts w:hint="default" w:ascii="Times New Roman" w:hAnsi="Times New Roman" w:eastAsia="方正楷体_GBK" w:cs="Times New Roman"/>
          <w:color w:val="000000"/>
          <w:kern w:val="0"/>
          <w:sz w:val="32"/>
          <w:szCs w:val="32"/>
          <w:lang w:bidi="ar"/>
        </w:rPr>
        <w:t>31</w:t>
      </w:r>
      <w:r>
        <w:rPr>
          <w:rFonts w:hint="eastAsia" w:ascii="方正楷体_GBK" w:hAnsi="方正楷体_GBK" w:eastAsia="方正楷体_GBK" w:cs="方正楷体_GBK"/>
          <w:color w:val="000000"/>
          <w:kern w:val="0"/>
          <w:sz w:val="32"/>
          <w:szCs w:val="32"/>
          <w:lang w:bidi="ar"/>
        </w:rPr>
        <w:t>日前）。</w:t>
      </w:r>
      <w:r>
        <w:rPr>
          <w:rFonts w:hint="eastAsia" w:ascii="方正仿宋_GBK" w:hAnsi="方正仿宋_GBK" w:eastAsia="方正仿宋_GBK" w:cs="方正仿宋_GBK"/>
          <w:color w:val="000000"/>
          <w:kern w:val="0"/>
          <w:sz w:val="32"/>
          <w:szCs w:val="32"/>
          <w:lang w:bidi="ar"/>
        </w:rPr>
        <w:t xml:space="preserve">各有关单位要及时分析总结，固化经验，查漏补缺，巩固排查整治工作成效；要结合旧城改造、产业升级转移、城镇化建设等工作，合理规划、调整产业布局，建立完善长效管理机制，坚决防止隐患问题反弹。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黑体_GBK" w:hAnsi="方正黑体_GBK" w:eastAsia="方正黑体_GBK" w:cs="方正黑体_GBK"/>
          <w:color w:val="000000"/>
          <w:kern w:val="0"/>
          <w:sz w:val="32"/>
          <w:szCs w:val="32"/>
          <w:lang w:bidi="ar"/>
        </w:rPr>
      </w:pPr>
      <w:r>
        <w:rPr>
          <w:rFonts w:hint="eastAsia" w:ascii="方正黑体_GBK" w:hAnsi="方正黑体_GBK" w:eastAsia="方正黑体_GBK" w:cs="方正黑体_GBK"/>
          <w:color w:val="000000"/>
          <w:kern w:val="0"/>
          <w:sz w:val="32"/>
          <w:szCs w:val="32"/>
          <w:lang w:eastAsia="zh-CN" w:bidi="ar"/>
        </w:rPr>
        <w:t>六、</w:t>
      </w:r>
      <w:r>
        <w:rPr>
          <w:rFonts w:hint="eastAsia" w:ascii="方正黑体_GBK" w:hAnsi="方正黑体_GBK" w:eastAsia="方正黑体_GBK" w:cs="方正黑体_GBK"/>
          <w:color w:val="000000"/>
          <w:kern w:val="0"/>
          <w:sz w:val="32"/>
          <w:szCs w:val="32"/>
          <w:lang w:bidi="ar"/>
        </w:rPr>
        <w:t xml:space="preserve">工作要求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lang w:bidi="ar"/>
        </w:rPr>
        <w:t>（一）提高认识，加强领导。</w:t>
      </w:r>
      <w:r>
        <w:rPr>
          <w:rFonts w:hint="eastAsia" w:ascii="方正仿宋_GBK" w:hAnsi="方正仿宋_GBK" w:eastAsia="方正仿宋_GBK" w:cs="方正仿宋_GBK"/>
          <w:color w:val="000000"/>
          <w:kern w:val="0"/>
          <w:sz w:val="32"/>
          <w:szCs w:val="32"/>
          <w:lang w:bidi="ar"/>
        </w:rPr>
        <w:t xml:space="preserve">各相关单位要结合实际，细化工作方案。区级层面成立专项整治工作专班，由区消防救援局牵头，经信、公安、住建、城管、商务、应急、市场监管、邮政管理等部门为成员，负责专项整治统筹协调、组织实施。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lang w:bidi="ar"/>
        </w:rPr>
        <w:t>（二）协同共治，彻改隐患。</w:t>
      </w:r>
      <w:r>
        <w:rPr>
          <w:rFonts w:hint="eastAsia" w:ascii="方正仿宋_GBK" w:hAnsi="方正仿宋_GBK" w:eastAsia="方正仿宋_GBK" w:cs="方正仿宋_GBK"/>
          <w:color w:val="000000"/>
          <w:kern w:val="0"/>
          <w:sz w:val="32"/>
          <w:szCs w:val="32"/>
          <w:lang w:bidi="ar"/>
        </w:rPr>
        <w:t xml:space="preserve">各相关单位要在前期专项整治基础上，紧盯整治重点，实施综合治理。对前期专项整治未完成整改的隐患和新排查发现的隐患，要明确整改期限，确保按期整改。要加大执法力度，对整改隐患不力的企业依法查处。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kern w:val="0"/>
          <w:sz w:val="32"/>
          <w:szCs w:val="32"/>
          <w:lang w:bidi="ar"/>
        </w:rPr>
        <w:t>（三）数字赋能，提升质效。</w:t>
      </w:r>
      <w:r>
        <w:rPr>
          <w:rFonts w:hint="eastAsia" w:ascii="方正仿宋_GBK" w:hAnsi="方正仿宋_GBK" w:eastAsia="方正仿宋_GBK" w:cs="方正仿宋_GBK"/>
          <w:color w:val="000000"/>
          <w:kern w:val="0"/>
          <w:sz w:val="32"/>
          <w:szCs w:val="32"/>
          <w:lang w:bidi="ar"/>
        </w:rPr>
        <w:t xml:space="preserve">各相关单位要加强厂房库房物联感知设备建设，推广应用水压监测、电气火灾智能防控等物联感知技术，提高技防水平。要探索谋划“厂房库房消防码”，通过“一件事”思维优化综合治理手段，提升监管质效。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楷体_GBK" w:hAnsi="方正楷体_GBK" w:eastAsia="方正楷体_GBK" w:cs="方正楷体_GBK"/>
          <w:color w:val="000000"/>
          <w:kern w:val="0"/>
          <w:sz w:val="32"/>
          <w:szCs w:val="32"/>
          <w:lang w:bidi="ar"/>
        </w:rPr>
        <w:t>（四）落实责任，追责问效。</w:t>
      </w:r>
      <w:r>
        <w:rPr>
          <w:rFonts w:hint="eastAsia" w:ascii="方正仿宋_GBK" w:hAnsi="方正仿宋_GBK" w:eastAsia="方正仿宋_GBK" w:cs="方正仿宋_GBK"/>
          <w:color w:val="000000"/>
          <w:kern w:val="0"/>
          <w:sz w:val="32"/>
          <w:szCs w:val="32"/>
          <w:lang w:bidi="ar"/>
        </w:rPr>
        <w:t>各相关单位要按照“隐患排查不彻底不放过、隐患整治不到位不放过、事故责任不追究不放过” 要求，全面落实各方责任。对专项整治推进不力，特别是整治期间发生厂房库房火灾事故的，要严肃追究责任，确保整治到位。</w:t>
      </w:r>
    </w:p>
    <w:p>
      <w:pPr>
        <w:keepNext w:val="0"/>
        <w:keepLines w:val="0"/>
        <w:pageBreakBefore w:val="0"/>
        <w:widowControl w:val="0"/>
        <w:kinsoku/>
        <w:wordWrap w:val="0"/>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请各镇街、园区平台公司和区级相关部门于</w:t>
      </w:r>
      <w:r>
        <w:rPr>
          <w:rFonts w:hint="default" w:ascii="Times New Roman" w:hAnsi="Times New Roman" w:eastAsia="方正仿宋_GBK" w:cs="Times New Roman"/>
          <w:color w:val="000000"/>
          <w:kern w:val="0"/>
          <w:sz w:val="32"/>
          <w:szCs w:val="32"/>
          <w:lang w:bidi="ar"/>
        </w:rPr>
        <w:t>2025</w:t>
      </w:r>
      <w:r>
        <w:rPr>
          <w:rFonts w:hint="eastAsia" w:ascii="方正仿宋_GBK" w:hAnsi="方正仿宋_GBK" w:eastAsia="方正仿宋_GBK" w:cs="方正仿宋_GBK"/>
          <w:color w:val="000000"/>
          <w:kern w:val="0"/>
          <w:sz w:val="32"/>
          <w:szCs w:val="32"/>
          <w:lang w:bidi="ar"/>
        </w:rPr>
        <w:t>年</w:t>
      </w:r>
      <w:r>
        <w:rPr>
          <w:rFonts w:hint="default" w:ascii="Times New Roman" w:hAnsi="Times New Roman" w:eastAsia="方正仿宋_GBK" w:cs="Times New Roman"/>
          <w:color w:val="000000"/>
          <w:kern w:val="0"/>
          <w:sz w:val="32"/>
          <w:szCs w:val="32"/>
          <w:lang w:bidi="ar"/>
        </w:rPr>
        <w:t>3</w:t>
      </w:r>
      <w:r>
        <w:rPr>
          <w:rFonts w:hint="eastAsia" w:ascii="方正仿宋_GBK" w:hAnsi="方正仿宋_GBK" w:eastAsia="方正仿宋_GBK" w:cs="方正仿宋_GBK"/>
          <w:color w:val="000000"/>
          <w:kern w:val="0"/>
          <w:sz w:val="32"/>
          <w:szCs w:val="32"/>
          <w:lang w:bidi="ar"/>
        </w:rPr>
        <w:t>月</w:t>
      </w:r>
      <w:r>
        <w:rPr>
          <w:rFonts w:hint="default" w:ascii="Times New Roman" w:hAnsi="Times New Roman" w:eastAsia="方正仿宋_GBK" w:cs="Times New Roman"/>
          <w:color w:val="000000"/>
          <w:kern w:val="0"/>
          <w:sz w:val="32"/>
          <w:szCs w:val="32"/>
          <w:lang w:bidi="ar"/>
        </w:rPr>
        <w:t>15</w:t>
      </w:r>
      <w:r>
        <w:rPr>
          <w:rFonts w:hint="eastAsia" w:ascii="方正仿宋_GBK" w:hAnsi="方正仿宋_GBK" w:eastAsia="方正仿宋_GBK" w:cs="方正仿宋_GBK"/>
          <w:color w:val="000000"/>
          <w:kern w:val="0"/>
          <w:sz w:val="32"/>
          <w:szCs w:val="32"/>
          <w:lang w:bidi="ar"/>
        </w:rPr>
        <w:t>日向区消安办报送细化的专项整治工作方案，</w:t>
      </w:r>
      <w:r>
        <w:rPr>
          <w:rFonts w:hint="default" w:ascii="Times New Roman" w:hAnsi="Times New Roman" w:eastAsia="方正仿宋_GBK" w:cs="Times New Roman"/>
          <w:color w:val="000000"/>
          <w:kern w:val="0"/>
          <w:sz w:val="32"/>
          <w:szCs w:val="32"/>
          <w:lang w:bidi="ar"/>
        </w:rPr>
        <w:t>3</w:t>
      </w:r>
      <w:r>
        <w:rPr>
          <w:rFonts w:hint="eastAsia" w:ascii="方正仿宋_GBK" w:hAnsi="方正仿宋_GBK" w:eastAsia="方正仿宋_GBK" w:cs="方正仿宋_GBK"/>
          <w:color w:val="000000"/>
          <w:kern w:val="0"/>
          <w:sz w:val="32"/>
          <w:szCs w:val="32"/>
          <w:lang w:bidi="ar"/>
        </w:rPr>
        <w:t>月起每月</w:t>
      </w:r>
      <w:r>
        <w:rPr>
          <w:rFonts w:hint="default" w:ascii="Times New Roman" w:hAnsi="Times New Roman" w:eastAsia="方正仿宋_GBK" w:cs="Times New Roman"/>
          <w:color w:val="000000"/>
          <w:kern w:val="0"/>
          <w:sz w:val="32"/>
          <w:szCs w:val="32"/>
          <w:lang w:bidi="ar"/>
        </w:rPr>
        <w:t>25</w:t>
      </w:r>
      <w:r>
        <w:rPr>
          <w:rFonts w:hint="eastAsia" w:ascii="方正仿宋_GBK" w:hAnsi="方正仿宋_GBK" w:eastAsia="方正仿宋_GBK" w:cs="方正仿宋_GBK"/>
          <w:color w:val="000000"/>
          <w:kern w:val="0"/>
          <w:sz w:val="32"/>
          <w:szCs w:val="32"/>
          <w:lang w:bidi="ar"/>
        </w:rPr>
        <w:t>日前报送《巴南区厂房库房消防安全专项整治工作情况统计表》（附件</w:t>
      </w:r>
      <w:r>
        <w:rPr>
          <w:rFonts w:hint="default" w:ascii="Times New Roman" w:hAnsi="Times New Roman" w:eastAsia="方正仿宋_GBK" w:cs="Times New Roman"/>
          <w:color w:val="000000"/>
          <w:kern w:val="0"/>
          <w:sz w:val="32"/>
          <w:szCs w:val="32"/>
          <w:lang w:bidi="ar"/>
        </w:rPr>
        <w:t>2</w:t>
      </w:r>
      <w:r>
        <w:rPr>
          <w:rFonts w:hint="eastAsia" w:ascii="方正仿宋_GBK" w:hAnsi="方正仿宋_GBK" w:eastAsia="方正仿宋_GBK" w:cs="方正仿宋_GBK"/>
          <w:color w:val="000000"/>
          <w:kern w:val="0"/>
          <w:sz w:val="32"/>
          <w:szCs w:val="32"/>
          <w:lang w:bidi="ar"/>
        </w:rPr>
        <w:t>）、《巴南区厂房库房消防安全专项整治工作台账》（附件</w:t>
      </w:r>
      <w:r>
        <w:rPr>
          <w:rFonts w:hint="default" w:ascii="Times New Roman" w:hAnsi="Times New Roman" w:eastAsia="方正仿宋_GBK" w:cs="Times New Roman"/>
          <w:color w:val="000000"/>
          <w:kern w:val="0"/>
          <w:sz w:val="32"/>
          <w:szCs w:val="32"/>
          <w:lang w:bidi="ar"/>
        </w:rPr>
        <w:t>3</w:t>
      </w:r>
      <w:r>
        <w:rPr>
          <w:rFonts w:hint="eastAsia" w:ascii="方正仿宋_GBK" w:hAnsi="方正仿宋_GBK" w:eastAsia="方正仿宋_GBK" w:cs="方正仿宋_GBK"/>
          <w:color w:val="000000"/>
          <w:kern w:val="0"/>
          <w:sz w:val="32"/>
          <w:szCs w:val="32"/>
          <w:lang w:bidi="ar"/>
        </w:rPr>
        <w:t>），报送方式：愉快政，联系人：区消防救援局，贾平，电话：</w:t>
      </w:r>
      <w:r>
        <w:rPr>
          <w:rFonts w:hint="default" w:ascii="Times New Roman" w:hAnsi="Times New Roman" w:eastAsia="方正仿宋_GBK" w:cs="Times New Roman"/>
          <w:color w:val="000000"/>
          <w:kern w:val="0"/>
          <w:sz w:val="32"/>
          <w:szCs w:val="32"/>
          <w:lang w:bidi="ar"/>
        </w:rPr>
        <w:t>62583392</w:t>
      </w:r>
      <w:r>
        <w:rPr>
          <w:rFonts w:hint="eastAsia" w:ascii="方正仿宋_GBK" w:hAnsi="方正仿宋_GBK" w:eastAsia="方正仿宋_GBK" w:cs="方正仿宋_GBK"/>
          <w:color w:val="000000"/>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w w:val="95"/>
          <w:kern w:val="0"/>
          <w:sz w:val="32"/>
          <w:szCs w:val="32"/>
          <w:lang w:bidi="ar"/>
        </w:rPr>
      </w:pPr>
      <w:r>
        <w:rPr>
          <w:rFonts w:hint="eastAsia" w:ascii="方正仿宋_GBK" w:hAnsi="方正仿宋_GBK" w:eastAsia="方正仿宋_GBK" w:cs="方正仿宋_GBK"/>
          <w:color w:val="000000"/>
          <w:kern w:val="0"/>
          <w:sz w:val="32"/>
          <w:szCs w:val="32"/>
          <w:lang w:bidi="ar"/>
        </w:rPr>
        <w:t>附件</w:t>
      </w:r>
      <w:r>
        <w:rPr>
          <w:rFonts w:hint="eastAsia" w:ascii="方正仿宋_GBK" w:hAnsi="方正仿宋_GBK" w:eastAsia="方正仿宋_GBK" w:cs="方正仿宋_GBK"/>
          <w:color w:val="000000"/>
          <w:kern w:val="0"/>
          <w:sz w:val="32"/>
          <w:szCs w:val="32"/>
          <w:lang w:eastAsia="zh-CN" w:bidi="ar"/>
        </w:rPr>
        <w:t>：</w:t>
      </w:r>
      <w:r>
        <w:rPr>
          <w:rFonts w:hint="default" w:ascii="Times New Roman" w:hAnsi="Times New Roman" w:eastAsia="方正仿宋_GBK" w:cs="Times New Roman"/>
          <w:color w:val="000000"/>
          <w:kern w:val="0"/>
          <w:sz w:val="32"/>
          <w:szCs w:val="32"/>
          <w:lang w:bidi="ar"/>
        </w:rPr>
        <w:t>1</w:t>
      </w:r>
      <w:r>
        <w:rPr>
          <w:rFonts w:hint="eastAsia" w:ascii="方正仿宋_GBK" w:hAnsi="方正仿宋_GBK" w:eastAsia="方正仿宋_GBK" w:cs="方正仿宋_GBK"/>
          <w:color w:val="000000"/>
          <w:kern w:val="0"/>
          <w:sz w:val="32"/>
          <w:szCs w:val="32"/>
          <w:lang w:val="en-US" w:eastAsia="zh-CN" w:bidi="ar"/>
        </w:rPr>
        <w:t>.</w:t>
      </w:r>
      <w:bookmarkStart w:id="1" w:name="_GoBack"/>
      <w:bookmarkEnd w:id="1"/>
      <w:r>
        <w:rPr>
          <w:rFonts w:hint="eastAsia" w:ascii="方正仿宋_GBK" w:hAnsi="方正仿宋_GBK" w:eastAsia="方正仿宋_GBK" w:cs="方正仿宋_GBK"/>
          <w:color w:val="000000"/>
          <w:w w:val="95"/>
          <w:kern w:val="0"/>
          <w:sz w:val="32"/>
          <w:szCs w:val="32"/>
          <w:lang w:bidi="ar"/>
        </w:rPr>
        <w:t>《巴南区厂房库房消防安全专项整治工作检查记录表》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w w:val="95"/>
          <w:kern w:val="0"/>
          <w:sz w:val="32"/>
          <w:szCs w:val="32"/>
          <w:lang w:bidi="ar"/>
        </w:rPr>
      </w:pPr>
      <w:r>
        <w:rPr>
          <w:rFonts w:hint="eastAsia" w:ascii="方正仿宋_GBK" w:hAnsi="方正仿宋_GBK" w:eastAsia="方正仿宋_GBK" w:cs="方正仿宋_GBK"/>
          <w:color w:val="000000"/>
          <w:kern w:val="0"/>
          <w:sz w:val="32"/>
          <w:szCs w:val="32"/>
          <w:lang w:bidi="ar"/>
        </w:rPr>
        <w:t xml:space="preserve">      </w:t>
      </w:r>
      <w:r>
        <w:rPr>
          <w:rFonts w:hint="default" w:ascii="Times New Roman" w:hAnsi="Times New Roman" w:eastAsia="方正仿宋_GBK" w:cs="Times New Roman"/>
          <w:color w:val="000000"/>
          <w:kern w:val="0"/>
          <w:sz w:val="32"/>
          <w:szCs w:val="32"/>
          <w:lang w:bidi="ar"/>
        </w:rPr>
        <w:t>2</w:t>
      </w:r>
      <w:r>
        <w:rPr>
          <w:rFonts w:hint="eastAsia" w:ascii="方正仿宋_GBK" w:hAnsi="方正仿宋_GBK" w:eastAsia="方正仿宋_GBK" w:cs="方正仿宋_GBK"/>
          <w:color w:val="000000"/>
          <w:w w:val="90"/>
          <w:kern w:val="0"/>
          <w:sz w:val="32"/>
          <w:szCs w:val="32"/>
          <w:lang w:bidi="ar"/>
        </w:rPr>
        <w:t>.</w:t>
      </w:r>
      <w:r>
        <w:rPr>
          <w:rFonts w:hint="eastAsia" w:ascii="方正仿宋_GBK" w:hAnsi="方正仿宋_GBK" w:eastAsia="方正仿宋_GBK" w:cs="方正仿宋_GBK"/>
          <w:color w:val="000000"/>
          <w:w w:val="95"/>
          <w:kern w:val="0"/>
          <w:sz w:val="32"/>
          <w:szCs w:val="32"/>
          <w:lang w:bidi="ar"/>
        </w:rPr>
        <w:t>《巴南区厂房库房消防安全专项整治工作情况统计表》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outlineLvl w:val="9"/>
        <w:rPr>
          <w:rFonts w:hint="eastAsia"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 xml:space="preserve">      </w:t>
      </w:r>
      <w:r>
        <w:rPr>
          <w:rFonts w:hint="default" w:ascii="Times New Roman" w:hAnsi="Times New Roman" w:eastAsia="方正仿宋_GBK" w:cs="Times New Roman"/>
          <w:color w:val="000000"/>
          <w:kern w:val="0"/>
          <w:sz w:val="32"/>
          <w:szCs w:val="32"/>
          <w:lang w:bidi="ar"/>
        </w:rPr>
        <w:t>3</w:t>
      </w:r>
      <w:r>
        <w:rPr>
          <w:rFonts w:hint="eastAsia" w:ascii="方正仿宋_GBK" w:hAnsi="方正仿宋_GBK" w:eastAsia="方正仿宋_GBK" w:cs="方正仿宋_GBK"/>
          <w:color w:val="000000"/>
          <w:kern w:val="0"/>
          <w:sz w:val="32"/>
          <w:szCs w:val="32"/>
          <w:lang w:bidi="ar"/>
        </w:rPr>
        <w:t>.《巴南区厂房库房消防安全专项整治工作台账》</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sectPr>
          <w:footerReference r:id="rId3" w:type="default"/>
          <w:footerReference r:id="rId4" w:type="even"/>
          <w:pgSz w:w="11906" w:h="16838"/>
          <w:pgMar w:top="1985" w:right="1440" w:bottom="1644" w:left="1440" w:header="851" w:footer="1361" w:gutter="0"/>
          <w:pgNumType w:fmt="numberInDash"/>
          <w:cols w:space="720" w:num="1"/>
          <w:docGrid w:type="linesAndChars" w:linePitch="600" w:charSpace="394"/>
        </w:sectPr>
      </w:pP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1</w:t>
      </w:r>
      <w:r>
        <w:rPr>
          <w:rFonts w:hint="eastAsia" w:ascii="方正黑体_GBK" w:hAnsi="方正黑体_GBK" w:eastAsia="方正黑体_GBK" w:cs="方正黑体_GBK"/>
        </w:rPr>
        <w:t xml:space="preserve">  </w:t>
      </w: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 xml:space="preserve">  </w:t>
      </w:r>
    </w:p>
    <w:p>
      <w:pPr>
        <w:pStyle w:val="6"/>
        <w:keepNext w:val="0"/>
        <w:keepLines w:val="0"/>
        <w:pageBreakBefore w:val="0"/>
        <w:widowControl w:val="0"/>
        <w:kinsoku/>
        <w:wordWrap/>
        <w:overflowPunct/>
        <w:topLinePunct w:val="0"/>
        <w:autoSpaceDE/>
        <w:autoSpaceDN/>
        <w:bidi w:val="0"/>
        <w:adjustRightInd/>
        <w:snapToGrid/>
        <w:spacing w:after="0" w:line="580" w:lineRule="exact"/>
        <w:jc w:val="center"/>
        <w:textAlignment w:val="auto"/>
        <w:outlineLvl w:val="9"/>
        <w:rPr>
          <w:rFonts w:ascii="方正黑体_GBK" w:hAnsi="方正黑体_GBK" w:eastAsia="方正黑体_GBK" w:cs="方正黑体_GBK"/>
          <w:sz w:val="44"/>
          <w:szCs w:val="44"/>
        </w:rPr>
      </w:pPr>
      <w:r>
        <w:rPr>
          <w:rFonts w:hint="eastAsia" w:ascii="Times New Roman" w:eastAsia="方正小标宋_GBK"/>
          <w:snapToGrid w:val="0"/>
          <w:color w:val="000000"/>
          <w:kern w:val="0"/>
          <w:sz w:val="44"/>
          <w:szCs w:val="44"/>
        </w:rPr>
        <w:t>巴南区厂房库房消防安全专项整治工作检查记录</w:t>
      </w:r>
      <w:r>
        <w:rPr>
          <w:rFonts w:hint="eastAsia" w:eastAsia="方正小标宋_GBK"/>
          <w:snapToGrid w:val="0"/>
          <w:color w:val="000000"/>
          <w:kern w:val="0"/>
          <w:sz w:val="44"/>
          <w:szCs w:val="44"/>
        </w:rPr>
        <w:t>表</w:t>
      </w:r>
    </w:p>
    <w:tbl>
      <w:tblPr>
        <w:tblStyle w:val="10"/>
        <w:tblW w:w="14561" w:type="dxa"/>
        <w:jc w:val="center"/>
        <w:tblLayout w:type="fixed"/>
        <w:tblCellMar>
          <w:top w:w="0" w:type="dxa"/>
          <w:left w:w="108" w:type="dxa"/>
          <w:bottom w:w="0" w:type="dxa"/>
          <w:right w:w="108" w:type="dxa"/>
        </w:tblCellMar>
      </w:tblPr>
      <w:tblGrid>
        <w:gridCol w:w="2595"/>
        <w:gridCol w:w="2621"/>
        <w:gridCol w:w="4040"/>
        <w:gridCol w:w="5305"/>
      </w:tblGrid>
      <w:tr>
        <w:tblPrEx>
          <w:tblCellMar>
            <w:top w:w="0" w:type="dxa"/>
            <w:left w:w="108" w:type="dxa"/>
            <w:bottom w:w="0" w:type="dxa"/>
            <w:right w:w="108" w:type="dxa"/>
          </w:tblCellMar>
        </w:tblPrEx>
        <w:trPr>
          <w:trHeight w:val="417" w:hRule="atLeast"/>
          <w:jc w:val="center"/>
        </w:trPr>
        <w:tc>
          <w:tcPr>
            <w:tcW w:w="259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4"/>
              </w:rPr>
            </w:pPr>
            <w:r>
              <w:rPr>
                <w:rFonts w:hint="eastAsia" w:ascii="方正黑体_GBK" w:hAnsi="方正黑体_GBK" w:eastAsia="方正黑体_GBK" w:cs="方正黑体_GBK"/>
                <w:snapToGrid w:val="0"/>
                <w:color w:val="000000"/>
                <w:kern w:val="0"/>
                <w:sz w:val="24"/>
              </w:rPr>
              <w:t>企业名称</w:t>
            </w:r>
          </w:p>
        </w:tc>
        <w:tc>
          <w:tcPr>
            <w:tcW w:w="2621"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黑体_GBK" w:hAnsi="方正黑体_GBK" w:eastAsia="方正黑体_GBK" w:cs="方正黑体_GBK"/>
                <w:snapToGrid w:val="0"/>
                <w:color w:val="000000"/>
                <w:kern w:val="0"/>
                <w:sz w:val="24"/>
              </w:rPr>
            </w:pPr>
          </w:p>
        </w:tc>
        <w:tc>
          <w:tcPr>
            <w:tcW w:w="404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4"/>
              </w:rPr>
            </w:pPr>
            <w:r>
              <w:rPr>
                <w:rFonts w:hint="eastAsia" w:ascii="方正黑体_GBK" w:hAnsi="方正黑体_GBK" w:eastAsia="方正黑体_GBK" w:cs="方正黑体_GBK"/>
                <w:snapToGrid w:val="0"/>
                <w:color w:val="000000"/>
                <w:kern w:val="0"/>
                <w:sz w:val="24"/>
              </w:rPr>
              <w:t>地址</w:t>
            </w:r>
          </w:p>
        </w:tc>
        <w:tc>
          <w:tcPr>
            <w:tcW w:w="530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Cs w:val="21"/>
              </w:rPr>
            </w:pPr>
          </w:p>
        </w:tc>
      </w:tr>
      <w:tr>
        <w:tblPrEx>
          <w:tblCellMar>
            <w:top w:w="0" w:type="dxa"/>
            <w:left w:w="108" w:type="dxa"/>
            <w:bottom w:w="0" w:type="dxa"/>
            <w:right w:w="108" w:type="dxa"/>
          </w:tblCellMar>
        </w:tblPrEx>
        <w:trPr>
          <w:trHeight w:val="1552" w:hRule="atLeast"/>
          <w:jc w:val="center"/>
        </w:trPr>
        <w:tc>
          <w:tcPr>
            <w:tcW w:w="25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4"/>
              </w:rPr>
            </w:pPr>
            <w:r>
              <w:rPr>
                <w:rFonts w:hint="eastAsia" w:ascii="方正黑体_GBK" w:hAnsi="方正黑体_GBK" w:eastAsia="方正黑体_GBK" w:cs="方正黑体_GBK"/>
                <w:snapToGrid w:val="0"/>
                <w:color w:val="000000"/>
                <w:kern w:val="0"/>
                <w:sz w:val="24"/>
              </w:rPr>
              <w:t>主要性质</w:t>
            </w:r>
          </w:p>
        </w:tc>
        <w:tc>
          <w:tcPr>
            <w:tcW w:w="2621"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4"/>
              </w:rPr>
            </w:pPr>
            <w:r>
              <w:rPr>
                <w:rFonts w:hint="eastAsia" w:ascii="方正黑体_GBK" w:hAnsi="方正黑体_GBK" w:eastAsia="方正黑体_GBK" w:cs="方正黑体_GBK"/>
                <w:snapToGrid w:val="0"/>
                <w:color w:val="000000"/>
                <w:kern w:val="0"/>
                <w:sz w:val="24"/>
              </w:rPr>
              <w:t>生产/储存</w:t>
            </w:r>
          </w:p>
        </w:tc>
        <w:tc>
          <w:tcPr>
            <w:tcW w:w="4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4"/>
              </w:rPr>
            </w:pPr>
            <w:r>
              <w:rPr>
                <w:rFonts w:hint="eastAsia" w:ascii="方正黑体_GBK" w:hAnsi="方正黑体_GBK" w:eastAsia="方正黑体_GBK" w:cs="方正黑体_GBK"/>
                <w:snapToGrid w:val="0"/>
                <w:color w:val="000000"/>
                <w:kern w:val="0"/>
                <w:sz w:val="24"/>
              </w:rPr>
              <w:t>所属类别</w:t>
            </w:r>
          </w:p>
        </w:tc>
        <w:tc>
          <w:tcPr>
            <w:tcW w:w="53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60" w:lineRule="exact"/>
              <w:jc w:val="left"/>
              <w:textAlignment w:val="center"/>
              <w:rPr>
                <w:rFonts w:hint="eastAsia" w:ascii="方正仿宋_GBK" w:hAnsi="方正仿宋_GBK" w:eastAsia="方正仿宋_GBK" w:cs="方正仿宋_GBK"/>
                <w:snapToGrid w:val="0"/>
                <w:color w:val="000000"/>
                <w:kern w:val="0"/>
                <w:sz w:val="18"/>
                <w:szCs w:val="18"/>
              </w:rPr>
            </w:pPr>
            <w:r>
              <w:rPr>
                <w:rFonts w:hint="default" w:ascii="Times New Roman" w:hAnsi="Times New Roman" w:eastAsia="方正仿宋_GBK" w:cs="Times New Roman"/>
                <w:snapToGrid w:val="0"/>
                <w:color w:val="000000"/>
                <w:kern w:val="0"/>
                <w:sz w:val="18"/>
                <w:szCs w:val="18"/>
              </w:rPr>
              <w:t>1</w:t>
            </w:r>
            <w:r>
              <w:rPr>
                <w:rFonts w:hint="eastAsia" w:ascii="方正仿宋_GBK" w:hAnsi="方正仿宋_GBK" w:eastAsia="方正仿宋_GBK" w:cs="方正仿宋_GBK"/>
                <w:snapToGrid w:val="0"/>
                <w:color w:val="000000"/>
                <w:kern w:val="0"/>
                <w:sz w:val="18"/>
                <w:szCs w:val="18"/>
              </w:rPr>
              <w:t xml:space="preserve">.物流企业内的可燃物品库房/ </w:t>
            </w:r>
            <w:r>
              <w:rPr>
                <w:rFonts w:hint="default" w:ascii="Times New Roman" w:hAnsi="Times New Roman" w:eastAsia="方正仿宋_GBK" w:cs="Times New Roman"/>
                <w:snapToGrid w:val="0"/>
                <w:color w:val="000000"/>
                <w:kern w:val="0"/>
                <w:sz w:val="18"/>
                <w:szCs w:val="18"/>
              </w:rPr>
              <w:t>2</w:t>
            </w:r>
            <w:r>
              <w:rPr>
                <w:rFonts w:hint="eastAsia" w:ascii="方正仿宋_GBK" w:hAnsi="方正仿宋_GBK" w:eastAsia="方正仿宋_GBK" w:cs="方正仿宋_GBK"/>
                <w:snapToGrid w:val="0"/>
                <w:color w:val="000000"/>
                <w:kern w:val="0"/>
                <w:sz w:val="18"/>
                <w:szCs w:val="18"/>
              </w:rPr>
              <w:t>.各品牌寄递企业市级、区（县）级邮件快件处理场所/</w:t>
            </w:r>
            <w:r>
              <w:rPr>
                <w:rFonts w:hint="default" w:ascii="Times New Roman" w:hAnsi="Times New Roman" w:eastAsia="方正仿宋_GBK" w:cs="Times New Roman"/>
                <w:snapToGrid w:val="0"/>
                <w:color w:val="000000"/>
                <w:kern w:val="0"/>
                <w:sz w:val="18"/>
                <w:szCs w:val="18"/>
              </w:rPr>
              <w:t>3</w:t>
            </w:r>
            <w:r>
              <w:rPr>
                <w:rFonts w:hint="eastAsia" w:ascii="方正仿宋_GBK" w:hAnsi="方正仿宋_GBK" w:eastAsia="方正仿宋_GBK" w:cs="方正仿宋_GBK"/>
                <w:snapToGrid w:val="0"/>
                <w:color w:val="000000"/>
                <w:kern w:val="0"/>
                <w:sz w:val="18"/>
                <w:szCs w:val="18"/>
              </w:rPr>
              <w:t>.冷链物流企业设置的冻库； /</w:t>
            </w:r>
            <w:r>
              <w:rPr>
                <w:rFonts w:hint="default" w:ascii="Times New Roman" w:hAnsi="Times New Roman" w:eastAsia="方正仿宋_GBK" w:cs="Times New Roman"/>
                <w:snapToGrid w:val="0"/>
                <w:color w:val="000000"/>
                <w:kern w:val="0"/>
                <w:sz w:val="18"/>
                <w:szCs w:val="18"/>
              </w:rPr>
              <w:t>4</w:t>
            </w:r>
            <w:r>
              <w:rPr>
                <w:rFonts w:hint="eastAsia" w:ascii="方正仿宋_GBK" w:hAnsi="方正仿宋_GBK" w:eastAsia="方正仿宋_GBK" w:cs="方正仿宋_GBK"/>
                <w:snapToGrid w:val="0"/>
                <w:color w:val="000000"/>
                <w:kern w:val="0"/>
                <w:sz w:val="18"/>
                <w:szCs w:val="18"/>
              </w:rPr>
              <w:t>.汽配城、摩配城、家具建材等专业市场及其配套设置的库房；/</w:t>
            </w:r>
            <w:r>
              <w:rPr>
                <w:rFonts w:hint="default" w:ascii="Times New Roman" w:hAnsi="Times New Roman" w:eastAsia="方正仿宋_GBK" w:cs="Times New Roman"/>
                <w:snapToGrid w:val="0"/>
                <w:color w:val="000000"/>
                <w:kern w:val="0"/>
                <w:sz w:val="18"/>
                <w:szCs w:val="18"/>
              </w:rPr>
              <w:t>5</w:t>
            </w:r>
            <w:r>
              <w:rPr>
                <w:rFonts w:hint="eastAsia" w:ascii="方正仿宋_GBK" w:hAnsi="方正仿宋_GBK" w:eastAsia="方正仿宋_GBK" w:cs="方正仿宋_GBK"/>
                <w:snapToGrid w:val="0"/>
                <w:color w:val="000000"/>
                <w:kern w:val="0"/>
                <w:sz w:val="18"/>
                <w:szCs w:val="18"/>
              </w:rPr>
              <w:t xml:space="preserve">. 集批发、零售和储存为一体的市场及其配套仓储库房/ </w:t>
            </w:r>
            <w:r>
              <w:rPr>
                <w:rFonts w:hint="default" w:ascii="Times New Roman" w:hAnsi="Times New Roman" w:eastAsia="方正仿宋_GBK" w:cs="Times New Roman"/>
                <w:snapToGrid w:val="0"/>
                <w:color w:val="000000"/>
                <w:kern w:val="0"/>
                <w:sz w:val="18"/>
                <w:szCs w:val="18"/>
              </w:rPr>
              <w:t>6</w:t>
            </w:r>
            <w:r>
              <w:rPr>
                <w:rFonts w:hint="eastAsia" w:ascii="方正仿宋_GBK" w:hAnsi="方正仿宋_GBK" w:eastAsia="方正仿宋_GBK" w:cs="方正仿宋_GBK"/>
                <w:snapToGrid w:val="0"/>
                <w:color w:val="000000"/>
                <w:kern w:val="0"/>
                <w:sz w:val="18"/>
                <w:szCs w:val="18"/>
              </w:rPr>
              <w:t>.劳动密集型生产企业容纳</w:t>
            </w:r>
            <w:r>
              <w:rPr>
                <w:rFonts w:hint="default" w:ascii="Times New Roman" w:hAnsi="Times New Roman" w:eastAsia="方正仿宋_GBK" w:cs="Times New Roman"/>
                <w:snapToGrid w:val="0"/>
                <w:color w:val="000000"/>
                <w:kern w:val="0"/>
                <w:sz w:val="18"/>
                <w:szCs w:val="18"/>
              </w:rPr>
              <w:t>10</w:t>
            </w:r>
            <w:r>
              <w:rPr>
                <w:rFonts w:hint="eastAsia" w:ascii="方正仿宋_GBK" w:hAnsi="方正仿宋_GBK" w:eastAsia="方正仿宋_GBK" w:cs="方正仿宋_GBK"/>
                <w:snapToGrid w:val="0"/>
                <w:color w:val="000000"/>
                <w:kern w:val="0"/>
                <w:sz w:val="18"/>
                <w:szCs w:val="18"/>
              </w:rPr>
              <w:t>人以上的厂房库房/</w:t>
            </w:r>
            <w:r>
              <w:rPr>
                <w:rFonts w:hint="default" w:ascii="Times New Roman" w:hAnsi="Times New Roman" w:eastAsia="方正仿宋_GBK" w:cs="Times New Roman"/>
                <w:snapToGrid w:val="0"/>
                <w:color w:val="000000"/>
                <w:kern w:val="0"/>
                <w:sz w:val="18"/>
                <w:szCs w:val="18"/>
              </w:rPr>
              <w:t>7</w:t>
            </w:r>
            <w:r>
              <w:rPr>
                <w:rFonts w:hint="eastAsia" w:ascii="方正仿宋_GBK" w:hAnsi="方正仿宋_GBK" w:eastAsia="方正仿宋_GBK" w:cs="方正仿宋_GBK"/>
                <w:snapToGrid w:val="0"/>
                <w:color w:val="000000"/>
                <w:kern w:val="0"/>
                <w:sz w:val="18"/>
                <w:szCs w:val="18"/>
              </w:rPr>
              <w:t>.其他生产储存易燃可燃物品的厂房库房。</w:t>
            </w:r>
            <w:r>
              <w:rPr>
                <w:rFonts w:hint="eastAsia" w:ascii="方正仿宋_GBK" w:hAnsi="方正仿宋_GBK" w:eastAsia="方正仿宋_GBK" w:cs="方正仿宋_GBK"/>
                <w:snapToGrid w:val="0"/>
                <w:color w:val="000000"/>
                <w:kern w:val="0"/>
                <w:szCs w:val="21"/>
              </w:rPr>
              <w:t xml:space="preserve"> </w:t>
            </w:r>
          </w:p>
        </w:tc>
      </w:tr>
      <w:tr>
        <w:tblPrEx>
          <w:tblCellMar>
            <w:top w:w="0" w:type="dxa"/>
            <w:left w:w="108" w:type="dxa"/>
            <w:bottom w:w="0" w:type="dxa"/>
            <w:right w:w="108" w:type="dxa"/>
          </w:tblCellMar>
        </w:tblPrEx>
        <w:trPr>
          <w:trHeight w:val="560" w:hRule="atLeast"/>
          <w:jc w:val="center"/>
        </w:trPr>
        <w:tc>
          <w:tcPr>
            <w:tcW w:w="25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主要产品名称</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仿宋_GBK" w:hAnsi="方正仿宋_GBK" w:eastAsia="方正仿宋_GBK" w:cs="方正仿宋_GBK"/>
                <w:snapToGrid w:val="0"/>
                <w:color w:val="000000"/>
                <w:kern w:val="0"/>
                <w:sz w:val="24"/>
              </w:rPr>
            </w:pPr>
          </w:p>
        </w:tc>
        <w:tc>
          <w:tcPr>
            <w:tcW w:w="4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主要产品储量</w:t>
            </w:r>
          </w:p>
        </w:tc>
        <w:tc>
          <w:tcPr>
            <w:tcW w:w="53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仿宋_GBK" w:hAnsi="方正仿宋_GBK" w:eastAsia="方正仿宋_GBK" w:cs="方正仿宋_GBK"/>
                <w:snapToGrid w:val="0"/>
                <w:color w:val="000000"/>
                <w:kern w:val="0"/>
                <w:sz w:val="24"/>
              </w:rPr>
            </w:pPr>
          </w:p>
        </w:tc>
      </w:tr>
      <w:tr>
        <w:tblPrEx>
          <w:tblCellMar>
            <w:top w:w="0" w:type="dxa"/>
            <w:left w:w="108" w:type="dxa"/>
            <w:bottom w:w="0" w:type="dxa"/>
            <w:right w:w="108" w:type="dxa"/>
          </w:tblCellMar>
        </w:tblPrEx>
        <w:trPr>
          <w:jc w:val="center"/>
        </w:trPr>
        <w:tc>
          <w:tcPr>
            <w:tcW w:w="25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总建筑面积（平方米）</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仿宋_GBK" w:hAnsi="方正仿宋_GBK" w:eastAsia="方正仿宋_GBK" w:cs="方正仿宋_GBK"/>
                <w:snapToGrid w:val="0"/>
                <w:color w:val="000000"/>
                <w:kern w:val="0"/>
                <w:sz w:val="24"/>
              </w:rPr>
            </w:pPr>
          </w:p>
        </w:tc>
        <w:tc>
          <w:tcPr>
            <w:tcW w:w="4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最大生产厂房或库房建筑面积（平方米）</w:t>
            </w:r>
          </w:p>
        </w:tc>
        <w:tc>
          <w:tcPr>
            <w:tcW w:w="53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仿宋_GBK" w:hAnsi="方正仿宋_GBK" w:eastAsia="方正仿宋_GBK" w:cs="方正仿宋_GBK"/>
                <w:snapToGrid w:val="0"/>
                <w:color w:val="000000"/>
                <w:kern w:val="0"/>
                <w:sz w:val="24"/>
              </w:rPr>
            </w:pPr>
          </w:p>
        </w:tc>
      </w:tr>
      <w:tr>
        <w:tblPrEx>
          <w:tblCellMar>
            <w:top w:w="0" w:type="dxa"/>
            <w:left w:w="108" w:type="dxa"/>
            <w:bottom w:w="0" w:type="dxa"/>
            <w:right w:w="108" w:type="dxa"/>
          </w:tblCellMar>
        </w:tblPrEx>
        <w:trPr>
          <w:trHeight w:val="500" w:hRule="atLeast"/>
          <w:jc w:val="center"/>
        </w:trPr>
        <w:tc>
          <w:tcPr>
            <w:tcW w:w="25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厂房数量（座）</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仿宋_GBK" w:hAnsi="方正仿宋_GBK" w:eastAsia="方正仿宋_GBK" w:cs="方正仿宋_GBK"/>
                <w:snapToGrid w:val="0"/>
                <w:color w:val="000000"/>
                <w:kern w:val="0"/>
                <w:sz w:val="24"/>
              </w:rPr>
            </w:pPr>
          </w:p>
        </w:tc>
        <w:tc>
          <w:tcPr>
            <w:tcW w:w="4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库房数量（座）</w:t>
            </w:r>
          </w:p>
        </w:tc>
        <w:tc>
          <w:tcPr>
            <w:tcW w:w="53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仿宋_GBK" w:hAnsi="方正仿宋_GBK" w:eastAsia="方正仿宋_GBK" w:cs="方正仿宋_GBK"/>
                <w:snapToGrid w:val="0"/>
                <w:color w:val="000000"/>
                <w:kern w:val="0"/>
                <w:sz w:val="24"/>
              </w:rPr>
            </w:pPr>
          </w:p>
        </w:tc>
      </w:tr>
      <w:tr>
        <w:tblPrEx>
          <w:tblCellMar>
            <w:top w:w="0" w:type="dxa"/>
            <w:left w:w="108" w:type="dxa"/>
            <w:bottom w:w="0" w:type="dxa"/>
            <w:right w:w="108" w:type="dxa"/>
          </w:tblCellMar>
        </w:tblPrEx>
        <w:trPr>
          <w:trHeight w:val="455" w:hRule="atLeast"/>
          <w:jc w:val="center"/>
        </w:trPr>
        <w:tc>
          <w:tcPr>
            <w:tcW w:w="25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企业总人数（人）</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仿宋_GBK" w:hAnsi="方正仿宋_GBK" w:eastAsia="方正仿宋_GBK" w:cs="方正仿宋_GBK"/>
                <w:snapToGrid w:val="0"/>
                <w:color w:val="000000"/>
                <w:kern w:val="0"/>
                <w:sz w:val="24"/>
              </w:rPr>
            </w:pPr>
          </w:p>
        </w:tc>
        <w:tc>
          <w:tcPr>
            <w:tcW w:w="4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同一时间车间最大总人数（人）</w:t>
            </w:r>
          </w:p>
        </w:tc>
        <w:tc>
          <w:tcPr>
            <w:tcW w:w="53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仿宋_GBK" w:hAnsi="方正仿宋_GBK" w:eastAsia="方正仿宋_GBK" w:cs="方正仿宋_GBK"/>
                <w:snapToGrid w:val="0"/>
                <w:color w:val="000000"/>
                <w:kern w:val="0"/>
                <w:sz w:val="24"/>
              </w:rPr>
            </w:pPr>
          </w:p>
        </w:tc>
      </w:tr>
      <w:tr>
        <w:tblPrEx>
          <w:tblCellMar>
            <w:top w:w="0" w:type="dxa"/>
            <w:left w:w="108" w:type="dxa"/>
            <w:bottom w:w="0" w:type="dxa"/>
            <w:right w:w="108" w:type="dxa"/>
          </w:tblCellMar>
        </w:tblPrEx>
        <w:trPr>
          <w:trHeight w:val="500" w:hRule="atLeast"/>
          <w:jc w:val="center"/>
        </w:trPr>
        <w:tc>
          <w:tcPr>
            <w:tcW w:w="25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是否有危化品库房</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是/否</w:t>
            </w:r>
          </w:p>
        </w:tc>
        <w:tc>
          <w:tcPr>
            <w:tcW w:w="4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最高火灾危险性（危化品库房除外）</w:t>
            </w:r>
          </w:p>
        </w:tc>
        <w:tc>
          <w:tcPr>
            <w:tcW w:w="53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甲、乙、丙、丁、戊</w:t>
            </w:r>
          </w:p>
        </w:tc>
      </w:tr>
      <w:tr>
        <w:tblPrEx>
          <w:tblCellMar>
            <w:top w:w="0" w:type="dxa"/>
            <w:left w:w="108" w:type="dxa"/>
            <w:bottom w:w="0" w:type="dxa"/>
            <w:right w:w="108" w:type="dxa"/>
          </w:tblCellMar>
        </w:tblPrEx>
        <w:trPr>
          <w:trHeight w:val="485" w:hRule="atLeast"/>
          <w:jc w:val="center"/>
        </w:trPr>
        <w:tc>
          <w:tcPr>
            <w:tcW w:w="25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消防安全责任人</w:t>
            </w:r>
          </w:p>
        </w:tc>
        <w:tc>
          <w:tcPr>
            <w:tcW w:w="26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仿宋_GBK" w:hAnsi="方正仿宋_GBK" w:eastAsia="方正仿宋_GBK" w:cs="方正仿宋_GBK"/>
                <w:snapToGrid w:val="0"/>
                <w:color w:val="000000"/>
                <w:kern w:val="0"/>
                <w:sz w:val="24"/>
              </w:rPr>
            </w:pPr>
          </w:p>
        </w:tc>
        <w:tc>
          <w:tcPr>
            <w:tcW w:w="4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消防安全责任人手机号</w:t>
            </w:r>
          </w:p>
        </w:tc>
        <w:tc>
          <w:tcPr>
            <w:tcW w:w="53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仿宋_GBK" w:hAnsi="方正仿宋_GBK" w:eastAsia="方正仿宋_GBK" w:cs="方正仿宋_GBK"/>
                <w:snapToGrid w:val="0"/>
                <w:color w:val="000000"/>
                <w:kern w:val="0"/>
                <w:sz w:val="24"/>
              </w:rPr>
            </w:pPr>
          </w:p>
        </w:tc>
      </w:tr>
      <w:tr>
        <w:tblPrEx>
          <w:tblCellMar>
            <w:top w:w="0" w:type="dxa"/>
            <w:left w:w="108" w:type="dxa"/>
            <w:bottom w:w="0" w:type="dxa"/>
            <w:right w:w="108" w:type="dxa"/>
          </w:tblCellMar>
        </w:tblPrEx>
        <w:trPr>
          <w:trHeight w:val="605" w:hRule="atLeast"/>
          <w:jc w:val="center"/>
        </w:trPr>
        <w:tc>
          <w:tcPr>
            <w:tcW w:w="259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消防安全管理人</w:t>
            </w:r>
          </w:p>
        </w:tc>
        <w:tc>
          <w:tcPr>
            <w:tcW w:w="2621"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仿宋_GBK" w:hAnsi="方正仿宋_GBK" w:eastAsia="方正仿宋_GBK" w:cs="方正仿宋_GBK"/>
                <w:snapToGrid w:val="0"/>
                <w:color w:val="000000"/>
                <w:kern w:val="0"/>
                <w:sz w:val="24"/>
              </w:rPr>
            </w:pPr>
          </w:p>
        </w:tc>
        <w:tc>
          <w:tcPr>
            <w:tcW w:w="404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消防安全管理人手机号</w:t>
            </w:r>
          </w:p>
        </w:tc>
        <w:tc>
          <w:tcPr>
            <w:tcW w:w="530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仿宋_GBK" w:hAnsi="方正仿宋_GBK" w:eastAsia="方正仿宋_GBK" w:cs="方正仿宋_GBK"/>
                <w:snapToGrid w:val="0"/>
                <w:color w:val="000000"/>
                <w:kern w:val="0"/>
                <w:sz w:val="24"/>
              </w:rPr>
            </w:pPr>
          </w:p>
        </w:tc>
      </w:tr>
      <w:tr>
        <w:tblPrEx>
          <w:tblCellMar>
            <w:top w:w="0" w:type="dxa"/>
            <w:left w:w="108" w:type="dxa"/>
            <w:bottom w:w="0" w:type="dxa"/>
            <w:right w:w="108" w:type="dxa"/>
          </w:tblCellMar>
        </w:tblPrEx>
        <w:trPr>
          <w:trHeight w:val="985" w:hRule="atLeast"/>
          <w:jc w:val="center"/>
        </w:trPr>
        <w:tc>
          <w:tcPr>
            <w:tcW w:w="25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b w:val="0"/>
                <w:bCs/>
                <w:snapToGrid w:val="0"/>
                <w:color w:val="000000"/>
                <w:kern w:val="0"/>
                <w:sz w:val="24"/>
              </w:rPr>
            </w:pPr>
            <w:r>
              <w:rPr>
                <w:rFonts w:hint="eastAsia" w:ascii="方正黑体_GBK" w:hAnsi="方正黑体_GBK" w:eastAsia="方正黑体_GBK" w:cs="方正黑体_GBK"/>
                <w:b w:val="0"/>
                <w:bCs/>
                <w:snapToGrid w:val="0"/>
                <w:color w:val="000000"/>
                <w:kern w:val="0"/>
                <w:sz w:val="24"/>
              </w:rPr>
              <w:t>检查重点</w:t>
            </w:r>
          </w:p>
        </w:tc>
        <w:tc>
          <w:tcPr>
            <w:tcW w:w="6661"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b w:val="0"/>
                <w:bCs/>
                <w:snapToGrid w:val="0"/>
                <w:color w:val="000000"/>
                <w:kern w:val="0"/>
                <w:sz w:val="24"/>
              </w:rPr>
            </w:pPr>
            <w:r>
              <w:rPr>
                <w:rFonts w:hint="eastAsia" w:ascii="方正黑体_GBK" w:hAnsi="方正黑体_GBK" w:eastAsia="方正黑体_GBK" w:cs="方正黑体_GBK"/>
                <w:b w:val="0"/>
                <w:bCs/>
                <w:snapToGrid w:val="0"/>
                <w:color w:val="000000"/>
                <w:kern w:val="0"/>
                <w:sz w:val="24"/>
              </w:rPr>
              <w:t>检查具体内容</w:t>
            </w:r>
          </w:p>
        </w:tc>
        <w:tc>
          <w:tcPr>
            <w:tcW w:w="53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b w:val="0"/>
                <w:bCs/>
                <w:snapToGrid w:val="0"/>
                <w:color w:val="000000"/>
                <w:kern w:val="0"/>
                <w:sz w:val="24"/>
              </w:rPr>
            </w:pPr>
            <w:r>
              <w:rPr>
                <w:rFonts w:hint="eastAsia" w:ascii="方正黑体_GBK" w:hAnsi="方正黑体_GBK" w:eastAsia="方正黑体_GBK" w:cs="方正黑体_GBK"/>
                <w:b w:val="0"/>
                <w:bCs/>
                <w:snapToGrid w:val="0"/>
                <w:color w:val="000000"/>
                <w:kern w:val="0"/>
                <w:sz w:val="24"/>
              </w:rPr>
              <w:t>检查情况</w:t>
            </w:r>
          </w:p>
        </w:tc>
      </w:tr>
      <w:tr>
        <w:tblPrEx>
          <w:tblCellMar>
            <w:top w:w="0" w:type="dxa"/>
            <w:left w:w="108" w:type="dxa"/>
            <w:bottom w:w="0" w:type="dxa"/>
            <w:right w:w="108" w:type="dxa"/>
          </w:tblCellMar>
        </w:tblPrEx>
        <w:trPr>
          <w:jc w:val="center"/>
        </w:trPr>
        <w:tc>
          <w:tcPr>
            <w:tcW w:w="2595"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p>
          <w:p>
            <w:pPr>
              <w:spacing w:line="300" w:lineRule="exact"/>
              <w:jc w:val="center"/>
              <w:textAlignment w:val="center"/>
              <w:rPr>
                <w:rFonts w:hint="eastAsia" w:ascii="方正仿宋_GBK" w:hAnsi="方正仿宋_GBK" w:eastAsia="方正仿宋_GBK" w:cs="方正仿宋_GBK"/>
                <w:snapToGrid w:val="0"/>
                <w:color w:val="000000"/>
                <w:kern w:val="0"/>
                <w:sz w:val="24"/>
              </w:rPr>
            </w:pPr>
          </w:p>
          <w:p>
            <w:pPr>
              <w:spacing w:line="300" w:lineRule="exact"/>
              <w:jc w:val="center"/>
              <w:textAlignment w:val="center"/>
              <w:rPr>
                <w:rFonts w:hint="eastAsia" w:ascii="方正仿宋_GBK" w:hAnsi="方正仿宋_GBK" w:eastAsia="方正仿宋_GBK" w:cs="方正仿宋_GBK"/>
                <w:snapToGrid w:val="0"/>
                <w:color w:val="000000"/>
                <w:kern w:val="0"/>
                <w:sz w:val="24"/>
              </w:rPr>
            </w:pPr>
          </w:p>
          <w:p>
            <w:pPr>
              <w:spacing w:line="300" w:lineRule="exact"/>
              <w:jc w:val="center"/>
              <w:textAlignment w:val="center"/>
              <w:rPr>
                <w:rFonts w:hint="eastAsia" w:ascii="方正仿宋_GBK" w:hAnsi="方正仿宋_GBK" w:eastAsia="方正仿宋_GBK" w:cs="方正仿宋_GBK"/>
                <w:snapToGrid w:val="0"/>
                <w:color w:val="000000"/>
                <w:kern w:val="0"/>
                <w:sz w:val="24"/>
              </w:rPr>
            </w:pPr>
          </w:p>
          <w:p>
            <w:pPr>
              <w:spacing w:line="300" w:lineRule="exact"/>
              <w:jc w:val="center"/>
              <w:textAlignment w:val="center"/>
              <w:rPr>
                <w:rFonts w:hint="eastAsia" w:ascii="方正仿宋_GBK" w:hAnsi="方正仿宋_GBK" w:eastAsia="方正仿宋_GBK" w:cs="方正仿宋_GBK"/>
                <w:snapToGrid w:val="0"/>
                <w:color w:val="000000"/>
                <w:kern w:val="0"/>
                <w:sz w:val="24"/>
              </w:rPr>
            </w:pPr>
          </w:p>
          <w:p>
            <w:pPr>
              <w:spacing w:line="300" w:lineRule="exact"/>
              <w:jc w:val="center"/>
              <w:textAlignment w:val="center"/>
              <w:rPr>
                <w:rFonts w:hint="eastAsia" w:ascii="方正仿宋_GBK" w:hAnsi="方正仿宋_GBK" w:eastAsia="方正仿宋_GBK" w:cs="方正仿宋_GBK"/>
                <w:snapToGrid w:val="0"/>
                <w:color w:val="000000"/>
                <w:kern w:val="0"/>
                <w:sz w:val="24"/>
              </w:rPr>
            </w:pPr>
          </w:p>
          <w:p>
            <w:pPr>
              <w:spacing w:line="300" w:lineRule="exact"/>
              <w:jc w:val="center"/>
              <w:textAlignment w:val="center"/>
              <w:rPr>
                <w:rFonts w:hint="eastAsia" w:ascii="方正仿宋_GBK" w:hAnsi="方正仿宋_GBK" w:eastAsia="方正仿宋_GBK" w:cs="方正仿宋_GBK"/>
                <w:snapToGrid w:val="0"/>
                <w:color w:val="000000"/>
                <w:kern w:val="0"/>
                <w:sz w:val="24"/>
              </w:rPr>
            </w:pPr>
          </w:p>
          <w:p>
            <w:pPr>
              <w:spacing w:line="300" w:lineRule="exact"/>
              <w:jc w:val="center"/>
              <w:textAlignment w:val="center"/>
              <w:rPr>
                <w:rFonts w:hint="eastAsia" w:ascii="方正仿宋_GBK" w:hAnsi="方正仿宋_GBK" w:eastAsia="方正仿宋_GBK" w:cs="方正仿宋_GBK"/>
                <w:b/>
                <w:snapToGrid w:val="0"/>
                <w:color w:val="000000"/>
                <w:kern w:val="0"/>
                <w:sz w:val="24"/>
              </w:rPr>
            </w:pPr>
            <w:r>
              <w:rPr>
                <w:rFonts w:hint="default" w:ascii="Times New Roman" w:hAnsi="Times New Roman" w:eastAsia="方正仿宋_GBK" w:cs="Times New Roman"/>
                <w:b/>
                <w:snapToGrid w:val="0"/>
                <w:color w:val="000000"/>
                <w:kern w:val="0"/>
                <w:sz w:val="24"/>
              </w:rPr>
              <w:t>9</w:t>
            </w:r>
            <w:r>
              <w:rPr>
                <w:rFonts w:hint="eastAsia" w:ascii="方正仿宋_GBK" w:hAnsi="方正仿宋_GBK" w:eastAsia="方正仿宋_GBK" w:cs="方正仿宋_GBK"/>
                <w:b/>
                <w:snapToGrid w:val="0"/>
                <w:color w:val="000000"/>
                <w:kern w:val="0"/>
                <w:sz w:val="24"/>
              </w:rPr>
              <w:t>类消防安全突出问题</w:t>
            </w:r>
          </w:p>
        </w:tc>
        <w:tc>
          <w:tcPr>
            <w:tcW w:w="6661"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default" w:ascii="Times New Roman" w:hAnsi="Times New Roman" w:eastAsia="方正仿宋_GBK" w:cs="Times New Roman"/>
                <w:snapToGrid w:val="0"/>
                <w:color w:val="000000"/>
                <w:kern w:val="0"/>
                <w:sz w:val="24"/>
              </w:rPr>
              <w:t>1</w:t>
            </w:r>
            <w:r>
              <w:rPr>
                <w:rFonts w:hint="eastAsia" w:ascii="方正仿宋_GBK" w:hAnsi="方正仿宋_GBK" w:eastAsia="方正仿宋_GBK" w:cs="方正仿宋_GBK"/>
                <w:snapToGrid w:val="0"/>
                <w:color w:val="000000"/>
                <w:kern w:val="0"/>
                <w:sz w:val="24"/>
              </w:rPr>
              <w:t>、违规改变建筑使用性质，特别是将丁戊类厂房库房改为丙类及以上厂房库房使用；</w:t>
            </w:r>
          </w:p>
        </w:tc>
        <w:tc>
          <w:tcPr>
            <w:tcW w:w="53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不涉及：□</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无此类问题：□</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存在具体问题：</w:t>
            </w:r>
          </w:p>
        </w:tc>
      </w:tr>
      <w:tr>
        <w:tblPrEx>
          <w:tblCellMar>
            <w:top w:w="0" w:type="dxa"/>
            <w:left w:w="108" w:type="dxa"/>
            <w:bottom w:w="0" w:type="dxa"/>
            <w:right w:w="108" w:type="dxa"/>
          </w:tblCellMar>
        </w:tblPrEx>
        <w:trPr>
          <w:jc w:val="center"/>
        </w:trPr>
        <w:tc>
          <w:tcPr>
            <w:tcW w:w="259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p>
        </w:tc>
        <w:tc>
          <w:tcPr>
            <w:tcW w:w="6661"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default" w:ascii="Times New Roman" w:hAnsi="Times New Roman" w:eastAsia="方正仿宋_GBK" w:cs="Times New Roman"/>
                <w:snapToGrid w:val="0"/>
                <w:color w:val="000000"/>
                <w:kern w:val="0"/>
                <w:sz w:val="24"/>
              </w:rPr>
              <w:t>2</w:t>
            </w:r>
            <w:r>
              <w:rPr>
                <w:rFonts w:hint="eastAsia" w:ascii="方正仿宋_GBK" w:hAnsi="方正仿宋_GBK" w:eastAsia="方正仿宋_GBK" w:cs="方正仿宋_GBK"/>
                <w:snapToGrid w:val="0"/>
                <w:color w:val="000000"/>
                <w:kern w:val="0"/>
                <w:sz w:val="24"/>
              </w:rPr>
              <w:t>、违规分租、转租，造成消防职责不清、防火分隔被破坏、疏散通道被堵塞；</w:t>
            </w:r>
          </w:p>
        </w:tc>
        <w:tc>
          <w:tcPr>
            <w:tcW w:w="53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不涉及：□</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无此类问题：□</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存在具体问题：</w:t>
            </w:r>
          </w:p>
        </w:tc>
      </w:tr>
      <w:tr>
        <w:tblPrEx>
          <w:tblCellMar>
            <w:top w:w="0" w:type="dxa"/>
            <w:left w:w="108" w:type="dxa"/>
            <w:bottom w:w="0" w:type="dxa"/>
            <w:right w:w="108" w:type="dxa"/>
          </w:tblCellMar>
        </w:tblPrEx>
        <w:trPr>
          <w:jc w:val="center"/>
        </w:trPr>
        <w:tc>
          <w:tcPr>
            <w:tcW w:w="2595"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snapToGrid w:val="0"/>
                <w:color w:val="000000"/>
                <w:kern w:val="0"/>
                <w:sz w:val="24"/>
              </w:rPr>
            </w:pPr>
          </w:p>
        </w:tc>
        <w:tc>
          <w:tcPr>
            <w:tcW w:w="6661"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default" w:ascii="Times New Roman" w:hAnsi="Times New Roman" w:eastAsia="方正仿宋_GBK" w:cs="Times New Roman"/>
                <w:snapToGrid w:val="0"/>
                <w:color w:val="000000"/>
                <w:kern w:val="0"/>
                <w:sz w:val="24"/>
              </w:rPr>
              <w:t>3</w:t>
            </w:r>
            <w:r>
              <w:rPr>
                <w:rFonts w:hint="eastAsia" w:ascii="方正仿宋_GBK" w:hAnsi="方正仿宋_GBK" w:eastAsia="方正仿宋_GBK" w:cs="方正仿宋_GBK"/>
                <w:snapToGrid w:val="0"/>
                <w:color w:val="000000"/>
                <w:kern w:val="0"/>
                <w:sz w:val="24"/>
              </w:rPr>
              <w:t>、违规使用可燃易燃夹芯彩钢板搭建建筑或进行分隔，违规设置夹层，冷链物流场所违规使用易燃可燃保温材料或擅自 降低保温材料耐火等级；</w:t>
            </w:r>
          </w:p>
        </w:tc>
        <w:tc>
          <w:tcPr>
            <w:tcW w:w="53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不涉及：□</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无此类问题：□</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存在具体问题：</w:t>
            </w:r>
          </w:p>
        </w:tc>
      </w:tr>
      <w:tr>
        <w:tblPrEx>
          <w:tblCellMar>
            <w:top w:w="0" w:type="dxa"/>
            <w:left w:w="108" w:type="dxa"/>
            <w:bottom w:w="0" w:type="dxa"/>
            <w:right w:w="108" w:type="dxa"/>
          </w:tblCellMar>
        </w:tblPrEx>
        <w:trPr>
          <w:jc w:val="center"/>
        </w:trPr>
        <w:tc>
          <w:tcPr>
            <w:tcW w:w="2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snapToGrid w:val="0"/>
                <w:color w:val="000000"/>
                <w:kern w:val="0"/>
                <w:sz w:val="24"/>
              </w:rPr>
            </w:pPr>
          </w:p>
        </w:tc>
        <w:tc>
          <w:tcPr>
            <w:tcW w:w="6661"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default" w:ascii="Times New Roman" w:hAnsi="Times New Roman" w:eastAsia="方正仿宋_GBK" w:cs="Times New Roman"/>
                <w:snapToGrid w:val="0"/>
                <w:color w:val="000000"/>
                <w:kern w:val="0"/>
                <w:sz w:val="24"/>
              </w:rPr>
              <w:t>4</w:t>
            </w:r>
            <w:r>
              <w:rPr>
                <w:rFonts w:hint="eastAsia" w:ascii="方正仿宋_GBK" w:hAnsi="方正仿宋_GBK" w:eastAsia="方正仿宋_GBK" w:cs="方正仿宋_GBK"/>
                <w:snapToGrid w:val="0"/>
                <w:color w:val="000000"/>
                <w:kern w:val="0"/>
                <w:sz w:val="24"/>
              </w:rPr>
              <w:t>、将生产区域与可燃物品库房混合设置，且未按标准设置防火分隔措施；</w:t>
            </w:r>
          </w:p>
        </w:tc>
        <w:tc>
          <w:tcPr>
            <w:tcW w:w="53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不涉及：□</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无此类问题：□</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存在具体问题：</w:t>
            </w:r>
          </w:p>
        </w:tc>
      </w:tr>
      <w:tr>
        <w:tblPrEx>
          <w:tblCellMar>
            <w:top w:w="0" w:type="dxa"/>
            <w:left w:w="108" w:type="dxa"/>
            <w:bottom w:w="0" w:type="dxa"/>
            <w:right w:w="108" w:type="dxa"/>
          </w:tblCellMar>
        </w:tblPrEx>
        <w:trPr>
          <w:jc w:val="center"/>
        </w:trPr>
        <w:tc>
          <w:tcPr>
            <w:tcW w:w="2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snapToGrid w:val="0"/>
                <w:color w:val="000000"/>
                <w:kern w:val="0"/>
                <w:sz w:val="24"/>
              </w:rPr>
            </w:pPr>
          </w:p>
        </w:tc>
        <w:tc>
          <w:tcPr>
            <w:tcW w:w="6661"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default" w:ascii="Times New Roman" w:hAnsi="Times New Roman" w:eastAsia="方正仿宋_GBK" w:cs="Times New Roman"/>
                <w:snapToGrid w:val="0"/>
                <w:color w:val="000000"/>
                <w:kern w:val="0"/>
                <w:sz w:val="24"/>
              </w:rPr>
              <w:t>5</w:t>
            </w:r>
            <w:r>
              <w:rPr>
                <w:rFonts w:hint="eastAsia" w:ascii="方正仿宋_GBK" w:hAnsi="方正仿宋_GBK" w:eastAsia="方正仿宋_GBK" w:cs="方正仿宋_GBK"/>
                <w:snapToGrid w:val="0"/>
                <w:color w:val="000000"/>
                <w:kern w:val="0"/>
                <w:sz w:val="24"/>
              </w:rPr>
              <w:t>、建筑耐火等级不足，防火分隔不到位，安全出口数量不足，未按标准设置或擅自停用报警、喷淋等消防设施；</w:t>
            </w:r>
          </w:p>
        </w:tc>
        <w:tc>
          <w:tcPr>
            <w:tcW w:w="53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不涉及：□</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无此类问题：□</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存在具体问题：</w:t>
            </w:r>
          </w:p>
        </w:tc>
      </w:tr>
      <w:tr>
        <w:tblPrEx>
          <w:tblCellMar>
            <w:top w:w="0" w:type="dxa"/>
            <w:left w:w="108" w:type="dxa"/>
            <w:bottom w:w="0" w:type="dxa"/>
            <w:right w:w="108" w:type="dxa"/>
          </w:tblCellMar>
        </w:tblPrEx>
        <w:trPr>
          <w:jc w:val="center"/>
        </w:trPr>
        <w:tc>
          <w:tcPr>
            <w:tcW w:w="2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snapToGrid w:val="0"/>
                <w:color w:val="000000"/>
                <w:kern w:val="0"/>
                <w:sz w:val="24"/>
              </w:rPr>
            </w:pPr>
          </w:p>
        </w:tc>
        <w:tc>
          <w:tcPr>
            <w:tcW w:w="6661"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default" w:ascii="Times New Roman" w:hAnsi="Times New Roman" w:eastAsia="方正仿宋_GBK" w:cs="Times New Roman"/>
                <w:snapToGrid w:val="0"/>
                <w:color w:val="000000"/>
                <w:kern w:val="0"/>
                <w:sz w:val="24"/>
              </w:rPr>
              <w:t>6</w:t>
            </w:r>
            <w:r>
              <w:rPr>
                <w:rFonts w:hint="eastAsia" w:ascii="方正仿宋_GBK" w:hAnsi="方正仿宋_GBK" w:eastAsia="方正仿宋_GBK" w:cs="方正仿宋_GBK"/>
                <w:snapToGrid w:val="0"/>
                <w:color w:val="000000"/>
                <w:kern w:val="0"/>
                <w:sz w:val="24"/>
              </w:rPr>
              <w:t>、违章搭建、堆放物品、隔离防护等占用和堵塞消防车道、防火间距不足；</w:t>
            </w:r>
          </w:p>
        </w:tc>
        <w:tc>
          <w:tcPr>
            <w:tcW w:w="53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不涉及：□</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无此类问题：□</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存在具体问题：</w:t>
            </w:r>
          </w:p>
        </w:tc>
      </w:tr>
      <w:tr>
        <w:tblPrEx>
          <w:tblCellMar>
            <w:top w:w="0" w:type="dxa"/>
            <w:left w:w="108" w:type="dxa"/>
            <w:bottom w:w="0" w:type="dxa"/>
            <w:right w:w="108" w:type="dxa"/>
          </w:tblCellMar>
        </w:tblPrEx>
        <w:trPr>
          <w:trHeight w:val="959" w:hRule="atLeast"/>
          <w:jc w:val="center"/>
        </w:trPr>
        <w:tc>
          <w:tcPr>
            <w:tcW w:w="2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snapToGrid w:val="0"/>
                <w:color w:val="000000"/>
                <w:kern w:val="0"/>
                <w:sz w:val="24"/>
              </w:rPr>
            </w:pPr>
          </w:p>
        </w:tc>
        <w:tc>
          <w:tcPr>
            <w:tcW w:w="6661"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default" w:ascii="Times New Roman" w:hAnsi="Times New Roman" w:eastAsia="方正仿宋_GBK" w:cs="Times New Roman"/>
                <w:snapToGrid w:val="0"/>
                <w:color w:val="000000"/>
                <w:kern w:val="0"/>
                <w:sz w:val="24"/>
              </w:rPr>
              <w:t>7</w:t>
            </w:r>
            <w:r>
              <w:rPr>
                <w:rFonts w:hint="eastAsia" w:ascii="方正仿宋_GBK" w:hAnsi="方正仿宋_GBK" w:eastAsia="方正仿宋_GBK" w:cs="方正仿宋_GBK"/>
                <w:snapToGrid w:val="0"/>
                <w:color w:val="000000"/>
                <w:kern w:val="0"/>
                <w:sz w:val="24"/>
              </w:rPr>
              <w:t>、员工集体宿舍与生产车间、仓库设置在同一建筑内，厂房库房违规住人；</w:t>
            </w:r>
          </w:p>
        </w:tc>
        <w:tc>
          <w:tcPr>
            <w:tcW w:w="53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不涉及：□</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无此类问题：□</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存在具体问题：</w:t>
            </w:r>
          </w:p>
        </w:tc>
      </w:tr>
      <w:tr>
        <w:tblPrEx>
          <w:tblCellMar>
            <w:top w:w="0" w:type="dxa"/>
            <w:left w:w="108" w:type="dxa"/>
            <w:bottom w:w="0" w:type="dxa"/>
            <w:right w:w="108" w:type="dxa"/>
          </w:tblCellMar>
        </w:tblPrEx>
        <w:trPr>
          <w:trHeight w:val="384" w:hRule="atLeast"/>
          <w:jc w:val="center"/>
        </w:trPr>
        <w:tc>
          <w:tcPr>
            <w:tcW w:w="2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snapToGrid w:val="0"/>
                <w:color w:val="000000"/>
                <w:kern w:val="0"/>
                <w:sz w:val="24"/>
              </w:rPr>
            </w:pPr>
          </w:p>
        </w:tc>
        <w:tc>
          <w:tcPr>
            <w:tcW w:w="6661"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default" w:ascii="Times New Roman" w:hAnsi="Times New Roman" w:eastAsia="方正仿宋_GBK" w:cs="Times New Roman"/>
                <w:snapToGrid w:val="0"/>
                <w:color w:val="000000"/>
                <w:kern w:val="0"/>
                <w:sz w:val="24"/>
              </w:rPr>
              <w:t>8</w:t>
            </w:r>
            <w:r>
              <w:rPr>
                <w:rFonts w:hint="eastAsia" w:ascii="方正仿宋_GBK" w:hAnsi="方正仿宋_GBK" w:eastAsia="方正仿宋_GBK" w:cs="方正仿宋_GBK"/>
                <w:snapToGrid w:val="0"/>
                <w:color w:val="000000"/>
                <w:kern w:val="0"/>
                <w:sz w:val="24"/>
              </w:rPr>
              <w:t xml:space="preserve">、违规锁闭、堵塞安全出口和疏散通道，建筑外窗设置影响疏散的铁栅栏、防盗网； </w:t>
            </w:r>
          </w:p>
        </w:tc>
        <w:tc>
          <w:tcPr>
            <w:tcW w:w="53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不涉及：□</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无此类问题：□</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存在具体问题：</w:t>
            </w:r>
          </w:p>
        </w:tc>
      </w:tr>
      <w:tr>
        <w:tblPrEx>
          <w:tblCellMar>
            <w:top w:w="0" w:type="dxa"/>
            <w:left w:w="108" w:type="dxa"/>
            <w:bottom w:w="0" w:type="dxa"/>
            <w:right w:w="108" w:type="dxa"/>
          </w:tblCellMar>
        </w:tblPrEx>
        <w:trPr>
          <w:jc w:val="center"/>
        </w:trPr>
        <w:tc>
          <w:tcPr>
            <w:tcW w:w="2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snapToGrid w:val="0"/>
                <w:color w:val="000000"/>
                <w:kern w:val="0"/>
                <w:sz w:val="24"/>
              </w:rPr>
            </w:pPr>
          </w:p>
        </w:tc>
        <w:tc>
          <w:tcPr>
            <w:tcW w:w="6661"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default" w:ascii="Times New Roman" w:hAnsi="Times New Roman" w:eastAsia="方正仿宋_GBK" w:cs="Times New Roman"/>
                <w:snapToGrid w:val="0"/>
                <w:color w:val="000000"/>
                <w:kern w:val="0"/>
                <w:sz w:val="24"/>
              </w:rPr>
              <w:t>9</w:t>
            </w:r>
            <w:r>
              <w:rPr>
                <w:rFonts w:hint="eastAsia" w:ascii="方正仿宋_GBK" w:hAnsi="方正仿宋_GBK" w:eastAsia="方正仿宋_GBK" w:cs="方正仿宋_GBK"/>
                <w:snapToGrid w:val="0"/>
                <w:color w:val="000000"/>
                <w:kern w:val="0"/>
                <w:sz w:val="24"/>
              </w:rPr>
              <w:t>、违规实施电焊气焊作业，包括动火动焊未持证上岗、未制定应急处置预案、未落实专门人员现场看护、未清理周边易燃可燃物、未配置必要的消防器材等；</w:t>
            </w:r>
          </w:p>
        </w:tc>
        <w:tc>
          <w:tcPr>
            <w:tcW w:w="53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不涉及：□</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无此类问题：□</w:t>
            </w:r>
          </w:p>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存在具体问题：</w:t>
            </w:r>
          </w:p>
        </w:tc>
      </w:tr>
      <w:tr>
        <w:tblPrEx>
          <w:tblCellMar>
            <w:top w:w="0" w:type="dxa"/>
            <w:left w:w="108" w:type="dxa"/>
            <w:bottom w:w="0" w:type="dxa"/>
            <w:right w:w="108" w:type="dxa"/>
          </w:tblCellMar>
        </w:tblPrEx>
        <w:trPr>
          <w:trHeight w:val="566" w:hRule="atLeast"/>
          <w:jc w:val="center"/>
        </w:trPr>
        <w:tc>
          <w:tcPr>
            <w:tcW w:w="259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center"/>
              <w:textAlignment w:val="center"/>
              <w:rPr>
                <w:rFonts w:hint="eastAsia" w:ascii="方正仿宋_GBK" w:hAnsi="方正仿宋_GBK" w:eastAsia="方正仿宋_GBK" w:cs="方正仿宋_GBK"/>
                <w:b/>
                <w:snapToGrid w:val="0"/>
                <w:color w:val="000000"/>
                <w:kern w:val="0"/>
                <w:sz w:val="24"/>
              </w:rPr>
            </w:pPr>
            <w:r>
              <w:rPr>
                <w:rFonts w:hint="eastAsia" w:ascii="方正仿宋_GBK" w:hAnsi="方正仿宋_GBK" w:eastAsia="方正仿宋_GBK" w:cs="方正仿宋_GBK"/>
                <w:b/>
                <w:snapToGrid w:val="0"/>
                <w:color w:val="000000"/>
                <w:kern w:val="0"/>
                <w:sz w:val="24"/>
              </w:rPr>
              <w:t>其他隐患问题</w:t>
            </w:r>
          </w:p>
        </w:tc>
        <w:tc>
          <w:tcPr>
            <w:tcW w:w="6661"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80" w:lineRule="exact"/>
              <w:jc w:val="left"/>
              <w:textAlignment w:val="center"/>
              <w:rPr>
                <w:rFonts w:hint="eastAsia" w:ascii="方正仿宋_GBK" w:hAnsi="方正仿宋_GBK" w:eastAsia="方正仿宋_GBK" w:cs="方正仿宋_GBK"/>
                <w:snapToGrid w:val="0"/>
                <w:color w:val="000000"/>
                <w:kern w:val="0"/>
                <w:sz w:val="24"/>
              </w:rPr>
            </w:pPr>
            <w:r>
              <w:rPr>
                <w:rFonts w:hint="default" w:ascii="Times New Roman" w:hAnsi="Times New Roman" w:eastAsia="方正仿宋_GBK" w:cs="Times New Roman"/>
                <w:snapToGrid w:val="0"/>
                <w:color w:val="000000"/>
                <w:kern w:val="0"/>
                <w:sz w:val="24"/>
              </w:rPr>
              <w:t>10</w:t>
            </w:r>
            <w:r>
              <w:rPr>
                <w:rFonts w:hint="eastAsia" w:ascii="方正仿宋_GBK" w:hAnsi="方正仿宋_GBK" w:eastAsia="方正仿宋_GBK" w:cs="方正仿宋_GBK"/>
                <w:snapToGrid w:val="0"/>
                <w:color w:val="000000"/>
                <w:kern w:val="0"/>
                <w:sz w:val="24"/>
              </w:rPr>
              <w:t>、是否存在其他隐患问题或违法违规行为。</w:t>
            </w:r>
          </w:p>
        </w:tc>
        <w:tc>
          <w:tcPr>
            <w:tcW w:w="530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无问题：□</w:t>
            </w:r>
          </w:p>
          <w:p>
            <w:pPr>
              <w:spacing w:line="28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存在具体问题：</w:t>
            </w:r>
          </w:p>
        </w:tc>
      </w:tr>
      <w:tr>
        <w:tblPrEx>
          <w:tblCellMar>
            <w:top w:w="0" w:type="dxa"/>
            <w:left w:w="108" w:type="dxa"/>
            <w:bottom w:w="0" w:type="dxa"/>
            <w:right w:w="108" w:type="dxa"/>
          </w:tblCellMar>
        </w:tblPrEx>
        <w:trPr>
          <w:jc w:val="center"/>
        </w:trPr>
        <w:tc>
          <w:tcPr>
            <w:tcW w:w="14561"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tabs>
                <w:tab w:val="left" w:pos="3025"/>
              </w:tabs>
              <w:spacing w:line="300" w:lineRule="exact"/>
              <w:jc w:val="left"/>
              <w:textAlignment w:val="center"/>
              <w:rPr>
                <w:rFonts w:hint="eastAsia" w:ascii="方正仿宋_GBK" w:hAnsi="方正仿宋_GBK" w:eastAsia="方正仿宋_GBK" w:cs="方正仿宋_GBK"/>
                <w:snapToGrid w:val="0"/>
                <w:color w:val="000000"/>
                <w:kern w:val="0"/>
                <w:sz w:val="24"/>
              </w:rPr>
            </w:pPr>
            <w:r>
              <w:rPr>
                <w:rFonts w:hint="eastAsia" w:ascii="方正仿宋_GBK" w:hAnsi="方正仿宋_GBK" w:eastAsia="方正仿宋_GBK" w:cs="方正仿宋_GBK"/>
                <w:snapToGrid w:val="0"/>
                <w:color w:val="000000"/>
                <w:kern w:val="0"/>
                <w:sz w:val="24"/>
              </w:rPr>
              <w:t>备注：</w:t>
            </w:r>
            <w:r>
              <w:rPr>
                <w:rFonts w:hint="default" w:ascii="Times New Roman" w:hAnsi="Times New Roman" w:eastAsia="方正仿宋_GBK" w:cs="Times New Roman"/>
                <w:snapToGrid w:val="0"/>
                <w:color w:val="000000"/>
                <w:kern w:val="0"/>
                <w:sz w:val="24"/>
              </w:rPr>
              <w:t>1</w:t>
            </w:r>
            <w:r>
              <w:rPr>
                <w:rFonts w:hint="eastAsia" w:ascii="方正仿宋_GBK" w:hAnsi="方正仿宋_GBK" w:eastAsia="方正仿宋_GBK" w:cs="方正仿宋_GBK"/>
                <w:snapToGrid w:val="0"/>
                <w:color w:val="000000"/>
                <w:kern w:val="0"/>
                <w:sz w:val="24"/>
              </w:rPr>
              <w:t>、此表用于单位自查或区级有关部门和镇街、园区平台公司检查时参考使用：</w:t>
            </w:r>
            <w:r>
              <w:rPr>
                <w:rFonts w:hint="default" w:ascii="Times New Roman" w:hAnsi="Times New Roman" w:eastAsia="方正仿宋_GBK" w:cs="Times New Roman"/>
                <w:snapToGrid w:val="0"/>
                <w:color w:val="000000"/>
                <w:kern w:val="0"/>
                <w:sz w:val="24"/>
              </w:rPr>
              <w:t>2</w:t>
            </w:r>
            <w:r>
              <w:rPr>
                <w:rFonts w:hint="eastAsia" w:ascii="方正仿宋_GBK" w:hAnsi="方正仿宋_GBK" w:eastAsia="方正仿宋_GBK" w:cs="方正仿宋_GBK"/>
                <w:snapToGrid w:val="0"/>
                <w:color w:val="000000"/>
                <w:kern w:val="0"/>
                <w:sz w:val="24"/>
              </w:rPr>
              <w:t>、除</w:t>
            </w:r>
            <w:r>
              <w:rPr>
                <w:rFonts w:hint="default" w:ascii="Times New Roman" w:hAnsi="Times New Roman" w:eastAsia="方正仿宋_GBK" w:cs="Times New Roman"/>
                <w:snapToGrid w:val="0"/>
                <w:color w:val="000000"/>
                <w:kern w:val="0"/>
                <w:sz w:val="24"/>
              </w:rPr>
              <w:t>9</w:t>
            </w:r>
            <w:r>
              <w:rPr>
                <w:rFonts w:hint="eastAsia" w:ascii="方正仿宋_GBK" w:hAnsi="方正仿宋_GBK" w:eastAsia="方正仿宋_GBK" w:cs="方正仿宋_GBK"/>
                <w:snapToGrid w:val="0"/>
                <w:color w:val="000000"/>
                <w:kern w:val="0"/>
                <w:sz w:val="24"/>
              </w:rPr>
              <w:t>类消防安全突出问题外，其他消防安全隐患问题、消防审批手续问题、违法建设问题、无照经营问题等相关隐患问题填写到第</w:t>
            </w:r>
            <w:r>
              <w:rPr>
                <w:rFonts w:hint="default" w:ascii="Times New Roman" w:hAnsi="Times New Roman" w:eastAsia="方正仿宋_GBK" w:cs="Times New Roman"/>
                <w:snapToGrid w:val="0"/>
                <w:color w:val="000000"/>
                <w:kern w:val="0"/>
                <w:sz w:val="24"/>
              </w:rPr>
              <w:t>10</w:t>
            </w:r>
            <w:r>
              <w:rPr>
                <w:rFonts w:hint="eastAsia" w:ascii="方正仿宋_GBK" w:hAnsi="方正仿宋_GBK" w:eastAsia="方正仿宋_GBK" w:cs="方正仿宋_GBK"/>
                <w:snapToGrid w:val="0"/>
                <w:color w:val="000000"/>
                <w:kern w:val="0"/>
                <w:sz w:val="24"/>
              </w:rPr>
              <w:t>项“是否存在其他隐患问题或违法违规行为”。</w:t>
            </w:r>
          </w:p>
        </w:tc>
      </w:tr>
    </w:tbl>
    <w:p>
      <w:pPr>
        <w:widowControl/>
        <w:spacing w:beforeAutospacing="1" w:afterAutospacing="1"/>
        <w:jc w:val="left"/>
        <w:sectPr>
          <w:pgSz w:w="16840" w:h="11907" w:orient="landscape"/>
          <w:pgMar w:top="1985" w:right="1418" w:bottom="1644" w:left="1418" w:header="851" w:footer="1588" w:gutter="0"/>
          <w:pgNumType w:fmt="numberInDash"/>
          <w:cols w:space="720" w:num="1"/>
          <w:docGrid w:type="lines" w:linePitch="579"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附件</w:t>
      </w:r>
      <w:r>
        <w:rPr>
          <w:rFonts w:hint="default" w:ascii="Times New Roman" w:hAnsi="Times New Roman" w:eastAsia="方正黑体_GBK" w:cs="Times New Roman"/>
          <w:snapToGrid w:val="0"/>
          <w:color w:val="000000"/>
          <w:kern w:val="0"/>
          <w:sz w:val="32"/>
          <w:szCs w:val="32"/>
        </w:rPr>
        <w:t>2</w:t>
      </w:r>
    </w:p>
    <w:p>
      <w:pPr>
        <w:spacing w:line="560" w:lineRule="exact"/>
        <w:ind w:firstLine="1320" w:firstLineChars="300"/>
        <w:rPr>
          <w:rFonts w:hint="eastAsia" w:eastAsia="方正小标宋_GBK"/>
          <w:snapToGrid w:val="0"/>
          <w:color w:val="000000"/>
          <w:kern w:val="0"/>
          <w:sz w:val="44"/>
          <w:szCs w:val="44"/>
        </w:rPr>
      </w:pPr>
    </w:p>
    <w:p>
      <w:pPr>
        <w:spacing w:line="560" w:lineRule="exact"/>
        <w:jc w:val="center"/>
        <w:rPr>
          <w:rFonts w:eastAsia="方正黑体_GBK"/>
          <w:snapToGrid w:val="0"/>
          <w:color w:val="000000"/>
          <w:kern w:val="0"/>
          <w:sz w:val="44"/>
          <w:szCs w:val="44"/>
        </w:rPr>
      </w:pPr>
      <w:r>
        <w:rPr>
          <w:rFonts w:hint="eastAsia" w:eastAsia="方正小标宋_GBK"/>
          <w:snapToGrid w:val="0"/>
          <w:color w:val="000000"/>
          <w:kern w:val="0"/>
          <w:sz w:val="44"/>
          <w:szCs w:val="44"/>
        </w:rPr>
        <w:t>巴南区厂房库房消防安全专项整治工作情况统计表</w:t>
      </w:r>
    </w:p>
    <w:p>
      <w:pPr>
        <w:spacing w:line="560" w:lineRule="exact"/>
        <w:rPr>
          <w:rFonts w:hint="eastAsia" w:ascii="方正黑体_GBK" w:eastAsia="方正黑体_GBK"/>
          <w:snapToGrid w:val="0"/>
          <w:color w:val="000000"/>
          <w:kern w:val="0"/>
          <w:sz w:val="24"/>
        </w:rPr>
      </w:pPr>
    </w:p>
    <w:p>
      <w:pPr>
        <w:spacing w:line="560" w:lineRule="exact"/>
        <w:rPr>
          <w:rFonts w:hint="eastAsia" w:ascii="方正仿宋_GBK" w:hAnsi="方正仿宋_GBK" w:eastAsia="方正仿宋_GBK" w:cs="方正仿宋_GBK"/>
          <w:snapToGrid w:val="0"/>
          <w:color w:val="000000"/>
          <w:kern w:val="0"/>
        </w:rPr>
      </w:pPr>
      <w:r>
        <w:rPr>
          <w:rFonts w:hint="eastAsia" w:ascii="方正仿宋_GBK" w:hAnsi="方正仿宋_GBK" w:eastAsia="方正仿宋_GBK" w:cs="方正仿宋_GBK"/>
          <w:snapToGrid w:val="0"/>
          <w:color w:val="000000"/>
          <w:kern w:val="0"/>
          <w:sz w:val="24"/>
        </w:rPr>
        <w:t>填报人：                   联系电话：                 审核人：                 填报时间：</w:t>
      </w:r>
    </w:p>
    <w:tbl>
      <w:tblPr>
        <w:tblStyle w:val="10"/>
        <w:tblW w:w="15200" w:type="dxa"/>
        <w:jc w:val="center"/>
        <w:tblLayout w:type="fixed"/>
        <w:tblCellMar>
          <w:top w:w="0" w:type="dxa"/>
          <w:left w:w="108" w:type="dxa"/>
          <w:bottom w:w="0" w:type="dxa"/>
          <w:right w:w="108" w:type="dxa"/>
        </w:tblCellMar>
      </w:tblPr>
      <w:tblGrid>
        <w:gridCol w:w="554"/>
        <w:gridCol w:w="579"/>
        <w:gridCol w:w="878"/>
        <w:gridCol w:w="926"/>
        <w:gridCol w:w="934"/>
        <w:gridCol w:w="934"/>
        <w:gridCol w:w="935"/>
        <w:gridCol w:w="849"/>
        <w:gridCol w:w="1046"/>
        <w:gridCol w:w="1158"/>
        <w:gridCol w:w="850"/>
        <w:gridCol w:w="992"/>
        <w:gridCol w:w="993"/>
        <w:gridCol w:w="992"/>
        <w:gridCol w:w="992"/>
        <w:gridCol w:w="925"/>
        <w:gridCol w:w="663"/>
      </w:tblGrid>
      <w:tr>
        <w:tblPrEx>
          <w:tblCellMar>
            <w:top w:w="0" w:type="dxa"/>
            <w:left w:w="108" w:type="dxa"/>
            <w:bottom w:w="0" w:type="dxa"/>
            <w:right w:w="108" w:type="dxa"/>
          </w:tblCellMar>
        </w:tblPrEx>
        <w:trPr>
          <w:trHeight w:val="1175" w:hRule="atLeast"/>
          <w:jc w:val="center"/>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序号</w:t>
            </w:r>
          </w:p>
        </w:tc>
        <w:tc>
          <w:tcPr>
            <w:tcW w:w="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单位</w:t>
            </w:r>
          </w:p>
        </w:tc>
        <w:tc>
          <w:tcPr>
            <w:tcW w:w="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检查企业数</w:t>
            </w: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检查厂房数</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检查库房数</w:t>
            </w: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发现隐患问题数</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整改隐患问题数</w:t>
            </w:r>
          </w:p>
        </w:tc>
        <w:tc>
          <w:tcPr>
            <w:tcW w:w="8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投入整改资金</w:t>
            </w:r>
          </w:p>
        </w:tc>
        <w:tc>
          <w:tcPr>
            <w:tcW w:w="10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开展约谈次数</w:t>
            </w: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约谈单位</w:t>
            </w:r>
          </w:p>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家数</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曝光隐患家数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曝光隐患处数</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组织疏散演练次数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参与疏散演练人数</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组织宣传培训次数</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参与宣传培训人数</w:t>
            </w: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其他</w:t>
            </w:r>
          </w:p>
        </w:tc>
      </w:tr>
      <w:tr>
        <w:tblPrEx>
          <w:tblCellMar>
            <w:top w:w="0" w:type="dxa"/>
            <w:left w:w="108" w:type="dxa"/>
            <w:bottom w:w="0" w:type="dxa"/>
            <w:right w:w="108" w:type="dxa"/>
          </w:tblCellMar>
        </w:tblPrEx>
        <w:trPr>
          <w:trHeight w:val="360" w:hRule="atLeast"/>
          <w:jc w:val="center"/>
        </w:trPr>
        <w:tc>
          <w:tcPr>
            <w:tcW w:w="554"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579"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78"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2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34"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34"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35"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49"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104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1158"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50"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92"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93"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92"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92"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25"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663"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10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55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10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11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r>
      <w:tr>
        <w:tblPrEx>
          <w:tblCellMar>
            <w:top w:w="0" w:type="dxa"/>
            <w:left w:w="108" w:type="dxa"/>
            <w:bottom w:w="0" w:type="dxa"/>
            <w:right w:w="108" w:type="dxa"/>
          </w:tblCellMar>
        </w:tblPrEx>
        <w:trPr>
          <w:trHeight w:val="1282" w:hRule="atLeast"/>
          <w:jc w:val="center"/>
        </w:trPr>
        <w:tc>
          <w:tcPr>
            <w:tcW w:w="15200" w:type="dxa"/>
            <w:gridSpan w:val="1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abs>
                <w:tab w:val="left" w:pos="3349"/>
              </w:tabs>
              <w:spacing w:line="300" w:lineRule="exact"/>
              <w:jc w:val="left"/>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备注：</w:t>
            </w:r>
          </w:p>
          <w:p>
            <w:pPr>
              <w:tabs>
                <w:tab w:val="left" w:pos="3349"/>
              </w:tabs>
              <w:spacing w:line="300" w:lineRule="exact"/>
              <w:jc w:val="left"/>
              <w:rPr>
                <w:rFonts w:hint="eastAsia" w:ascii="方正仿宋_GBK" w:hAnsi="方正仿宋_GBK" w:eastAsia="方正仿宋_GBK" w:cs="方正仿宋_GBK"/>
                <w:snapToGrid w:val="0"/>
                <w:color w:val="000000"/>
                <w:kern w:val="0"/>
                <w:sz w:val="28"/>
                <w:szCs w:val="28"/>
              </w:rPr>
            </w:pPr>
            <w:r>
              <w:rPr>
                <w:rFonts w:hint="default" w:ascii="Times New Roman" w:hAnsi="Times New Roman" w:eastAsia="方正仿宋_GBK" w:cs="Times New Roman"/>
                <w:snapToGrid w:val="0"/>
                <w:color w:val="000000"/>
                <w:kern w:val="0"/>
                <w:sz w:val="28"/>
                <w:szCs w:val="28"/>
              </w:rPr>
              <w:t>1</w:t>
            </w:r>
            <w:r>
              <w:rPr>
                <w:rFonts w:hint="eastAsia" w:ascii="方正仿宋_GBK" w:hAnsi="方正仿宋_GBK" w:eastAsia="方正仿宋_GBK" w:cs="方正仿宋_GBK"/>
                <w:snapToGrid w:val="0"/>
                <w:color w:val="000000"/>
                <w:kern w:val="0"/>
                <w:sz w:val="28"/>
                <w:szCs w:val="28"/>
              </w:rPr>
              <w:t>﹒此表由区级相关部门和镇街、园区平台公司每月</w:t>
            </w:r>
            <w:r>
              <w:rPr>
                <w:rFonts w:hint="default" w:ascii="Times New Roman" w:hAnsi="Times New Roman" w:eastAsia="方正仿宋_GBK" w:cs="Times New Roman"/>
                <w:snapToGrid w:val="0"/>
                <w:color w:val="000000"/>
                <w:kern w:val="0"/>
                <w:sz w:val="28"/>
                <w:szCs w:val="28"/>
              </w:rPr>
              <w:t>25</w:t>
            </w:r>
            <w:r>
              <w:rPr>
                <w:rFonts w:hint="eastAsia" w:ascii="方正仿宋_GBK" w:hAnsi="方正仿宋_GBK" w:eastAsia="方正仿宋_GBK" w:cs="方正仿宋_GBK"/>
                <w:snapToGrid w:val="0"/>
                <w:color w:val="000000"/>
                <w:kern w:val="0"/>
                <w:sz w:val="28"/>
                <w:szCs w:val="28"/>
              </w:rPr>
              <w:t>日前填写上报区消安办。</w:t>
            </w:r>
          </w:p>
          <w:p>
            <w:pPr>
              <w:tabs>
                <w:tab w:val="left" w:pos="3349"/>
              </w:tabs>
              <w:spacing w:line="300" w:lineRule="exact"/>
              <w:jc w:val="left"/>
              <w:rPr>
                <w:rFonts w:ascii="宋体" w:hAnsi="宋体" w:cs="宋体"/>
                <w:snapToGrid w:val="0"/>
                <w:color w:val="000000"/>
                <w:kern w:val="0"/>
                <w:sz w:val="28"/>
                <w:szCs w:val="28"/>
              </w:rPr>
            </w:pPr>
            <w:r>
              <w:rPr>
                <w:rFonts w:hint="default" w:ascii="Times New Roman" w:hAnsi="Times New Roman" w:eastAsia="方正仿宋_GBK" w:cs="Times New Roman"/>
                <w:snapToGrid w:val="0"/>
                <w:color w:val="000000"/>
                <w:kern w:val="0"/>
                <w:sz w:val="28"/>
                <w:szCs w:val="28"/>
              </w:rPr>
              <w:t>2</w:t>
            </w:r>
            <w:r>
              <w:rPr>
                <w:rFonts w:hint="eastAsia" w:ascii="方正仿宋_GBK" w:hAnsi="方正仿宋_GBK" w:eastAsia="方正仿宋_GBK" w:cs="方正仿宋_GBK"/>
                <w:snapToGrid w:val="0"/>
                <w:color w:val="000000"/>
                <w:kern w:val="0"/>
                <w:sz w:val="28"/>
                <w:szCs w:val="28"/>
              </w:rPr>
              <w:t>﹒表内数据均为累计数据。</w:t>
            </w:r>
          </w:p>
        </w:tc>
      </w:tr>
    </w:tbl>
    <w:p>
      <w:pPr>
        <w:spacing w:line="560" w:lineRule="exact"/>
        <w:rPr>
          <w:rFonts w:hint="eastAsia" w:ascii="方正仿宋_GBK" w:hAnsi="方正仿宋_GBK" w:cs="方正仿宋_GBK"/>
          <w:color w:val="000000"/>
          <w:kern w:val="0"/>
          <w:szCs w:val="32"/>
          <w:lang w:bidi="ar"/>
        </w:rPr>
      </w:pPr>
    </w:p>
    <w:p>
      <w:pPr>
        <w:spacing w:line="560" w:lineRule="exact"/>
        <w:rPr>
          <w:rFonts w:hint="eastAsia" w:ascii="方正仿宋_GBK" w:hAnsi="方正仿宋_GBK" w:cs="方正仿宋_GBK"/>
          <w:color w:val="000000"/>
          <w:kern w:val="0"/>
          <w:szCs w:val="32"/>
          <w:lang w:bidi="ar"/>
        </w:rPr>
      </w:pPr>
    </w:p>
    <w:p>
      <w:pPr>
        <w:spacing w:line="560" w:lineRule="exact"/>
        <w:rPr>
          <w:rFonts w:hint="eastAsia" w:ascii="方正仿宋_GBK" w:hAnsi="方正仿宋_GBK" w:cs="方正仿宋_GBK"/>
          <w:color w:val="000000"/>
          <w:kern w:val="0"/>
          <w:szCs w:val="32"/>
          <w:lang w:bidi="ar"/>
        </w:rPr>
      </w:pPr>
    </w:p>
    <w:p>
      <w:pPr>
        <w:spacing w:line="560" w:lineRule="exact"/>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附件</w:t>
      </w:r>
      <w:r>
        <w:rPr>
          <w:rFonts w:hint="default" w:ascii="Times New Roman" w:hAnsi="Times New Roman" w:eastAsia="方正黑体_GBK" w:cs="Times New Roman"/>
          <w:snapToGrid w:val="0"/>
          <w:color w:val="000000"/>
          <w:kern w:val="0"/>
          <w:sz w:val="32"/>
          <w:szCs w:val="32"/>
        </w:rPr>
        <w:t>3</w:t>
      </w:r>
    </w:p>
    <w:p>
      <w:pPr>
        <w:pStyle w:val="2"/>
        <w:rPr>
          <w:rFonts w:hint="eastAsia"/>
        </w:rPr>
      </w:pPr>
    </w:p>
    <w:p>
      <w:pPr>
        <w:spacing w:line="560" w:lineRule="exact"/>
        <w:jc w:val="center"/>
        <w:rPr>
          <w:rFonts w:eastAsia="方正黑体_GBK"/>
          <w:snapToGrid w:val="0"/>
          <w:color w:val="000000"/>
          <w:kern w:val="0"/>
          <w:sz w:val="44"/>
          <w:szCs w:val="44"/>
        </w:rPr>
      </w:pPr>
      <w:r>
        <w:rPr>
          <w:rFonts w:hint="eastAsia" w:eastAsia="方正小标宋_GBK"/>
          <w:snapToGrid w:val="0"/>
          <w:color w:val="000000"/>
          <w:kern w:val="0"/>
          <w:sz w:val="44"/>
          <w:szCs w:val="44"/>
        </w:rPr>
        <w:t>巴南区厂房库房消防安全专项整治工作台账</w:t>
      </w:r>
    </w:p>
    <w:p>
      <w:pPr>
        <w:spacing w:line="560" w:lineRule="exact"/>
        <w:rPr>
          <w:rFonts w:hint="eastAsia" w:ascii="方正黑体_GBK" w:eastAsia="方正黑体_GBK"/>
          <w:snapToGrid w:val="0"/>
          <w:color w:val="000000"/>
          <w:kern w:val="0"/>
          <w:sz w:val="28"/>
          <w:szCs w:val="28"/>
        </w:rPr>
      </w:pPr>
    </w:p>
    <w:p>
      <w:pPr>
        <w:spacing w:line="560" w:lineRule="exact"/>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填报人：                   联系电话：                 审核人：                 填报时间：</w:t>
      </w:r>
    </w:p>
    <w:tbl>
      <w:tblPr>
        <w:tblStyle w:val="10"/>
        <w:tblW w:w="15265" w:type="dxa"/>
        <w:jc w:val="center"/>
        <w:tblLayout w:type="fixed"/>
        <w:tblCellMar>
          <w:top w:w="0" w:type="dxa"/>
          <w:left w:w="108" w:type="dxa"/>
          <w:bottom w:w="0" w:type="dxa"/>
          <w:right w:w="108" w:type="dxa"/>
        </w:tblCellMar>
      </w:tblPr>
      <w:tblGrid>
        <w:gridCol w:w="475"/>
        <w:gridCol w:w="579"/>
        <w:gridCol w:w="878"/>
        <w:gridCol w:w="926"/>
        <w:gridCol w:w="926"/>
        <w:gridCol w:w="934"/>
        <w:gridCol w:w="4416"/>
        <w:gridCol w:w="1817"/>
        <w:gridCol w:w="1524"/>
        <w:gridCol w:w="2165"/>
        <w:gridCol w:w="625"/>
      </w:tblGrid>
      <w:tr>
        <w:tblPrEx>
          <w:tblCellMar>
            <w:top w:w="0" w:type="dxa"/>
            <w:left w:w="108" w:type="dxa"/>
            <w:bottom w:w="0" w:type="dxa"/>
            <w:right w:w="108" w:type="dxa"/>
          </w:tblCellMar>
        </w:tblPrEx>
        <w:trPr>
          <w:trHeight w:val="567" w:hRule="atLeast"/>
          <w:jc w:val="center"/>
        </w:trPr>
        <w:tc>
          <w:tcPr>
            <w:tcW w:w="475"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序号</w:t>
            </w:r>
          </w:p>
        </w:tc>
        <w:tc>
          <w:tcPr>
            <w:tcW w:w="579"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单位</w:t>
            </w:r>
          </w:p>
        </w:tc>
        <w:tc>
          <w:tcPr>
            <w:tcW w:w="878"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地址</w:t>
            </w:r>
          </w:p>
        </w:tc>
        <w:tc>
          <w:tcPr>
            <w:tcW w:w="926" w:type="dxa"/>
            <w:vMerge w:val="restart"/>
            <w:tcBorders>
              <w:top w:val="single" w:color="000000" w:sz="4" w:space="0"/>
              <w:left w:val="single" w:color="000000" w:sz="4" w:space="0"/>
              <w:right w:val="single" w:color="000000" w:sz="4" w:space="0"/>
            </w:tcBorders>
            <w:vAlign w:val="top"/>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p>
          <w:p>
            <w:pPr>
              <w:spacing w:line="300" w:lineRule="exact"/>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联系人及电话</w:t>
            </w:r>
          </w:p>
        </w:tc>
        <w:tc>
          <w:tcPr>
            <w:tcW w:w="926"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单位类别</w:t>
            </w:r>
          </w:p>
        </w:tc>
        <w:tc>
          <w:tcPr>
            <w:tcW w:w="934"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火灾危险性</w:t>
            </w:r>
          </w:p>
        </w:tc>
        <w:tc>
          <w:tcPr>
            <w:tcW w:w="9922"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ind w:firstLine="4480" w:firstLineChars="1600"/>
              <w:textAlignment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隐患问题明细及整改情况</w:t>
            </w:r>
          </w:p>
        </w:tc>
        <w:tc>
          <w:tcPr>
            <w:tcW w:w="625"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textAlignment w:val="center"/>
              <w:rPr>
                <w:rFonts w:ascii="宋体" w:hAnsi="宋体" w:cs="宋体"/>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其他</w:t>
            </w:r>
          </w:p>
        </w:tc>
      </w:tr>
      <w:tr>
        <w:tblPrEx>
          <w:tblCellMar>
            <w:top w:w="0" w:type="dxa"/>
            <w:left w:w="108" w:type="dxa"/>
            <w:bottom w:w="0" w:type="dxa"/>
            <w:right w:w="108" w:type="dxa"/>
          </w:tblCellMar>
        </w:tblPrEx>
        <w:trPr>
          <w:trHeight w:val="482" w:hRule="atLeast"/>
          <w:jc w:val="center"/>
        </w:trPr>
        <w:tc>
          <w:tcPr>
            <w:tcW w:w="475"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黑体_GBK" w:hAnsi="方正黑体_GBK" w:eastAsia="方正黑体_GBK" w:cs="方正黑体_GBK"/>
                <w:snapToGrid w:val="0"/>
                <w:color w:val="000000"/>
                <w:kern w:val="0"/>
                <w:sz w:val="28"/>
                <w:szCs w:val="28"/>
              </w:rPr>
            </w:pPr>
          </w:p>
        </w:tc>
        <w:tc>
          <w:tcPr>
            <w:tcW w:w="579"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黑体_GBK" w:hAnsi="方正黑体_GBK" w:eastAsia="方正黑体_GBK" w:cs="方正黑体_GBK"/>
                <w:snapToGrid w:val="0"/>
                <w:color w:val="000000"/>
                <w:kern w:val="0"/>
                <w:sz w:val="28"/>
                <w:szCs w:val="28"/>
              </w:rPr>
            </w:pPr>
          </w:p>
        </w:tc>
        <w:tc>
          <w:tcPr>
            <w:tcW w:w="878"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黑体_GBK" w:hAnsi="方正黑体_GBK" w:eastAsia="方正黑体_GBK" w:cs="方正黑体_GBK"/>
                <w:snapToGrid w:val="0"/>
                <w:color w:val="000000"/>
                <w:kern w:val="0"/>
                <w:sz w:val="28"/>
                <w:szCs w:val="28"/>
              </w:rPr>
            </w:pPr>
          </w:p>
        </w:tc>
        <w:tc>
          <w:tcPr>
            <w:tcW w:w="926" w:type="dxa"/>
            <w:vMerge w:val="continue"/>
            <w:tcBorders>
              <w:left w:val="single" w:color="000000" w:sz="4" w:space="0"/>
              <w:bottom w:val="single" w:color="000000" w:sz="4" w:space="0"/>
              <w:right w:val="single" w:color="000000" w:sz="4" w:space="0"/>
            </w:tcBorders>
            <w:vAlign w:val="top"/>
          </w:tcPr>
          <w:p>
            <w:pPr>
              <w:spacing w:line="300" w:lineRule="exact"/>
              <w:jc w:val="center"/>
              <w:rPr>
                <w:rFonts w:hint="eastAsia" w:ascii="方正黑体_GBK" w:hAnsi="方正黑体_GBK" w:eastAsia="方正黑体_GBK" w:cs="方正黑体_GBK"/>
                <w:snapToGrid w:val="0"/>
                <w:color w:val="000000"/>
                <w:kern w:val="0"/>
                <w:sz w:val="28"/>
                <w:szCs w:val="28"/>
              </w:rPr>
            </w:pPr>
          </w:p>
        </w:tc>
        <w:tc>
          <w:tcPr>
            <w:tcW w:w="926"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黑体_GBK" w:hAnsi="方正黑体_GBK" w:eastAsia="方正黑体_GBK" w:cs="方正黑体_GBK"/>
                <w:snapToGrid w:val="0"/>
                <w:color w:val="000000"/>
                <w:kern w:val="0"/>
                <w:sz w:val="28"/>
                <w:szCs w:val="28"/>
              </w:rPr>
            </w:pPr>
          </w:p>
        </w:tc>
        <w:tc>
          <w:tcPr>
            <w:tcW w:w="934"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黑体_GBK" w:hAnsi="方正黑体_GBK" w:eastAsia="方正黑体_GBK" w:cs="方正黑体_GBK"/>
                <w:snapToGrid w:val="0"/>
                <w:color w:val="000000"/>
                <w:kern w:val="0"/>
                <w:sz w:val="28"/>
                <w:szCs w:val="28"/>
              </w:rPr>
            </w:pPr>
          </w:p>
        </w:tc>
        <w:tc>
          <w:tcPr>
            <w:tcW w:w="44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隐患问题明细</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问题类别</w:t>
            </w: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是否已整改</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未整改隐患预计</w:t>
            </w:r>
          </w:p>
          <w:p>
            <w:pPr>
              <w:spacing w:line="300" w:lineRule="exact"/>
              <w:jc w:val="center"/>
              <w:rPr>
                <w:rFonts w:hint="eastAsia" w:ascii="方正黑体_GBK" w:hAnsi="方正黑体_GBK" w:eastAsia="方正黑体_GBK" w:cs="方正黑体_GBK"/>
                <w:snapToGrid w:val="0"/>
                <w:color w:val="000000"/>
                <w:kern w:val="0"/>
                <w:sz w:val="28"/>
                <w:szCs w:val="28"/>
              </w:rPr>
            </w:pPr>
            <w:r>
              <w:rPr>
                <w:rFonts w:hint="eastAsia" w:ascii="方正黑体_GBK" w:hAnsi="方正黑体_GBK" w:eastAsia="方正黑体_GBK" w:cs="方正黑体_GBK"/>
                <w:snapToGrid w:val="0"/>
                <w:color w:val="000000"/>
                <w:kern w:val="0"/>
                <w:sz w:val="28"/>
                <w:szCs w:val="28"/>
              </w:rPr>
              <w:t>整改期限</w:t>
            </w:r>
          </w:p>
        </w:tc>
        <w:tc>
          <w:tcPr>
            <w:tcW w:w="625"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475"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r>
              <w:rPr>
                <w:rFonts w:hint="default" w:ascii="Times New Roman" w:hAnsi="Times New Roman" w:cs="Times New Roman"/>
                <w:snapToGrid w:val="0"/>
                <w:color w:val="000000"/>
                <w:kern w:val="0"/>
                <w:sz w:val="28"/>
                <w:szCs w:val="28"/>
              </w:rPr>
              <w:t>1</w:t>
            </w:r>
          </w:p>
        </w:tc>
        <w:tc>
          <w:tcPr>
            <w:tcW w:w="579"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78"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26" w:type="dxa"/>
            <w:vMerge w:val="restart"/>
            <w:tcBorders>
              <w:top w:val="single" w:color="000000" w:sz="4" w:space="0"/>
              <w:left w:val="single" w:color="000000" w:sz="4" w:space="0"/>
              <w:right w:val="single" w:color="000000" w:sz="4" w:space="0"/>
            </w:tcBorders>
            <w:vAlign w:val="top"/>
          </w:tcPr>
          <w:p>
            <w:pPr>
              <w:spacing w:line="300" w:lineRule="exact"/>
              <w:jc w:val="center"/>
              <w:rPr>
                <w:rFonts w:ascii="宋体" w:hAnsi="宋体" w:cs="宋体"/>
                <w:snapToGrid w:val="0"/>
                <w:color w:val="000000"/>
                <w:kern w:val="0"/>
                <w:sz w:val="28"/>
                <w:szCs w:val="28"/>
              </w:rPr>
            </w:pPr>
          </w:p>
        </w:tc>
        <w:tc>
          <w:tcPr>
            <w:tcW w:w="926"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r>
              <w:rPr>
                <w:rFonts w:hint="eastAsia" w:ascii="宋体" w:hAnsi="宋体" w:cs="宋体"/>
                <w:snapToGrid w:val="0"/>
                <w:color w:val="000000"/>
                <w:kern w:val="0"/>
                <w:sz w:val="28"/>
                <w:szCs w:val="28"/>
              </w:rPr>
              <w:t>ABCDEFG</w:t>
            </w:r>
          </w:p>
        </w:tc>
        <w:tc>
          <w:tcPr>
            <w:tcW w:w="934"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r>
              <w:rPr>
                <w:rFonts w:hint="eastAsia" w:ascii="宋体" w:hAnsi="宋体" w:cs="宋体"/>
                <w:snapToGrid w:val="0"/>
                <w:color w:val="000000"/>
                <w:kern w:val="0"/>
                <w:sz w:val="28"/>
                <w:szCs w:val="28"/>
              </w:rPr>
              <w:t>甲、乙、丙、丁、戊</w:t>
            </w:r>
          </w:p>
        </w:tc>
        <w:tc>
          <w:tcPr>
            <w:tcW w:w="44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left"/>
              <w:rPr>
                <w:rFonts w:ascii="宋体" w:hAnsi="宋体" w:cs="宋体"/>
                <w:snapToGrid w:val="0"/>
                <w:color w:val="000000"/>
                <w:kern w:val="0"/>
                <w:sz w:val="28"/>
                <w:szCs w:val="28"/>
              </w:rPr>
            </w:pPr>
            <w:r>
              <w:rPr>
                <w:rFonts w:hint="default" w:ascii="Times New Roman" w:hAnsi="Times New Roman" w:cs="Times New Roman"/>
                <w:snapToGrid w:val="0"/>
                <w:color w:val="000000"/>
                <w:kern w:val="0"/>
                <w:sz w:val="28"/>
                <w:szCs w:val="28"/>
              </w:rPr>
              <w:t>1</w:t>
            </w:r>
            <w:r>
              <w:rPr>
                <w:rFonts w:hint="eastAsia" w:ascii="宋体" w:hAnsi="宋体" w:cs="宋体"/>
                <w:snapToGrid w:val="0"/>
                <w:color w:val="000000"/>
                <w:kern w:val="0"/>
                <w:sz w:val="28"/>
                <w:szCs w:val="28"/>
              </w:rPr>
              <w:t>、</w:t>
            </w:r>
            <w:r>
              <w:rPr>
                <w:rFonts w:ascii="宋体" w:hAnsi="宋体" w:cs="宋体"/>
                <w:snapToGrid w:val="0"/>
                <w:color w:val="000000"/>
                <w:kern w:val="0"/>
                <w:sz w:val="28"/>
                <w:szCs w:val="28"/>
              </w:rPr>
              <w:t>…</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宋体" w:hAnsi="宋体" w:cs="宋体"/>
                <w:snapToGrid w:val="0"/>
                <w:color w:val="000000"/>
                <w:kern w:val="0"/>
                <w:sz w:val="28"/>
                <w:szCs w:val="28"/>
              </w:rPr>
            </w:pPr>
            <w:r>
              <w:rPr>
                <w:rFonts w:hint="default" w:ascii="Times New Roman" w:hAnsi="Times New Roman" w:cs="Times New Roman"/>
                <w:snapToGrid w:val="0"/>
                <w:color w:val="000000"/>
                <w:kern w:val="0"/>
                <w:sz w:val="28"/>
                <w:szCs w:val="28"/>
              </w:rPr>
              <w:t>1</w:t>
            </w:r>
            <w:r>
              <w:rPr>
                <w:rFonts w:hint="eastAsia" w:ascii="宋体" w:hAnsi="宋体" w:cs="宋体"/>
                <w:snapToGrid w:val="0"/>
                <w:color w:val="000000"/>
                <w:kern w:val="0"/>
                <w:sz w:val="28"/>
                <w:szCs w:val="28"/>
              </w:rPr>
              <w:t>、</w:t>
            </w:r>
            <w:r>
              <w:rPr>
                <w:rFonts w:hint="default" w:ascii="Times New Roman" w:hAnsi="Times New Roman" w:cs="Times New Roman"/>
                <w:snapToGrid w:val="0"/>
                <w:color w:val="000000"/>
                <w:kern w:val="0"/>
                <w:sz w:val="28"/>
                <w:szCs w:val="28"/>
              </w:rPr>
              <w:t>2</w:t>
            </w:r>
            <w:r>
              <w:rPr>
                <w:rFonts w:hint="eastAsia" w:ascii="宋体" w:hAnsi="宋体" w:cs="宋体"/>
                <w:snapToGrid w:val="0"/>
                <w:color w:val="000000"/>
                <w:kern w:val="0"/>
                <w:sz w:val="28"/>
                <w:szCs w:val="28"/>
              </w:rPr>
              <w:t>、</w:t>
            </w:r>
            <w:r>
              <w:rPr>
                <w:rFonts w:hint="default" w:ascii="Times New Roman" w:hAnsi="Times New Roman" w:cs="Times New Roman"/>
                <w:snapToGrid w:val="0"/>
                <w:color w:val="000000"/>
                <w:kern w:val="0"/>
                <w:sz w:val="28"/>
                <w:szCs w:val="28"/>
              </w:rPr>
              <w:t>3</w:t>
            </w:r>
            <w:r>
              <w:rPr>
                <w:rFonts w:hint="eastAsia" w:ascii="宋体" w:hAnsi="宋体" w:cs="宋体"/>
                <w:snapToGrid w:val="0"/>
                <w:color w:val="000000"/>
                <w:kern w:val="0"/>
                <w:sz w:val="28"/>
                <w:szCs w:val="28"/>
              </w:rPr>
              <w:t>、</w:t>
            </w:r>
            <w:r>
              <w:rPr>
                <w:rFonts w:hint="default" w:ascii="Times New Roman" w:hAnsi="Times New Roman" w:cs="Times New Roman"/>
                <w:snapToGrid w:val="0"/>
                <w:color w:val="000000"/>
                <w:kern w:val="0"/>
                <w:sz w:val="28"/>
                <w:szCs w:val="28"/>
              </w:rPr>
              <w:t>4</w:t>
            </w:r>
            <w:r>
              <w:rPr>
                <w:rFonts w:hint="eastAsia" w:ascii="宋体" w:hAnsi="宋体" w:cs="宋体"/>
                <w:snapToGrid w:val="0"/>
                <w:color w:val="000000"/>
                <w:kern w:val="0"/>
                <w:sz w:val="28"/>
                <w:szCs w:val="28"/>
              </w:rPr>
              <w:t>、</w:t>
            </w:r>
            <w:r>
              <w:rPr>
                <w:rFonts w:hint="default" w:ascii="Times New Roman" w:hAnsi="Times New Roman" w:cs="Times New Roman"/>
                <w:snapToGrid w:val="0"/>
                <w:color w:val="000000"/>
                <w:kern w:val="0"/>
                <w:sz w:val="28"/>
                <w:szCs w:val="28"/>
              </w:rPr>
              <w:t>5</w:t>
            </w:r>
            <w:r>
              <w:rPr>
                <w:rFonts w:hint="eastAsia" w:ascii="宋体" w:hAnsi="宋体" w:cs="宋体"/>
                <w:snapToGrid w:val="0"/>
                <w:color w:val="000000"/>
                <w:kern w:val="0"/>
                <w:sz w:val="28"/>
                <w:szCs w:val="28"/>
              </w:rPr>
              <w:t>、</w:t>
            </w:r>
            <w:r>
              <w:rPr>
                <w:rFonts w:hint="default" w:ascii="Times New Roman" w:hAnsi="Times New Roman" w:cs="Times New Roman"/>
                <w:snapToGrid w:val="0"/>
                <w:color w:val="000000"/>
                <w:kern w:val="0"/>
                <w:sz w:val="28"/>
                <w:szCs w:val="28"/>
              </w:rPr>
              <w:t>6</w:t>
            </w:r>
            <w:r>
              <w:rPr>
                <w:rFonts w:hint="eastAsia" w:ascii="宋体" w:hAnsi="宋体" w:cs="宋体"/>
                <w:snapToGrid w:val="0"/>
                <w:color w:val="000000"/>
                <w:kern w:val="0"/>
                <w:sz w:val="28"/>
                <w:szCs w:val="28"/>
              </w:rPr>
              <w:t>、</w:t>
            </w:r>
            <w:r>
              <w:rPr>
                <w:rFonts w:hint="default" w:ascii="Times New Roman" w:hAnsi="Times New Roman" w:cs="Times New Roman"/>
                <w:snapToGrid w:val="0"/>
                <w:color w:val="000000"/>
                <w:kern w:val="0"/>
                <w:sz w:val="28"/>
                <w:szCs w:val="28"/>
              </w:rPr>
              <w:t>7</w:t>
            </w:r>
            <w:r>
              <w:rPr>
                <w:rFonts w:hint="eastAsia" w:ascii="宋体" w:hAnsi="宋体" w:cs="宋体"/>
                <w:snapToGrid w:val="0"/>
                <w:color w:val="000000"/>
                <w:kern w:val="0"/>
                <w:sz w:val="28"/>
                <w:szCs w:val="28"/>
              </w:rPr>
              <w:t>、</w:t>
            </w:r>
            <w:r>
              <w:rPr>
                <w:rFonts w:hint="default" w:ascii="Times New Roman" w:hAnsi="Times New Roman" w:cs="Times New Roman"/>
                <w:snapToGrid w:val="0"/>
                <w:color w:val="000000"/>
                <w:kern w:val="0"/>
                <w:sz w:val="28"/>
                <w:szCs w:val="28"/>
              </w:rPr>
              <w:t>8</w:t>
            </w:r>
            <w:r>
              <w:rPr>
                <w:rFonts w:hint="eastAsia" w:ascii="宋体" w:hAnsi="宋体" w:cs="宋体"/>
                <w:snapToGrid w:val="0"/>
                <w:color w:val="000000"/>
                <w:kern w:val="0"/>
                <w:sz w:val="28"/>
                <w:szCs w:val="28"/>
              </w:rPr>
              <w:t>、</w:t>
            </w:r>
            <w:r>
              <w:rPr>
                <w:rFonts w:hint="default" w:ascii="Times New Roman" w:hAnsi="Times New Roman" w:cs="Times New Roman"/>
                <w:snapToGrid w:val="0"/>
                <w:color w:val="000000"/>
                <w:kern w:val="0"/>
                <w:sz w:val="28"/>
                <w:szCs w:val="28"/>
              </w:rPr>
              <w:t>9</w:t>
            </w:r>
            <w:r>
              <w:rPr>
                <w:rFonts w:hint="eastAsia" w:ascii="宋体" w:hAnsi="宋体" w:cs="宋体"/>
                <w:snapToGrid w:val="0"/>
                <w:color w:val="000000"/>
                <w:kern w:val="0"/>
                <w:sz w:val="28"/>
                <w:szCs w:val="28"/>
              </w:rPr>
              <w:t>、</w:t>
            </w:r>
            <w:r>
              <w:rPr>
                <w:rFonts w:hint="default" w:ascii="Times New Roman" w:hAnsi="Times New Roman" w:cs="Times New Roman"/>
                <w:snapToGrid w:val="0"/>
                <w:color w:val="000000"/>
                <w:kern w:val="0"/>
                <w:sz w:val="28"/>
                <w:szCs w:val="28"/>
              </w:rPr>
              <w:t>10</w:t>
            </w: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475" w:type="dxa"/>
            <w:vMerge w:val="continue"/>
            <w:tcBorders>
              <w:left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579" w:type="dxa"/>
            <w:vMerge w:val="continue"/>
            <w:tcBorders>
              <w:left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78" w:type="dxa"/>
            <w:vMerge w:val="continue"/>
            <w:tcBorders>
              <w:left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26" w:type="dxa"/>
            <w:vMerge w:val="continue"/>
            <w:tcBorders>
              <w:left w:val="single" w:color="000000" w:sz="4" w:space="0"/>
              <w:right w:val="single" w:color="000000" w:sz="4" w:space="0"/>
            </w:tcBorders>
            <w:vAlign w:val="top"/>
          </w:tcPr>
          <w:p>
            <w:pPr>
              <w:spacing w:line="300" w:lineRule="exact"/>
              <w:jc w:val="center"/>
              <w:rPr>
                <w:rFonts w:ascii="宋体" w:hAnsi="宋体" w:cs="宋体"/>
                <w:snapToGrid w:val="0"/>
                <w:color w:val="000000"/>
                <w:kern w:val="0"/>
                <w:sz w:val="28"/>
                <w:szCs w:val="28"/>
              </w:rPr>
            </w:pPr>
          </w:p>
        </w:tc>
        <w:tc>
          <w:tcPr>
            <w:tcW w:w="926" w:type="dxa"/>
            <w:vMerge w:val="continue"/>
            <w:tcBorders>
              <w:left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34" w:type="dxa"/>
            <w:vMerge w:val="continue"/>
            <w:tcBorders>
              <w:left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44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left"/>
              <w:rPr>
                <w:rFonts w:ascii="宋体" w:hAnsi="宋体" w:cs="宋体"/>
                <w:snapToGrid w:val="0"/>
                <w:color w:val="000000"/>
                <w:kern w:val="0"/>
                <w:sz w:val="28"/>
                <w:szCs w:val="28"/>
              </w:rPr>
            </w:pPr>
            <w:r>
              <w:rPr>
                <w:rFonts w:hint="default" w:ascii="Times New Roman" w:hAnsi="Times New Roman" w:cs="Times New Roman"/>
                <w:snapToGrid w:val="0"/>
                <w:color w:val="000000"/>
                <w:kern w:val="0"/>
                <w:sz w:val="28"/>
                <w:szCs w:val="28"/>
              </w:rPr>
              <w:t>2</w:t>
            </w:r>
            <w:r>
              <w:rPr>
                <w:rFonts w:hint="eastAsia" w:ascii="宋体" w:hAnsi="宋体" w:cs="宋体"/>
                <w:snapToGrid w:val="0"/>
                <w:color w:val="000000"/>
                <w:kern w:val="0"/>
                <w:sz w:val="28"/>
                <w:szCs w:val="28"/>
              </w:rPr>
              <w:t>、</w:t>
            </w:r>
            <w:r>
              <w:rPr>
                <w:rFonts w:ascii="宋体" w:hAnsi="宋体" w:cs="宋体"/>
                <w:snapToGrid w:val="0"/>
                <w:color w:val="000000"/>
                <w:kern w:val="0"/>
                <w:sz w:val="28"/>
                <w:szCs w:val="28"/>
              </w:rPr>
              <w:t>…</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napToGrid w:val="0"/>
                <w:color w:val="000000"/>
                <w:kern w:val="0"/>
                <w:sz w:val="28"/>
                <w:szCs w:val="28"/>
              </w:rPr>
            </w:pP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475"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579"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78"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26" w:type="dxa"/>
            <w:vMerge w:val="continue"/>
            <w:tcBorders>
              <w:left w:val="single" w:color="000000" w:sz="4" w:space="0"/>
              <w:bottom w:val="single" w:color="000000" w:sz="4" w:space="0"/>
              <w:right w:val="single" w:color="000000" w:sz="4" w:space="0"/>
            </w:tcBorders>
            <w:vAlign w:val="top"/>
          </w:tcPr>
          <w:p>
            <w:pPr>
              <w:spacing w:line="300" w:lineRule="exact"/>
              <w:jc w:val="center"/>
              <w:rPr>
                <w:rFonts w:ascii="宋体" w:hAnsi="宋体" w:cs="宋体"/>
                <w:snapToGrid w:val="0"/>
                <w:color w:val="000000"/>
                <w:kern w:val="0"/>
                <w:sz w:val="28"/>
                <w:szCs w:val="28"/>
              </w:rPr>
            </w:pPr>
          </w:p>
        </w:tc>
        <w:tc>
          <w:tcPr>
            <w:tcW w:w="926"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34"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44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left"/>
              <w:rPr>
                <w:rFonts w:ascii="宋体" w:hAnsi="宋体" w:cs="宋体"/>
                <w:snapToGrid w:val="0"/>
                <w:color w:val="000000"/>
                <w:kern w:val="0"/>
                <w:sz w:val="28"/>
                <w:szCs w:val="28"/>
              </w:rPr>
            </w:pPr>
            <w:r>
              <w:rPr>
                <w:rFonts w:hint="default" w:ascii="Times New Roman" w:hAnsi="Times New Roman" w:cs="Times New Roman"/>
                <w:snapToGrid w:val="0"/>
                <w:color w:val="000000"/>
                <w:kern w:val="0"/>
                <w:sz w:val="28"/>
                <w:szCs w:val="28"/>
              </w:rPr>
              <w:t>3</w:t>
            </w:r>
            <w:r>
              <w:rPr>
                <w:rFonts w:hint="eastAsia" w:ascii="宋体" w:hAnsi="宋体" w:cs="宋体"/>
                <w:snapToGrid w:val="0"/>
                <w:color w:val="000000"/>
                <w:kern w:val="0"/>
                <w:sz w:val="28"/>
                <w:szCs w:val="28"/>
              </w:rPr>
              <w:t>、</w:t>
            </w:r>
            <w:r>
              <w:rPr>
                <w:rFonts w:ascii="宋体" w:hAnsi="宋体" w:cs="宋体"/>
                <w:snapToGrid w:val="0"/>
                <w:color w:val="000000"/>
                <w:kern w:val="0"/>
                <w:sz w:val="28"/>
                <w:szCs w:val="28"/>
              </w:rPr>
              <w:t>…</w:t>
            </w: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napToGrid w:val="0"/>
                <w:color w:val="000000"/>
                <w:kern w:val="0"/>
                <w:sz w:val="28"/>
                <w:szCs w:val="28"/>
              </w:rPr>
            </w:pP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r>
              <w:rPr>
                <w:rFonts w:hint="default" w:ascii="Times New Roman" w:hAnsi="Times New Roman" w:cs="Times New Roman"/>
                <w:snapToGrid w:val="0"/>
                <w:color w:val="000000"/>
                <w:kern w:val="0"/>
                <w:sz w:val="28"/>
                <w:szCs w:val="28"/>
              </w:rPr>
              <w:t>2</w:t>
            </w:r>
          </w:p>
        </w:tc>
        <w:tc>
          <w:tcPr>
            <w:tcW w:w="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hAnsi="宋体" w:cs="宋体"/>
                <w:snapToGrid w:val="0"/>
                <w:color w:val="000000"/>
                <w:kern w:val="0"/>
                <w:sz w:val="28"/>
                <w:szCs w:val="28"/>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44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napToGrid w:val="0"/>
                <w:color w:val="000000"/>
                <w:kern w:val="0"/>
                <w:sz w:val="28"/>
                <w:szCs w:val="28"/>
              </w:rPr>
            </w:pP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r>
      <w:tr>
        <w:tblPrEx>
          <w:tblCellMar>
            <w:top w:w="0" w:type="dxa"/>
            <w:left w:w="108" w:type="dxa"/>
            <w:bottom w:w="0" w:type="dxa"/>
            <w:right w:w="108" w:type="dxa"/>
          </w:tblCellMar>
        </w:tblPrEx>
        <w:trPr>
          <w:trHeight w:val="360" w:hRule="atLeast"/>
          <w:jc w:val="center"/>
        </w:trPr>
        <w:tc>
          <w:tcPr>
            <w:tcW w:w="4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r>
              <w:rPr>
                <w:rFonts w:hint="default" w:ascii="Times New Roman" w:hAnsi="Times New Roman" w:cs="Times New Roman"/>
                <w:snapToGrid w:val="0"/>
                <w:color w:val="000000"/>
                <w:kern w:val="0"/>
                <w:sz w:val="28"/>
                <w:szCs w:val="28"/>
              </w:rPr>
              <w:t>3</w:t>
            </w:r>
          </w:p>
        </w:tc>
        <w:tc>
          <w:tcPr>
            <w:tcW w:w="5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26" w:type="dxa"/>
            <w:tcBorders>
              <w:top w:val="single" w:color="000000" w:sz="4" w:space="0"/>
              <w:left w:val="single" w:color="000000" w:sz="4" w:space="0"/>
              <w:bottom w:val="single" w:color="000000" w:sz="4" w:space="0"/>
              <w:right w:val="single" w:color="000000" w:sz="4" w:space="0"/>
            </w:tcBorders>
            <w:vAlign w:val="top"/>
          </w:tcPr>
          <w:p>
            <w:pPr>
              <w:spacing w:line="300" w:lineRule="exact"/>
              <w:jc w:val="center"/>
              <w:rPr>
                <w:rFonts w:ascii="宋体" w:hAnsi="宋体" w:cs="宋体"/>
                <w:snapToGrid w:val="0"/>
                <w:color w:val="000000"/>
                <w:kern w:val="0"/>
                <w:sz w:val="28"/>
                <w:szCs w:val="28"/>
              </w:rPr>
            </w:pPr>
          </w:p>
        </w:tc>
        <w:tc>
          <w:tcPr>
            <w:tcW w:w="92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9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441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181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napToGrid w:val="0"/>
                <w:color w:val="000000"/>
                <w:kern w:val="0"/>
                <w:sz w:val="28"/>
                <w:szCs w:val="28"/>
              </w:rPr>
            </w:pPr>
          </w:p>
        </w:tc>
        <w:tc>
          <w:tcPr>
            <w:tcW w:w="1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c>
          <w:tcPr>
            <w:tcW w:w="6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00" w:lineRule="exact"/>
              <w:jc w:val="center"/>
              <w:rPr>
                <w:rFonts w:ascii="宋体" w:hAnsi="宋体" w:cs="宋体"/>
                <w:snapToGrid w:val="0"/>
                <w:color w:val="000000"/>
                <w:kern w:val="0"/>
                <w:sz w:val="28"/>
                <w:szCs w:val="28"/>
              </w:rPr>
            </w:pPr>
          </w:p>
        </w:tc>
      </w:tr>
      <w:tr>
        <w:tblPrEx>
          <w:tblCellMar>
            <w:top w:w="0" w:type="dxa"/>
            <w:left w:w="108" w:type="dxa"/>
            <w:bottom w:w="0" w:type="dxa"/>
            <w:right w:w="108" w:type="dxa"/>
          </w:tblCellMar>
        </w:tblPrEx>
        <w:trPr>
          <w:trHeight w:val="1032" w:hRule="atLeast"/>
          <w:jc w:val="center"/>
        </w:trPr>
        <w:tc>
          <w:tcPr>
            <w:tcW w:w="15265" w:type="dxa"/>
            <w:gridSpan w:val="11"/>
            <w:tcBorders>
              <w:top w:val="single" w:color="000000" w:sz="4" w:space="0"/>
              <w:left w:val="single" w:color="000000" w:sz="4" w:space="0"/>
              <w:bottom w:val="single" w:color="000000" w:sz="4" w:space="0"/>
              <w:right w:val="single" w:color="000000" w:sz="4" w:space="0"/>
            </w:tcBorders>
            <w:vAlign w:val="top"/>
          </w:tcPr>
          <w:p>
            <w:pPr>
              <w:tabs>
                <w:tab w:val="left" w:pos="3349"/>
              </w:tabs>
              <w:spacing w:line="300" w:lineRule="exact"/>
              <w:jc w:val="left"/>
              <w:rPr>
                <w:rFonts w:hint="eastAsia" w:ascii="方正仿宋_GBK" w:hAnsi="方正仿宋_GBK" w:eastAsia="方正仿宋_GBK" w:cs="方正仿宋_GBK"/>
                <w:snapToGrid w:val="0"/>
                <w:color w:val="000000"/>
                <w:kern w:val="0"/>
                <w:sz w:val="28"/>
                <w:szCs w:val="28"/>
              </w:rPr>
            </w:pPr>
            <w:r>
              <w:rPr>
                <w:rFonts w:hint="eastAsia" w:ascii="方正仿宋_GBK" w:hAnsi="方正仿宋_GBK" w:eastAsia="方正仿宋_GBK" w:cs="方正仿宋_GBK"/>
                <w:snapToGrid w:val="0"/>
                <w:color w:val="000000"/>
                <w:kern w:val="0"/>
                <w:sz w:val="28"/>
                <w:szCs w:val="28"/>
              </w:rPr>
              <w:t>备注：</w:t>
            </w:r>
          </w:p>
          <w:p>
            <w:pPr>
              <w:tabs>
                <w:tab w:val="left" w:pos="3349"/>
              </w:tabs>
              <w:spacing w:line="300" w:lineRule="exact"/>
              <w:jc w:val="left"/>
              <w:rPr>
                <w:rFonts w:hint="eastAsia" w:ascii="方正仿宋_GBK" w:hAnsi="方正仿宋_GBK" w:eastAsia="方正仿宋_GBK" w:cs="方正仿宋_GBK"/>
                <w:snapToGrid w:val="0"/>
                <w:color w:val="000000"/>
                <w:kern w:val="0"/>
                <w:sz w:val="28"/>
                <w:szCs w:val="28"/>
              </w:rPr>
            </w:pPr>
            <w:r>
              <w:rPr>
                <w:rFonts w:hint="default" w:ascii="Times New Roman" w:hAnsi="Times New Roman" w:eastAsia="方正仿宋_GBK" w:cs="Times New Roman"/>
                <w:snapToGrid w:val="0"/>
                <w:color w:val="000000"/>
                <w:kern w:val="0"/>
                <w:sz w:val="28"/>
                <w:szCs w:val="28"/>
              </w:rPr>
              <w:t>1</w:t>
            </w:r>
            <w:r>
              <w:rPr>
                <w:rFonts w:hint="eastAsia" w:ascii="方正仿宋_GBK" w:hAnsi="方正仿宋_GBK" w:eastAsia="方正仿宋_GBK" w:cs="方正仿宋_GBK"/>
                <w:snapToGrid w:val="0"/>
                <w:color w:val="000000"/>
                <w:kern w:val="0"/>
                <w:sz w:val="28"/>
                <w:szCs w:val="28"/>
              </w:rPr>
              <w:t>.单位类别，A:物流企业内的可燃物品库房/ B:各品牌寄递企业市级、区（县）级邮件快件处理场所/C:冷链物流企业设置的冻库；/D:汽配城、摩配城、家具建材等专业市场及其配套设置的库房；/E: 集批发、零售和储存为一体的市场及其配套仓储库房/ F:劳动密集型生产企业容纳</w:t>
            </w:r>
            <w:r>
              <w:rPr>
                <w:rFonts w:hint="default" w:ascii="Times New Roman" w:hAnsi="Times New Roman" w:eastAsia="方正仿宋_GBK" w:cs="Times New Roman"/>
                <w:snapToGrid w:val="0"/>
                <w:color w:val="000000"/>
                <w:kern w:val="0"/>
                <w:sz w:val="28"/>
                <w:szCs w:val="28"/>
              </w:rPr>
              <w:t>10</w:t>
            </w:r>
            <w:r>
              <w:rPr>
                <w:rFonts w:hint="eastAsia" w:ascii="方正仿宋_GBK" w:hAnsi="方正仿宋_GBK" w:eastAsia="方正仿宋_GBK" w:cs="方正仿宋_GBK"/>
                <w:snapToGrid w:val="0"/>
                <w:color w:val="000000"/>
                <w:kern w:val="0"/>
                <w:sz w:val="28"/>
                <w:szCs w:val="28"/>
              </w:rPr>
              <w:t>人以上的厂房库房/G:其他生产储存易燃可燃物品的厂房库房。</w:t>
            </w:r>
          </w:p>
          <w:p>
            <w:pPr>
              <w:tabs>
                <w:tab w:val="left" w:pos="3349"/>
              </w:tabs>
              <w:spacing w:line="300" w:lineRule="exact"/>
              <w:jc w:val="left"/>
              <w:rPr>
                <w:rFonts w:hint="eastAsia" w:ascii="方正仿宋_GBK" w:hAnsi="方正仿宋_GBK" w:eastAsia="方正仿宋_GBK" w:cs="方正仿宋_GBK"/>
                <w:snapToGrid w:val="0"/>
                <w:color w:val="000000"/>
                <w:kern w:val="0"/>
                <w:sz w:val="28"/>
                <w:szCs w:val="28"/>
              </w:rPr>
            </w:pPr>
            <w:r>
              <w:rPr>
                <w:rFonts w:hint="default" w:ascii="Times New Roman" w:hAnsi="Times New Roman" w:eastAsia="方正仿宋_GBK" w:cs="Times New Roman"/>
                <w:snapToGrid w:val="0"/>
                <w:color w:val="000000"/>
                <w:kern w:val="0"/>
                <w:sz w:val="28"/>
                <w:szCs w:val="28"/>
              </w:rPr>
              <w:t>2</w:t>
            </w:r>
            <w:r>
              <w:rPr>
                <w:rFonts w:hint="eastAsia" w:ascii="方正仿宋_GBK" w:hAnsi="方正仿宋_GBK" w:eastAsia="方正仿宋_GBK" w:cs="方正仿宋_GBK"/>
                <w:snapToGrid w:val="0"/>
                <w:color w:val="000000"/>
                <w:kern w:val="0"/>
                <w:sz w:val="28"/>
                <w:szCs w:val="28"/>
              </w:rPr>
              <w:t>.问题类别：</w:t>
            </w:r>
            <w:r>
              <w:rPr>
                <w:rFonts w:hint="default" w:ascii="Times New Roman" w:hAnsi="Times New Roman" w:eastAsia="方正仿宋_GBK" w:cs="Times New Roman"/>
                <w:snapToGrid w:val="0"/>
                <w:color w:val="000000"/>
                <w:kern w:val="0"/>
                <w:sz w:val="28"/>
                <w:szCs w:val="28"/>
              </w:rPr>
              <w:t>1</w:t>
            </w:r>
            <w:r>
              <w:rPr>
                <w:rFonts w:hint="eastAsia" w:ascii="方正仿宋_GBK" w:hAnsi="方正仿宋_GBK" w:eastAsia="方正仿宋_GBK" w:cs="方正仿宋_GBK"/>
                <w:snapToGrid w:val="0"/>
                <w:color w:val="000000"/>
                <w:kern w:val="0"/>
                <w:sz w:val="28"/>
                <w:szCs w:val="28"/>
              </w:rPr>
              <w:t>、</w:t>
            </w:r>
            <w:r>
              <w:rPr>
                <w:rFonts w:hint="default" w:ascii="Times New Roman" w:hAnsi="Times New Roman" w:eastAsia="方正仿宋_GBK" w:cs="Times New Roman"/>
                <w:snapToGrid w:val="0"/>
                <w:color w:val="000000"/>
                <w:kern w:val="0"/>
                <w:sz w:val="28"/>
                <w:szCs w:val="28"/>
              </w:rPr>
              <w:t>2</w:t>
            </w:r>
            <w:r>
              <w:rPr>
                <w:rFonts w:hint="eastAsia" w:ascii="方正仿宋_GBK" w:hAnsi="方正仿宋_GBK" w:eastAsia="方正仿宋_GBK" w:cs="方正仿宋_GBK"/>
                <w:snapToGrid w:val="0"/>
                <w:color w:val="000000"/>
                <w:kern w:val="0"/>
                <w:sz w:val="28"/>
                <w:szCs w:val="28"/>
              </w:rPr>
              <w:t>、</w:t>
            </w:r>
            <w:r>
              <w:rPr>
                <w:rFonts w:hint="default" w:ascii="Times New Roman" w:hAnsi="Times New Roman" w:eastAsia="方正仿宋_GBK" w:cs="Times New Roman"/>
                <w:snapToGrid w:val="0"/>
                <w:color w:val="000000"/>
                <w:kern w:val="0"/>
                <w:sz w:val="28"/>
                <w:szCs w:val="28"/>
              </w:rPr>
              <w:t>3</w:t>
            </w:r>
            <w:r>
              <w:rPr>
                <w:rFonts w:hint="eastAsia" w:ascii="方正仿宋_GBK" w:hAnsi="方正仿宋_GBK" w:eastAsia="方正仿宋_GBK" w:cs="方正仿宋_GBK"/>
                <w:snapToGrid w:val="0"/>
                <w:color w:val="000000"/>
                <w:kern w:val="0"/>
                <w:sz w:val="28"/>
                <w:szCs w:val="28"/>
              </w:rPr>
              <w:t>、</w:t>
            </w:r>
            <w:r>
              <w:rPr>
                <w:rFonts w:hint="default" w:ascii="Times New Roman" w:hAnsi="Times New Roman" w:eastAsia="方正仿宋_GBK" w:cs="Times New Roman"/>
                <w:snapToGrid w:val="0"/>
                <w:color w:val="000000"/>
                <w:kern w:val="0"/>
                <w:sz w:val="28"/>
                <w:szCs w:val="28"/>
              </w:rPr>
              <w:t>4</w:t>
            </w:r>
            <w:r>
              <w:rPr>
                <w:rFonts w:hint="eastAsia" w:ascii="方正仿宋_GBK" w:hAnsi="方正仿宋_GBK" w:eastAsia="方正仿宋_GBK" w:cs="方正仿宋_GBK"/>
                <w:snapToGrid w:val="0"/>
                <w:color w:val="000000"/>
                <w:kern w:val="0"/>
                <w:sz w:val="28"/>
                <w:szCs w:val="28"/>
              </w:rPr>
              <w:t>、</w:t>
            </w:r>
            <w:r>
              <w:rPr>
                <w:rFonts w:hint="default" w:ascii="Times New Roman" w:hAnsi="Times New Roman" w:eastAsia="方正仿宋_GBK" w:cs="Times New Roman"/>
                <w:snapToGrid w:val="0"/>
                <w:color w:val="000000"/>
                <w:kern w:val="0"/>
                <w:sz w:val="28"/>
                <w:szCs w:val="28"/>
              </w:rPr>
              <w:t>5</w:t>
            </w:r>
            <w:r>
              <w:rPr>
                <w:rFonts w:hint="eastAsia" w:ascii="方正仿宋_GBK" w:hAnsi="方正仿宋_GBK" w:eastAsia="方正仿宋_GBK" w:cs="方正仿宋_GBK"/>
                <w:snapToGrid w:val="0"/>
                <w:color w:val="000000"/>
                <w:kern w:val="0"/>
                <w:sz w:val="28"/>
                <w:szCs w:val="28"/>
              </w:rPr>
              <w:t>、</w:t>
            </w:r>
            <w:r>
              <w:rPr>
                <w:rFonts w:hint="default" w:ascii="Times New Roman" w:hAnsi="Times New Roman" w:eastAsia="方正仿宋_GBK" w:cs="Times New Roman"/>
                <w:snapToGrid w:val="0"/>
                <w:color w:val="000000"/>
                <w:kern w:val="0"/>
                <w:sz w:val="28"/>
                <w:szCs w:val="28"/>
              </w:rPr>
              <w:t>6</w:t>
            </w:r>
            <w:r>
              <w:rPr>
                <w:rFonts w:hint="eastAsia" w:ascii="方正仿宋_GBK" w:hAnsi="方正仿宋_GBK" w:eastAsia="方正仿宋_GBK" w:cs="方正仿宋_GBK"/>
                <w:snapToGrid w:val="0"/>
                <w:color w:val="000000"/>
                <w:kern w:val="0"/>
                <w:sz w:val="28"/>
                <w:szCs w:val="28"/>
              </w:rPr>
              <w:t>、</w:t>
            </w:r>
            <w:r>
              <w:rPr>
                <w:rFonts w:hint="default" w:ascii="Times New Roman" w:hAnsi="Times New Roman" w:eastAsia="方正仿宋_GBK" w:cs="Times New Roman"/>
                <w:snapToGrid w:val="0"/>
                <w:color w:val="000000"/>
                <w:kern w:val="0"/>
                <w:sz w:val="28"/>
                <w:szCs w:val="28"/>
              </w:rPr>
              <w:t>7</w:t>
            </w:r>
            <w:r>
              <w:rPr>
                <w:rFonts w:hint="eastAsia" w:ascii="方正仿宋_GBK" w:hAnsi="方正仿宋_GBK" w:eastAsia="方正仿宋_GBK" w:cs="方正仿宋_GBK"/>
                <w:snapToGrid w:val="0"/>
                <w:color w:val="000000"/>
                <w:kern w:val="0"/>
                <w:sz w:val="28"/>
                <w:szCs w:val="28"/>
              </w:rPr>
              <w:t>、</w:t>
            </w:r>
            <w:r>
              <w:rPr>
                <w:rFonts w:hint="default" w:ascii="Times New Roman" w:hAnsi="Times New Roman" w:eastAsia="方正仿宋_GBK" w:cs="Times New Roman"/>
                <w:snapToGrid w:val="0"/>
                <w:color w:val="000000"/>
                <w:kern w:val="0"/>
                <w:sz w:val="28"/>
                <w:szCs w:val="28"/>
              </w:rPr>
              <w:t>8</w:t>
            </w:r>
            <w:r>
              <w:rPr>
                <w:rFonts w:hint="eastAsia" w:ascii="方正仿宋_GBK" w:hAnsi="方正仿宋_GBK" w:eastAsia="方正仿宋_GBK" w:cs="方正仿宋_GBK"/>
                <w:snapToGrid w:val="0"/>
                <w:color w:val="000000"/>
                <w:kern w:val="0"/>
                <w:sz w:val="28"/>
                <w:szCs w:val="28"/>
              </w:rPr>
              <w:t>、</w:t>
            </w:r>
            <w:r>
              <w:rPr>
                <w:rFonts w:hint="default" w:ascii="Times New Roman" w:hAnsi="Times New Roman" w:eastAsia="方正仿宋_GBK" w:cs="Times New Roman"/>
                <w:snapToGrid w:val="0"/>
                <w:color w:val="000000"/>
                <w:kern w:val="0"/>
                <w:sz w:val="28"/>
                <w:szCs w:val="28"/>
              </w:rPr>
              <w:t>9</w:t>
            </w:r>
            <w:r>
              <w:rPr>
                <w:rFonts w:hint="eastAsia" w:ascii="方正仿宋_GBK" w:hAnsi="方正仿宋_GBK" w:eastAsia="方正仿宋_GBK" w:cs="方正仿宋_GBK"/>
                <w:snapToGrid w:val="0"/>
                <w:color w:val="000000"/>
                <w:kern w:val="0"/>
                <w:sz w:val="28"/>
                <w:szCs w:val="28"/>
              </w:rPr>
              <w:t>、</w:t>
            </w:r>
            <w:r>
              <w:rPr>
                <w:rFonts w:hint="default" w:ascii="Times New Roman" w:hAnsi="Times New Roman" w:eastAsia="方正仿宋_GBK" w:cs="Times New Roman"/>
                <w:snapToGrid w:val="0"/>
                <w:color w:val="000000"/>
                <w:kern w:val="0"/>
                <w:sz w:val="28"/>
                <w:szCs w:val="28"/>
              </w:rPr>
              <w:t>10</w:t>
            </w:r>
            <w:r>
              <w:rPr>
                <w:rFonts w:hint="eastAsia" w:ascii="方正仿宋_GBK" w:hAnsi="方正仿宋_GBK" w:eastAsia="方正仿宋_GBK" w:cs="方正仿宋_GBK"/>
                <w:snapToGrid w:val="0"/>
                <w:color w:val="000000"/>
                <w:kern w:val="0"/>
                <w:sz w:val="28"/>
                <w:szCs w:val="28"/>
              </w:rPr>
              <w:t>分别对应</w:t>
            </w:r>
            <w:r>
              <w:rPr>
                <w:rFonts w:hint="default" w:ascii="Times New Roman" w:hAnsi="Times New Roman" w:eastAsia="方正仿宋_GBK" w:cs="Times New Roman"/>
                <w:snapToGrid w:val="0"/>
                <w:color w:val="000000"/>
                <w:kern w:val="0"/>
                <w:sz w:val="28"/>
                <w:szCs w:val="28"/>
              </w:rPr>
              <w:t>9</w:t>
            </w:r>
            <w:r>
              <w:rPr>
                <w:rFonts w:hint="eastAsia" w:ascii="方正仿宋_GBK" w:hAnsi="方正仿宋_GBK" w:eastAsia="方正仿宋_GBK" w:cs="方正仿宋_GBK"/>
                <w:snapToGrid w:val="0"/>
                <w:color w:val="000000"/>
                <w:kern w:val="0"/>
                <w:sz w:val="28"/>
                <w:szCs w:val="28"/>
              </w:rPr>
              <w:t>类消防安全突出问题和其他隐患问题或违法违规行为。</w:t>
            </w:r>
          </w:p>
        </w:tc>
      </w:tr>
    </w:tbl>
    <w:p>
      <w:pPr>
        <w:pStyle w:val="2"/>
        <w:pBdr>
          <w:top w:val="none" w:color="auto" w:sz="0" w:space="0"/>
          <w:left w:val="none" w:color="auto" w:sz="0" w:space="0"/>
          <w:bottom w:val="none" w:color="auto" w:sz="0" w:space="0"/>
          <w:right w:val="none" w:color="auto" w:sz="0" w:space="0"/>
          <w:between w:val="none" w:color="auto" w:sz="0" w:space="0"/>
        </w:pBdr>
        <w:ind w:left="0" w:leftChars="0" w:firstLine="0" w:firstLineChars="0"/>
        <w:rPr>
          <w:rFonts w:hint="eastAsia"/>
          <w:lang w:val="en-US" w:eastAsia="zh-CN"/>
        </w:rPr>
        <w:sectPr>
          <w:footerReference r:id="rId5" w:type="default"/>
          <w:pgSz w:w="16838" w:h="11906" w:orient="landscape"/>
          <w:pgMar w:top="1803" w:right="1440" w:bottom="1803" w:left="1440" w:header="851" w:footer="992" w:gutter="0"/>
          <w:pgNumType w:fmt="numberInDash"/>
          <w:cols w:space="0" w:num="1"/>
          <w:rtlGutter w:val="0"/>
          <w:docGrid w:type="lines" w:linePitch="319" w:charSpace="0"/>
        </w:sect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80" w:lineRule="exact"/>
        <w:ind w:firstLine="560" w:firstLineChars="200"/>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重庆市巴南区安全生产委员会办公室   </w:t>
      </w:r>
      <w:r>
        <w:rPr>
          <w:rFonts w:hint="default" w:ascii="Times New Roman" w:hAnsi="Times New Roman" w:eastAsia="方正仿宋_GBK" w:cs="Times New Roman"/>
          <w:sz w:val="28"/>
          <w:szCs w:val="28"/>
          <w:lang w:val="en-US" w:eastAsia="zh-CN"/>
        </w:rPr>
        <w:t>2025</w:t>
      </w:r>
      <w:r>
        <w:rPr>
          <w:rFonts w:hint="eastAsia" w:ascii="方正仿宋_GBK" w:hAnsi="方正仿宋_GBK" w:eastAsia="方正仿宋_GBK" w:cs="方正仿宋_GBK"/>
          <w:sz w:val="28"/>
          <w:szCs w:val="28"/>
          <w:lang w:val="en-US" w:eastAsia="zh-CN"/>
        </w:rPr>
        <w:t>年</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lang w:val="en-US" w:eastAsia="zh-CN"/>
        </w:rPr>
        <w:t>月</w:t>
      </w:r>
      <w:r>
        <w:rPr>
          <w:rFonts w:hint="default" w:ascii="Times New Roman" w:hAnsi="Times New Roman" w:eastAsia="方正仿宋_GBK" w:cs="Times New Roman"/>
          <w:sz w:val="28"/>
          <w:szCs w:val="28"/>
          <w:lang w:val="en-US" w:eastAsia="zh-CN"/>
        </w:rPr>
        <w:t>13</w:t>
      </w:r>
      <w:r>
        <w:rPr>
          <w:rFonts w:hint="eastAsia" w:ascii="方正仿宋_GBK" w:hAnsi="方正仿宋_GBK" w:eastAsia="方正仿宋_GBK" w:cs="方正仿宋_GBK"/>
          <w:sz w:val="28"/>
          <w:szCs w:val="28"/>
          <w:lang w:val="en-US" w:eastAsia="zh-CN"/>
        </w:rPr>
        <w:t>日印发</w:t>
      </w: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280" w:firstLineChars="100"/>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57C1D"/>
    <w:rsid w:val="0D8600B1"/>
    <w:rsid w:val="1362001F"/>
    <w:rsid w:val="183D11AA"/>
    <w:rsid w:val="1B4E0C84"/>
    <w:rsid w:val="26FD4BF4"/>
    <w:rsid w:val="37DD018A"/>
    <w:rsid w:val="3E1848CE"/>
    <w:rsid w:val="4114120D"/>
    <w:rsid w:val="413103A5"/>
    <w:rsid w:val="42006FC5"/>
    <w:rsid w:val="43457C1D"/>
    <w:rsid w:val="46211596"/>
    <w:rsid w:val="47CC4962"/>
    <w:rsid w:val="504E4BF5"/>
    <w:rsid w:val="52133D7C"/>
    <w:rsid w:val="53504BB8"/>
    <w:rsid w:val="541F3B6B"/>
    <w:rsid w:val="572A687A"/>
    <w:rsid w:val="5E315F01"/>
    <w:rsid w:val="5E7A3DD2"/>
    <w:rsid w:val="62425D30"/>
    <w:rsid w:val="67DFFCEA"/>
    <w:rsid w:val="680A3E30"/>
    <w:rsid w:val="6EF43FA4"/>
    <w:rsid w:val="764F4CB0"/>
    <w:rsid w:val="776A3EF2"/>
    <w:rsid w:val="799B4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1"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Plain Text"/>
    <w:basedOn w:val="1"/>
    <w:next w:val="4"/>
    <w:qFormat/>
    <w:uiPriority w:val="0"/>
    <w:pPr>
      <w:widowControl w:val="0"/>
      <w:ind w:firstLine="872" w:firstLineChars="200"/>
      <w:jc w:val="both"/>
    </w:pPr>
    <w:rPr>
      <w:rFonts w:ascii="宋体" w:hAnsi="Calibri" w:eastAsia="方正仿宋_GBK" w:cs="Calibri"/>
      <w:kern w:val="2"/>
      <w:sz w:val="32"/>
      <w:szCs w:val="20"/>
      <w:lang w:val="en-US" w:eastAsia="zh-CN" w:bidi="ar-SA"/>
    </w:rPr>
  </w:style>
  <w:style w:type="paragraph" w:styleId="4">
    <w:name w:val="index 8"/>
    <w:basedOn w:val="1"/>
    <w:next w:val="1"/>
    <w:qFormat/>
    <w:uiPriority w:val="0"/>
    <w:pPr>
      <w:widowControl w:val="0"/>
      <w:ind w:left="1400" w:leftChars="1400" w:firstLine="872" w:firstLineChars="200"/>
      <w:jc w:val="both"/>
    </w:pPr>
    <w:rPr>
      <w:rFonts w:ascii="Calibri" w:hAnsi="Calibri" w:eastAsia="方正仿宋_GBK" w:cs="Times New Roman"/>
      <w:kern w:val="2"/>
      <w:sz w:val="32"/>
      <w:szCs w:val="24"/>
      <w:lang w:val="en-US" w:eastAsia="zh-CN" w:bidi="ar-SA"/>
    </w:rPr>
  </w:style>
  <w:style w:type="paragraph" w:styleId="5">
    <w:name w:val="Normal Indent"/>
    <w:basedOn w:val="1"/>
    <w:next w:val="1"/>
    <w:qFormat/>
    <w:uiPriority w:val="1"/>
    <w:pPr>
      <w:ind w:firstLine="420" w:firstLineChars="200"/>
    </w:pPr>
    <w:rPr>
      <w:rFonts w:eastAsia="仿宋"/>
      <w:sz w:val="32"/>
    </w:rPr>
  </w:style>
  <w:style w:type="paragraph" w:styleId="6">
    <w:name w:val="Body Text"/>
    <w:basedOn w:val="1"/>
    <w:next w:val="1"/>
    <w:qFormat/>
    <w:uiPriority w:val="0"/>
    <w:pPr>
      <w:spacing w:before="0" w:after="140" w:line="276" w:lineRule="auto"/>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1I2"/>
    <w:basedOn w:val="14"/>
    <w:qFormat/>
    <w:uiPriority w:val="0"/>
    <w:pPr>
      <w:ind w:firstLine="420" w:firstLineChars="200"/>
    </w:pPr>
  </w:style>
  <w:style w:type="paragraph" w:customStyle="1" w:styleId="14">
    <w:name w:val="BodyTextIndent"/>
    <w:basedOn w:val="1"/>
    <w:qFormat/>
    <w:uiPriority w:val="0"/>
    <w:pPr>
      <w:spacing w:after="120"/>
      <w:ind w:left="420" w:leftChars="200"/>
      <w:textAlignment w:val="baseline"/>
    </w:pPr>
    <w:rPr>
      <w:rFonts w:ascii="Calibri" w:hAnsi="Calibri" w:eastAsia="宋体"/>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巴南区委办</Company>
  <Pages>1</Pages>
  <Words>0</Words>
  <Characters>0</Characters>
  <Lines>0</Lines>
  <Paragraphs>0</Paragraphs>
  <TotalTime>21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2025-01-15T10:45:00Z</dcterms:created>
  <dc:creator>Administrator</dc:creator>
  <cp:lastModifiedBy>greatwall</cp:lastModifiedBy>
  <cp:lastPrinted>2025-02-12T09:17:00Z</cp:lastPrinted>
  <dcterms:modified xsi:type="dcterms:W3CDTF">2025-03-17T15:47:31Z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