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jc w:val="center"/>
        <w:rPr>
          <w:rFonts w:ascii="Times New Roman" w:hAnsi="Times New Roman" w:eastAsia="方正小标宋_GBK"/>
          <w:snapToGrid w:val="0"/>
          <w:color w:val="auto"/>
          <w:sz w:val="44"/>
          <w:szCs w:val="44"/>
          <w:shd w:val="clear" w:color="auto" w:fill="FFFFFF"/>
        </w:rPr>
      </w:pPr>
      <w:r>
        <w:rPr>
          <w:rFonts w:hint="eastAsia" w:ascii="Times New Roman" w:hAnsi="Times New Roman" w:eastAsia="方正小标宋_GBK"/>
          <w:snapToGrid w:val="0"/>
          <w:color w:val="auto"/>
          <w:sz w:val="44"/>
          <w:szCs w:val="44"/>
          <w:shd w:val="clear" w:color="auto" w:fill="FFFFFF"/>
        </w:rPr>
        <w:t>重庆市巴南区人民政府花溪街道办事处</w:t>
      </w:r>
    </w:p>
    <w:p>
      <w:pPr>
        <w:pStyle w:val="4"/>
        <w:widowControl/>
        <w:spacing w:beforeAutospacing="0" w:afterAutospacing="0" w:line="560" w:lineRule="exact"/>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2022</w:t>
      </w:r>
      <w:r>
        <w:rPr>
          <w:rFonts w:hint="eastAsia" w:ascii="Times New Roman" w:hAnsi="Times New Roman" w:eastAsia="方正小标宋_GBK"/>
          <w:color w:val="auto"/>
          <w:sz w:val="44"/>
          <w:szCs w:val="44"/>
        </w:rPr>
        <w:t>年部门预算情况说明</w:t>
      </w:r>
    </w:p>
    <w:p>
      <w:pPr>
        <w:pStyle w:val="4"/>
        <w:widowControl/>
        <w:spacing w:beforeAutospacing="0" w:afterAutospacing="0" w:line="560" w:lineRule="exact"/>
        <w:jc w:val="center"/>
        <w:rPr>
          <w:rFonts w:ascii="Times New Roman" w:hAnsi="Times New Roman" w:eastAsia="方正小标宋_GBK"/>
          <w:color w:val="auto"/>
          <w:sz w:val="44"/>
          <w:szCs w:val="44"/>
        </w:rPr>
      </w:pPr>
    </w:p>
    <w:p>
      <w:pPr>
        <w:autoSpaceDE w:val="0"/>
        <w:spacing w:line="560" w:lineRule="exact"/>
        <w:ind w:firstLine="640" w:firstLineChars="200"/>
        <w:rPr>
          <w:rFonts w:ascii="Times New Roman" w:hAnsi="Times New Roman" w:eastAsia="方正黑体_GBK"/>
          <w:color w:val="auto"/>
          <w:szCs w:val="32"/>
        </w:rPr>
      </w:pPr>
      <w:r>
        <w:rPr>
          <w:rFonts w:hint="eastAsia" w:ascii="Times New Roman" w:hAnsi="Times New Roman" w:eastAsia="方正黑体_GBK"/>
          <w:color w:val="auto"/>
          <w:szCs w:val="32"/>
        </w:rPr>
        <w:t>一、单位基本情况</w:t>
      </w:r>
    </w:p>
    <w:p>
      <w:pPr>
        <w:autoSpaceDE w:val="0"/>
        <w:spacing w:line="560" w:lineRule="exact"/>
        <w:ind w:firstLine="640" w:firstLineChars="200"/>
        <w:rPr>
          <w:rFonts w:ascii="Times New Roman" w:hAnsi="Times New Roman"/>
          <w:color w:val="auto"/>
          <w:szCs w:val="32"/>
        </w:rPr>
      </w:pPr>
      <w:r>
        <w:rPr>
          <w:rFonts w:hint="eastAsia" w:ascii="Times New Roman" w:hAnsi="Times New Roman" w:eastAsia="方正楷体_GBK"/>
          <w:color w:val="auto"/>
          <w:szCs w:val="32"/>
        </w:rPr>
        <w:t>（一）职能职责。</w:t>
      </w:r>
      <w:r>
        <w:rPr>
          <w:rFonts w:hint="eastAsia" w:ascii="Times New Roman" w:hAnsi="Times New Roman"/>
          <w:color w:val="auto"/>
          <w:szCs w:val="32"/>
        </w:rPr>
        <w:t>街道党工委、办事处承担促进辖区经济发展、增加居民收入、强化公共服务、着力改善民生，加强社会管理、维护基层稳定、推进基层民主、促进社会和谐的基本职能，工作重心为加强党的基层组织建设、夯实党在基层的执政根基；做好公共服务、公共管理、公共安全工作；为经济社会发展提供良好公共环境；进一步加强环境整治工作和加强居委会、业委会等基层群众自治组织的指导；强化城市管理、物业管理、环境整治等工作。主要职责是：加强基层党的建设、强化经济发展、强化公共服务、强化公共管理、强化公共安全、加强安全生产。</w:t>
      </w:r>
    </w:p>
    <w:p>
      <w:pPr>
        <w:autoSpaceDE w:val="0"/>
        <w:spacing w:line="560" w:lineRule="exact"/>
        <w:ind w:firstLine="640" w:firstLineChars="200"/>
        <w:rPr>
          <w:rFonts w:ascii="Times New Roman" w:hAnsi="Times New Roman"/>
          <w:color w:val="auto"/>
          <w:szCs w:val="32"/>
        </w:rPr>
      </w:pPr>
      <w:r>
        <w:rPr>
          <w:rFonts w:hint="eastAsia" w:ascii="Times New Roman" w:hAnsi="Times New Roman" w:eastAsia="方正楷体_GBK"/>
          <w:color w:val="auto"/>
          <w:szCs w:val="32"/>
        </w:rPr>
        <w:t>（二）机构设置。</w:t>
      </w:r>
      <w:r>
        <w:rPr>
          <w:rFonts w:ascii="Times New Roman" w:hAnsi="Times New Roman"/>
          <w:color w:val="auto"/>
          <w:szCs w:val="32"/>
        </w:rPr>
        <w:t>2022</w:t>
      </w:r>
      <w:r>
        <w:rPr>
          <w:rFonts w:hint="eastAsia" w:ascii="Times New Roman" w:hAnsi="Times New Roman"/>
          <w:color w:val="auto"/>
          <w:szCs w:val="32"/>
        </w:rPr>
        <w:t>年街道共有党工委、人大工委、办事处、纪工委、人武部、团工委、妇联、工会等</w:t>
      </w:r>
      <w:r>
        <w:rPr>
          <w:rFonts w:ascii="Times New Roman" w:hAnsi="Times New Roman"/>
          <w:color w:val="auto"/>
          <w:szCs w:val="32"/>
        </w:rPr>
        <w:t>8</w:t>
      </w:r>
      <w:r>
        <w:rPr>
          <w:rFonts w:hint="eastAsia" w:ascii="Times New Roman" w:hAnsi="Times New Roman"/>
          <w:color w:val="auto"/>
          <w:szCs w:val="32"/>
        </w:rPr>
        <w:t>个机构，设置党政办（人大办）、党群办、经发办（统计办）、民社办（卫健办、物业办）、平安办、规建环办、财政办、应急办、综合执法办等</w:t>
      </w:r>
      <w:r>
        <w:rPr>
          <w:rFonts w:ascii="Times New Roman" w:hAnsi="Times New Roman"/>
          <w:color w:val="auto"/>
          <w:szCs w:val="32"/>
        </w:rPr>
        <w:t>9</w:t>
      </w:r>
      <w:r>
        <w:rPr>
          <w:rFonts w:hint="eastAsia" w:ascii="Times New Roman" w:hAnsi="Times New Roman"/>
          <w:color w:val="auto"/>
          <w:szCs w:val="32"/>
        </w:rPr>
        <w:t>个内设机构，设置社区事务服务中心、社区文化服务中心、劳动就业和社会保障服务所、综合执法大队、退役军人服务站、生态环保服务中心、城市管理服务中心等</w:t>
      </w:r>
      <w:r>
        <w:rPr>
          <w:rFonts w:ascii="Times New Roman" w:hAnsi="Times New Roman"/>
          <w:color w:val="auto"/>
          <w:szCs w:val="32"/>
        </w:rPr>
        <w:t>7</w:t>
      </w:r>
      <w:r>
        <w:rPr>
          <w:rFonts w:hint="eastAsia" w:ascii="Times New Roman" w:hAnsi="Times New Roman"/>
          <w:color w:val="auto"/>
          <w:szCs w:val="32"/>
        </w:rPr>
        <w:t>个事业单位，设有司法所、城管中队。根据街道实际情况，设置征地办、棚改办、危改办、创文办四个临时办公室。</w:t>
      </w:r>
    </w:p>
    <w:p>
      <w:pPr>
        <w:autoSpaceDE w:val="0"/>
        <w:spacing w:line="560" w:lineRule="exact"/>
        <w:ind w:firstLine="640" w:firstLineChars="200"/>
        <w:rPr>
          <w:rFonts w:ascii="Times New Roman" w:hAnsi="Times New Roman"/>
          <w:color w:val="auto"/>
          <w:szCs w:val="32"/>
          <w:highlight w:val="yellow"/>
        </w:rPr>
      </w:pPr>
      <w:r>
        <w:rPr>
          <w:rFonts w:hint="eastAsia" w:ascii="Times New Roman" w:hAnsi="Times New Roman" w:eastAsia="方正楷体_GBK"/>
          <w:color w:val="auto"/>
          <w:szCs w:val="32"/>
        </w:rPr>
        <w:t>（三）单位构成。</w:t>
      </w:r>
      <w:r>
        <w:rPr>
          <w:rFonts w:hint="eastAsia" w:ascii="Times New Roman" w:hAnsi="Times New Roman"/>
          <w:color w:val="auto"/>
          <w:szCs w:val="32"/>
        </w:rPr>
        <w:t>从预算单位构成看，纳入本部门</w:t>
      </w:r>
      <w:r>
        <w:rPr>
          <w:rFonts w:ascii="Times New Roman" w:hAnsi="Times New Roman"/>
          <w:color w:val="auto"/>
          <w:szCs w:val="32"/>
        </w:rPr>
        <w:t>2022</w:t>
      </w:r>
      <w:r>
        <w:rPr>
          <w:rFonts w:hint="eastAsia" w:ascii="Times New Roman" w:hAnsi="Times New Roman"/>
          <w:color w:val="auto"/>
          <w:szCs w:val="32"/>
        </w:rPr>
        <w:t>年度预算编制的无二级预算单位。</w:t>
      </w:r>
    </w:p>
    <w:p>
      <w:pPr>
        <w:pStyle w:val="8"/>
        <w:spacing w:line="560" w:lineRule="exact"/>
        <w:ind w:firstLine="31680"/>
        <w:rPr>
          <w:rFonts w:ascii="Times New Roman" w:hAnsi="Times New Roman"/>
          <w:color w:val="auto"/>
          <w:szCs w:val="32"/>
        </w:rPr>
      </w:pPr>
      <w:r>
        <w:rPr>
          <w:rFonts w:hint="eastAsia" w:ascii="Times New Roman" w:hAnsi="Times New Roman" w:eastAsia="方正楷体_GBK"/>
          <w:color w:val="auto"/>
          <w:szCs w:val="32"/>
        </w:rPr>
        <w:t>（四）人员情况。</w:t>
      </w:r>
      <w:r>
        <w:rPr>
          <w:rFonts w:hint="eastAsia" w:ascii="Times New Roman" w:hAnsi="Times New Roman"/>
          <w:color w:val="auto"/>
          <w:szCs w:val="32"/>
        </w:rPr>
        <w:t>花溪街道现有人员编制数</w:t>
      </w:r>
      <w:r>
        <w:rPr>
          <w:rFonts w:ascii="Times New Roman" w:hAnsi="Times New Roman"/>
          <w:color w:val="auto"/>
          <w:szCs w:val="32"/>
        </w:rPr>
        <w:t>128</w:t>
      </w:r>
      <w:r>
        <w:rPr>
          <w:rFonts w:hint="eastAsia" w:ascii="Times New Roman" w:hAnsi="Times New Roman"/>
          <w:color w:val="auto"/>
          <w:szCs w:val="32"/>
        </w:rPr>
        <w:t>人，实际在职</w:t>
      </w:r>
      <w:r>
        <w:rPr>
          <w:rFonts w:ascii="Times New Roman" w:hAnsi="Times New Roman"/>
          <w:color w:val="auto"/>
          <w:szCs w:val="32"/>
        </w:rPr>
        <w:t>120</w:t>
      </w:r>
      <w:r>
        <w:rPr>
          <w:rFonts w:hint="eastAsia" w:ascii="Times New Roman" w:hAnsi="Times New Roman"/>
          <w:color w:val="auto"/>
          <w:szCs w:val="32"/>
        </w:rPr>
        <w:t>人。其中：行政编制37人，实有41人；司法编制3人，实有3人；工勤编制1人，实有1人；财政编制</w:t>
      </w:r>
      <w:r>
        <w:rPr>
          <w:rFonts w:ascii="Times New Roman" w:hAnsi="Times New Roman"/>
          <w:color w:val="auto"/>
          <w:szCs w:val="32"/>
        </w:rPr>
        <w:t>8</w:t>
      </w:r>
      <w:r>
        <w:rPr>
          <w:rFonts w:hint="eastAsia" w:ascii="Times New Roman" w:hAnsi="Times New Roman"/>
          <w:color w:val="auto"/>
          <w:szCs w:val="32"/>
        </w:rPr>
        <w:t>人，实行锁定管理，退一收一，现实有</w:t>
      </w:r>
      <w:r>
        <w:rPr>
          <w:rFonts w:ascii="Times New Roman" w:hAnsi="Times New Roman"/>
          <w:color w:val="auto"/>
          <w:szCs w:val="32"/>
        </w:rPr>
        <w:t>8</w:t>
      </w:r>
      <w:r>
        <w:rPr>
          <w:rFonts w:hint="eastAsia" w:ascii="Times New Roman" w:hAnsi="Times New Roman"/>
          <w:color w:val="auto"/>
          <w:szCs w:val="32"/>
        </w:rPr>
        <w:t>人；城管花溪大队参公编制</w:t>
      </w:r>
      <w:r>
        <w:rPr>
          <w:rFonts w:ascii="Times New Roman" w:hAnsi="Times New Roman"/>
          <w:color w:val="auto"/>
          <w:szCs w:val="32"/>
        </w:rPr>
        <w:t>25</w:t>
      </w:r>
      <w:r>
        <w:rPr>
          <w:rFonts w:hint="eastAsia" w:ascii="Times New Roman" w:hAnsi="Times New Roman"/>
          <w:color w:val="auto"/>
          <w:szCs w:val="32"/>
        </w:rPr>
        <w:t>人，实有</w:t>
      </w:r>
      <w:r>
        <w:rPr>
          <w:rFonts w:ascii="Times New Roman" w:hAnsi="Times New Roman"/>
          <w:color w:val="auto"/>
          <w:szCs w:val="32"/>
        </w:rPr>
        <w:t>20</w:t>
      </w:r>
      <w:r>
        <w:rPr>
          <w:rFonts w:hint="eastAsia" w:ascii="Times New Roman" w:hAnsi="Times New Roman"/>
          <w:color w:val="auto"/>
          <w:szCs w:val="32"/>
        </w:rPr>
        <w:t>人；事业编制54人，实有47人。退休人员</w:t>
      </w:r>
      <w:r>
        <w:rPr>
          <w:rFonts w:ascii="Times New Roman" w:hAnsi="Times New Roman"/>
          <w:color w:val="auto"/>
          <w:szCs w:val="32"/>
        </w:rPr>
        <w:t>76</w:t>
      </w:r>
      <w:r>
        <w:rPr>
          <w:rFonts w:hint="eastAsia" w:ascii="Times New Roman" w:hAnsi="Times New Roman"/>
          <w:color w:val="auto"/>
          <w:szCs w:val="32"/>
        </w:rPr>
        <w:t>人，聘用人员</w:t>
      </w:r>
      <w:r>
        <w:rPr>
          <w:rFonts w:ascii="Times New Roman" w:hAnsi="Times New Roman"/>
          <w:color w:val="auto"/>
          <w:szCs w:val="32"/>
        </w:rPr>
        <w:t>139</w:t>
      </w:r>
      <w:r>
        <w:rPr>
          <w:rFonts w:hint="eastAsia" w:ascii="Times New Roman" w:hAnsi="Times New Roman"/>
          <w:color w:val="auto"/>
          <w:szCs w:val="32"/>
        </w:rPr>
        <w:t>人，民政供养人员</w:t>
      </w:r>
      <w:r>
        <w:rPr>
          <w:rFonts w:ascii="Times New Roman" w:hAnsi="Times New Roman"/>
          <w:color w:val="auto"/>
          <w:szCs w:val="32"/>
        </w:rPr>
        <w:t>1718</w:t>
      </w:r>
      <w:r>
        <w:rPr>
          <w:rFonts w:hint="eastAsia" w:ascii="Times New Roman" w:hAnsi="Times New Roman"/>
          <w:color w:val="auto"/>
          <w:szCs w:val="32"/>
        </w:rPr>
        <w:t>人，村居人员</w:t>
      </w:r>
      <w:r>
        <w:rPr>
          <w:rFonts w:ascii="Times New Roman" w:hAnsi="Times New Roman"/>
          <w:color w:val="auto"/>
          <w:szCs w:val="32"/>
        </w:rPr>
        <w:t>703</w:t>
      </w:r>
      <w:r>
        <w:rPr>
          <w:rFonts w:hint="eastAsia" w:ascii="Times New Roman" w:hAnsi="Times New Roman"/>
          <w:color w:val="auto"/>
          <w:szCs w:val="32"/>
        </w:rPr>
        <w:t>人。</w:t>
      </w:r>
    </w:p>
    <w:p>
      <w:pPr>
        <w:pStyle w:val="8"/>
        <w:spacing w:line="560" w:lineRule="exact"/>
        <w:ind w:firstLine="31680"/>
        <w:rPr>
          <w:rFonts w:ascii="Times New Roman" w:hAnsi="Times New Roman" w:eastAsia="方正楷体_GBK"/>
          <w:color w:val="auto"/>
          <w:szCs w:val="32"/>
        </w:rPr>
      </w:pPr>
      <w:r>
        <w:rPr>
          <w:rFonts w:hint="eastAsia" w:ascii="Times New Roman" w:hAnsi="Times New Roman" w:eastAsia="方正楷体_GBK"/>
          <w:color w:val="auto"/>
          <w:szCs w:val="32"/>
        </w:rPr>
        <w:t>（五）车辆情况</w:t>
      </w:r>
    </w:p>
    <w:p>
      <w:pPr>
        <w:pStyle w:val="8"/>
        <w:spacing w:line="560" w:lineRule="exact"/>
        <w:ind w:firstLine="31680"/>
        <w:rPr>
          <w:rFonts w:ascii="Times New Roman" w:hAnsi="Times New Roman"/>
          <w:color w:val="auto"/>
          <w:szCs w:val="32"/>
        </w:rPr>
      </w:pPr>
      <w:r>
        <w:rPr>
          <w:rFonts w:ascii="Times New Roman" w:hAnsi="Times New Roman"/>
          <w:color w:val="auto"/>
          <w:szCs w:val="32"/>
        </w:rPr>
        <w:t>1.</w:t>
      </w:r>
      <w:r>
        <w:rPr>
          <w:rFonts w:hint="eastAsia" w:ascii="Times New Roman" w:hAnsi="Times New Roman"/>
          <w:color w:val="auto"/>
          <w:szCs w:val="32"/>
        </w:rPr>
        <w:t>一般公务车</w:t>
      </w:r>
      <w:r>
        <w:rPr>
          <w:rFonts w:ascii="Times New Roman" w:hAnsi="Times New Roman"/>
          <w:color w:val="auto"/>
          <w:szCs w:val="32"/>
        </w:rPr>
        <w:t>14</w:t>
      </w:r>
      <w:r>
        <w:rPr>
          <w:rFonts w:hint="eastAsia" w:ascii="Times New Roman" w:hAnsi="Times New Roman"/>
          <w:color w:val="auto"/>
          <w:szCs w:val="32"/>
        </w:rPr>
        <w:t>台。其中机要通信车辆</w:t>
      </w:r>
      <w:r>
        <w:rPr>
          <w:rFonts w:ascii="Times New Roman" w:hAnsi="Times New Roman"/>
          <w:color w:val="auto"/>
          <w:szCs w:val="32"/>
        </w:rPr>
        <w:t>5</w:t>
      </w:r>
      <w:r>
        <w:rPr>
          <w:rFonts w:hint="eastAsia" w:ascii="Times New Roman" w:hAnsi="Times New Roman"/>
          <w:color w:val="auto"/>
          <w:szCs w:val="32"/>
        </w:rPr>
        <w:t>台，应急保障用车</w:t>
      </w:r>
      <w:r>
        <w:rPr>
          <w:rFonts w:ascii="Times New Roman" w:hAnsi="Times New Roman"/>
          <w:color w:val="auto"/>
          <w:szCs w:val="32"/>
        </w:rPr>
        <w:t>9</w:t>
      </w:r>
      <w:r>
        <w:rPr>
          <w:rFonts w:hint="eastAsia" w:ascii="Times New Roman" w:hAnsi="Times New Roman"/>
          <w:color w:val="auto"/>
          <w:szCs w:val="32"/>
        </w:rPr>
        <w:t>台。</w:t>
      </w:r>
    </w:p>
    <w:p>
      <w:pPr>
        <w:pStyle w:val="8"/>
        <w:spacing w:line="560" w:lineRule="exact"/>
        <w:ind w:firstLine="31680"/>
        <w:rPr>
          <w:rFonts w:ascii="Times New Roman" w:hAnsi="Times New Roman"/>
          <w:color w:val="auto"/>
          <w:szCs w:val="32"/>
        </w:rPr>
      </w:pPr>
      <w:r>
        <w:rPr>
          <w:rFonts w:ascii="Times New Roman" w:hAnsi="Times New Roman"/>
          <w:color w:val="auto"/>
          <w:szCs w:val="32"/>
        </w:rPr>
        <w:t>2.</w:t>
      </w:r>
      <w:r>
        <w:rPr>
          <w:rFonts w:hint="eastAsia" w:ascii="Times New Roman" w:hAnsi="Times New Roman"/>
          <w:color w:val="auto"/>
          <w:szCs w:val="32"/>
        </w:rPr>
        <w:t>社区治安巡逻电瓶车</w:t>
      </w:r>
      <w:r>
        <w:rPr>
          <w:rFonts w:ascii="Times New Roman" w:hAnsi="Times New Roman"/>
          <w:color w:val="auto"/>
          <w:szCs w:val="32"/>
        </w:rPr>
        <w:t>10</w:t>
      </w:r>
      <w:r>
        <w:rPr>
          <w:rFonts w:hint="eastAsia" w:ascii="Times New Roman" w:hAnsi="Times New Roman"/>
          <w:color w:val="auto"/>
          <w:szCs w:val="32"/>
        </w:rPr>
        <w:t>台。</w:t>
      </w:r>
    </w:p>
    <w:p>
      <w:pPr>
        <w:autoSpaceDE w:val="0"/>
        <w:spacing w:line="560" w:lineRule="exact"/>
        <w:ind w:firstLine="640" w:firstLineChars="200"/>
        <w:rPr>
          <w:rFonts w:ascii="Times New Roman" w:hAnsi="Times New Roman" w:eastAsia="方正黑体_GBK"/>
          <w:color w:val="auto"/>
          <w:szCs w:val="32"/>
        </w:rPr>
      </w:pPr>
      <w:r>
        <w:rPr>
          <w:rFonts w:hint="eastAsia" w:ascii="Times New Roman" w:hAnsi="Times New Roman" w:eastAsia="方正黑体_GBK"/>
          <w:color w:val="auto"/>
          <w:szCs w:val="32"/>
        </w:rPr>
        <w:t>二、部门收支总体情况</w:t>
      </w:r>
    </w:p>
    <w:p>
      <w:pPr>
        <w:spacing w:line="600" w:lineRule="exact"/>
        <w:ind w:firstLine="640" w:firstLineChars="200"/>
        <w:rPr>
          <w:rFonts w:ascii="Times New Roman" w:hAnsi="Times New Roman"/>
          <w:color w:val="auto"/>
        </w:rPr>
      </w:pPr>
      <w:r>
        <w:rPr>
          <w:rFonts w:hint="eastAsia" w:ascii="Times New Roman" w:hAnsi="Times New Roman"/>
          <w:color w:val="auto"/>
        </w:rPr>
        <w:t>（一）收入预算：</w:t>
      </w:r>
      <w:r>
        <w:rPr>
          <w:rFonts w:ascii="Times New Roman" w:hAnsi="Times New Roman"/>
          <w:color w:val="auto"/>
        </w:rPr>
        <w:t>2022</w:t>
      </w:r>
      <w:r>
        <w:rPr>
          <w:rFonts w:hint="eastAsia" w:ascii="Times New Roman" w:hAnsi="Times New Roman"/>
          <w:color w:val="auto"/>
        </w:rPr>
        <w:t>年年初预算数</w:t>
      </w:r>
      <w:r>
        <w:rPr>
          <w:rFonts w:ascii="Times New Roman" w:hAnsi="Times New Roman"/>
          <w:snapToGrid w:val="0"/>
          <w:color w:val="auto"/>
          <w:kern w:val="0"/>
          <w:szCs w:val="32"/>
        </w:rPr>
        <w:t>14454.56</w:t>
      </w:r>
      <w:r>
        <w:rPr>
          <w:rFonts w:hint="eastAsia" w:ascii="Times New Roman" w:hAnsi="Times New Roman"/>
          <w:color w:val="auto"/>
        </w:rPr>
        <w:t>万元，其中：一般公共预算拨款</w:t>
      </w:r>
      <w:r>
        <w:rPr>
          <w:rFonts w:ascii="Times New Roman" w:hAnsi="Times New Roman"/>
          <w:snapToGrid w:val="0"/>
          <w:color w:val="auto"/>
          <w:kern w:val="0"/>
          <w:szCs w:val="32"/>
        </w:rPr>
        <w:t>14454.56</w:t>
      </w:r>
      <w:r>
        <w:rPr>
          <w:rFonts w:hint="eastAsia" w:ascii="Times New Roman" w:hAnsi="Times New Roman"/>
          <w:color w:val="auto"/>
        </w:rPr>
        <w:t>万元，政府性基金预算拨款</w:t>
      </w:r>
      <w:r>
        <w:rPr>
          <w:rFonts w:ascii="Times New Roman" w:hAnsi="Times New Roman"/>
          <w:color w:val="auto"/>
        </w:rPr>
        <w:t>0</w:t>
      </w:r>
      <w:r>
        <w:rPr>
          <w:rFonts w:hint="eastAsia" w:ascii="Times New Roman" w:hAnsi="Times New Roman"/>
          <w:color w:val="auto"/>
        </w:rPr>
        <w:t>万元，国有资本经营预算收入</w:t>
      </w:r>
      <w:r>
        <w:rPr>
          <w:rFonts w:ascii="Times New Roman" w:hAnsi="Times New Roman"/>
          <w:color w:val="auto"/>
        </w:rPr>
        <w:t>0</w:t>
      </w:r>
      <w:r>
        <w:rPr>
          <w:rFonts w:hint="eastAsia" w:ascii="Times New Roman" w:hAnsi="Times New Roman"/>
          <w:color w:val="auto"/>
        </w:rPr>
        <w:t>万元，事业收入</w:t>
      </w:r>
      <w:r>
        <w:rPr>
          <w:rFonts w:ascii="Times New Roman" w:hAnsi="Times New Roman"/>
          <w:color w:val="auto"/>
        </w:rPr>
        <w:t>0</w:t>
      </w:r>
      <w:r>
        <w:rPr>
          <w:rFonts w:hint="eastAsia" w:ascii="Times New Roman" w:hAnsi="Times New Roman"/>
          <w:color w:val="auto"/>
        </w:rPr>
        <w:t>万元，事业单位经营收入</w:t>
      </w:r>
      <w:r>
        <w:rPr>
          <w:rFonts w:ascii="Times New Roman" w:hAnsi="Times New Roman"/>
          <w:color w:val="auto"/>
        </w:rPr>
        <w:t>0</w:t>
      </w:r>
      <w:r>
        <w:rPr>
          <w:rFonts w:hint="eastAsia" w:ascii="Times New Roman" w:hAnsi="Times New Roman"/>
          <w:color w:val="auto"/>
        </w:rPr>
        <w:t>万元，其他收入</w:t>
      </w:r>
      <w:r>
        <w:rPr>
          <w:rFonts w:ascii="Times New Roman" w:hAnsi="Times New Roman"/>
          <w:color w:val="auto"/>
        </w:rPr>
        <w:t>0</w:t>
      </w:r>
      <w:r>
        <w:rPr>
          <w:rFonts w:hint="eastAsia" w:ascii="Times New Roman" w:hAnsi="Times New Roman"/>
          <w:color w:val="auto"/>
        </w:rPr>
        <w:t>万元。收入较</w:t>
      </w:r>
      <w:r>
        <w:rPr>
          <w:rFonts w:ascii="Times New Roman" w:hAnsi="Times New Roman"/>
          <w:color w:val="auto"/>
        </w:rPr>
        <w:t>2021</w:t>
      </w:r>
      <w:r>
        <w:rPr>
          <w:rFonts w:hint="eastAsia" w:ascii="Times New Roman" w:hAnsi="Times New Roman"/>
          <w:color w:val="auto"/>
        </w:rPr>
        <w:t>年增加</w:t>
      </w:r>
      <w:r>
        <w:rPr>
          <w:rFonts w:ascii="Times New Roman" w:hAnsi="Times New Roman"/>
          <w:color w:val="auto"/>
        </w:rPr>
        <w:t>7061.64</w:t>
      </w:r>
      <w:r>
        <w:rPr>
          <w:rFonts w:hint="eastAsia" w:ascii="Times New Roman" w:hAnsi="Times New Roman"/>
          <w:color w:val="auto"/>
        </w:rPr>
        <w:t>万元，主要是老旧小区改造经费拨款增加</w:t>
      </w:r>
      <w:r>
        <w:rPr>
          <w:rFonts w:ascii="Times New Roman" w:hAnsi="Times New Roman"/>
          <w:color w:val="auto"/>
        </w:rPr>
        <w:t>5552.63</w:t>
      </w:r>
      <w:r>
        <w:rPr>
          <w:rFonts w:hint="eastAsia" w:ascii="Times New Roman" w:hAnsi="Times New Roman"/>
          <w:color w:val="auto"/>
        </w:rPr>
        <w:t>万元。</w:t>
      </w:r>
    </w:p>
    <w:p>
      <w:pPr>
        <w:spacing w:line="600" w:lineRule="exact"/>
        <w:ind w:firstLine="640" w:firstLineChars="200"/>
        <w:rPr>
          <w:rFonts w:ascii="Times New Roman" w:hAnsi="Times New Roman"/>
          <w:color w:val="auto"/>
        </w:rPr>
      </w:pPr>
      <w:r>
        <w:rPr>
          <w:rFonts w:hint="eastAsia" w:ascii="Times New Roman" w:hAnsi="Times New Roman"/>
          <w:color w:val="auto"/>
        </w:rPr>
        <w:t>（二）支出预算：</w:t>
      </w:r>
      <w:r>
        <w:rPr>
          <w:rFonts w:ascii="Times New Roman" w:hAnsi="Times New Roman"/>
          <w:color w:val="auto"/>
        </w:rPr>
        <w:t>2022</w:t>
      </w:r>
      <w:r>
        <w:rPr>
          <w:rFonts w:hint="eastAsia" w:ascii="Times New Roman" w:hAnsi="Times New Roman"/>
          <w:color w:val="auto"/>
        </w:rPr>
        <w:t>年年初预算数</w:t>
      </w:r>
      <w:r>
        <w:rPr>
          <w:rFonts w:ascii="Times New Roman" w:hAnsi="Times New Roman"/>
          <w:snapToGrid w:val="0"/>
          <w:color w:val="auto"/>
          <w:kern w:val="0"/>
          <w:szCs w:val="32"/>
        </w:rPr>
        <w:t>14454.56</w:t>
      </w:r>
      <w:r>
        <w:rPr>
          <w:rFonts w:hint="eastAsia" w:ascii="Times New Roman" w:hAnsi="Times New Roman"/>
          <w:color w:val="auto"/>
        </w:rPr>
        <w:t>万元，其中：</w:t>
      </w:r>
      <w:r>
        <w:rPr>
          <w:rFonts w:ascii="Times New Roman" w:hAnsi="Times New Roman"/>
          <w:snapToGrid w:val="0"/>
          <w:color w:val="auto"/>
          <w:kern w:val="0"/>
          <w:szCs w:val="32"/>
        </w:rPr>
        <w:t>2022</w:t>
      </w:r>
      <w:r>
        <w:rPr>
          <w:rFonts w:hint="eastAsia" w:ascii="Times New Roman" w:hAnsi="Times New Roman"/>
          <w:snapToGrid w:val="0"/>
          <w:color w:val="auto"/>
          <w:kern w:val="0"/>
          <w:szCs w:val="32"/>
        </w:rPr>
        <w:t>年一般公共预算支出</w:t>
      </w:r>
      <w:r>
        <w:rPr>
          <w:rFonts w:ascii="Times New Roman" w:hAnsi="Times New Roman"/>
          <w:snapToGrid w:val="0"/>
          <w:color w:val="auto"/>
          <w:kern w:val="0"/>
          <w:szCs w:val="32"/>
        </w:rPr>
        <w:t>14454.56</w:t>
      </w:r>
      <w:r>
        <w:rPr>
          <w:rFonts w:hint="eastAsia" w:ascii="Times New Roman" w:hAnsi="Times New Roman"/>
          <w:snapToGrid w:val="0"/>
          <w:color w:val="auto"/>
          <w:kern w:val="0"/>
          <w:szCs w:val="32"/>
        </w:rPr>
        <w:t>万元，全部为本级支出。本级支出安排情况：一般公共服务支出</w:t>
      </w:r>
      <w:r>
        <w:rPr>
          <w:rFonts w:ascii="Times New Roman" w:hAnsi="Times New Roman"/>
          <w:snapToGrid w:val="0"/>
          <w:color w:val="auto"/>
          <w:kern w:val="0"/>
          <w:szCs w:val="32"/>
        </w:rPr>
        <w:t>1752.91</w:t>
      </w:r>
      <w:r>
        <w:rPr>
          <w:rFonts w:hint="eastAsia" w:ascii="Times New Roman" w:hAnsi="Times New Roman"/>
          <w:snapToGrid w:val="0"/>
          <w:color w:val="auto"/>
          <w:kern w:val="0"/>
          <w:szCs w:val="32"/>
        </w:rPr>
        <w:t>万元，公共安全</w:t>
      </w:r>
      <w:r>
        <w:rPr>
          <w:rFonts w:hint="eastAsia" w:ascii="Times New Roman" w:hAnsi="Times New Roman"/>
          <w:snapToGrid w:val="0"/>
          <w:color w:val="auto"/>
          <w:kern w:val="0"/>
          <w:szCs w:val="32"/>
          <w:lang w:val="en-US" w:eastAsia="zh-CN"/>
        </w:rPr>
        <w:t>支出</w:t>
      </w:r>
      <w:r>
        <w:rPr>
          <w:rFonts w:ascii="Times New Roman" w:hAnsi="Times New Roman"/>
          <w:snapToGrid w:val="0"/>
          <w:color w:val="auto"/>
          <w:kern w:val="0"/>
          <w:szCs w:val="32"/>
        </w:rPr>
        <w:t>59.35</w:t>
      </w:r>
      <w:r>
        <w:rPr>
          <w:rFonts w:hint="eastAsia" w:ascii="Times New Roman" w:hAnsi="Times New Roman"/>
          <w:snapToGrid w:val="0"/>
          <w:color w:val="auto"/>
          <w:kern w:val="0"/>
          <w:szCs w:val="32"/>
        </w:rPr>
        <w:t>万元，文化体育与传媒支出</w:t>
      </w:r>
      <w:r>
        <w:rPr>
          <w:rFonts w:ascii="Times New Roman" w:hAnsi="Times New Roman"/>
          <w:snapToGrid w:val="0"/>
          <w:color w:val="auto"/>
          <w:kern w:val="0"/>
          <w:szCs w:val="32"/>
        </w:rPr>
        <w:t>85.86</w:t>
      </w:r>
      <w:r>
        <w:rPr>
          <w:rFonts w:hint="eastAsia" w:ascii="Times New Roman" w:hAnsi="Times New Roman"/>
          <w:snapToGrid w:val="0"/>
          <w:color w:val="auto"/>
          <w:kern w:val="0"/>
          <w:szCs w:val="32"/>
        </w:rPr>
        <w:t>万元，社会保障和就业支出</w:t>
      </w:r>
      <w:r>
        <w:rPr>
          <w:rFonts w:ascii="Times New Roman" w:hAnsi="Times New Roman"/>
          <w:snapToGrid w:val="0"/>
          <w:color w:val="auto"/>
          <w:kern w:val="0"/>
          <w:szCs w:val="32"/>
        </w:rPr>
        <w:t>3280.13</w:t>
      </w:r>
      <w:r>
        <w:rPr>
          <w:rFonts w:hint="eastAsia" w:ascii="Times New Roman" w:hAnsi="Times New Roman"/>
          <w:snapToGrid w:val="0"/>
          <w:color w:val="auto"/>
          <w:kern w:val="0"/>
          <w:szCs w:val="32"/>
        </w:rPr>
        <w:t>万元，医疗卫生与计划生育支出</w:t>
      </w:r>
      <w:r>
        <w:rPr>
          <w:rFonts w:ascii="Times New Roman" w:hAnsi="Times New Roman"/>
          <w:snapToGrid w:val="0"/>
          <w:color w:val="auto"/>
          <w:kern w:val="0"/>
          <w:szCs w:val="32"/>
        </w:rPr>
        <w:t>196.15</w:t>
      </w:r>
      <w:r>
        <w:rPr>
          <w:rFonts w:hint="eastAsia" w:ascii="Times New Roman" w:hAnsi="Times New Roman"/>
          <w:snapToGrid w:val="0"/>
          <w:color w:val="auto"/>
          <w:kern w:val="0"/>
          <w:szCs w:val="32"/>
        </w:rPr>
        <w:t>万元，节能环保支出</w:t>
      </w:r>
      <w:r>
        <w:rPr>
          <w:rFonts w:ascii="Times New Roman" w:hAnsi="Times New Roman"/>
          <w:snapToGrid w:val="0"/>
          <w:color w:val="auto"/>
          <w:kern w:val="0"/>
          <w:szCs w:val="32"/>
        </w:rPr>
        <w:t>284.46</w:t>
      </w:r>
      <w:r>
        <w:rPr>
          <w:rFonts w:hint="eastAsia" w:ascii="Times New Roman" w:hAnsi="Times New Roman"/>
          <w:snapToGrid w:val="0"/>
          <w:color w:val="auto"/>
          <w:kern w:val="0"/>
          <w:szCs w:val="32"/>
        </w:rPr>
        <w:t>万元，城乡社区支出</w:t>
      </w:r>
      <w:r>
        <w:rPr>
          <w:rFonts w:ascii="Times New Roman" w:hAnsi="Times New Roman"/>
          <w:snapToGrid w:val="0"/>
          <w:color w:val="auto"/>
          <w:kern w:val="0"/>
          <w:szCs w:val="32"/>
        </w:rPr>
        <w:t>6644.48</w:t>
      </w:r>
      <w:r>
        <w:rPr>
          <w:rFonts w:hint="eastAsia" w:ascii="Times New Roman" w:hAnsi="Times New Roman"/>
          <w:snapToGrid w:val="0"/>
          <w:color w:val="auto"/>
          <w:kern w:val="0"/>
          <w:szCs w:val="32"/>
        </w:rPr>
        <w:t>万元，农林水支出</w:t>
      </w:r>
      <w:r>
        <w:rPr>
          <w:rFonts w:ascii="Times New Roman" w:hAnsi="Times New Roman"/>
          <w:snapToGrid w:val="0"/>
          <w:color w:val="auto"/>
          <w:kern w:val="0"/>
          <w:szCs w:val="32"/>
        </w:rPr>
        <w:t>268.92</w:t>
      </w:r>
      <w:r>
        <w:rPr>
          <w:rFonts w:hint="eastAsia" w:ascii="Times New Roman" w:hAnsi="Times New Roman"/>
          <w:snapToGrid w:val="0"/>
          <w:color w:val="auto"/>
          <w:kern w:val="0"/>
          <w:szCs w:val="32"/>
        </w:rPr>
        <w:t>万元，住房保障支出</w:t>
      </w:r>
      <w:r>
        <w:rPr>
          <w:rFonts w:ascii="Times New Roman" w:hAnsi="Times New Roman"/>
          <w:snapToGrid w:val="0"/>
          <w:color w:val="auto"/>
          <w:kern w:val="0"/>
          <w:szCs w:val="32"/>
        </w:rPr>
        <w:t>1882.29</w:t>
      </w:r>
      <w:r>
        <w:rPr>
          <w:rFonts w:hint="eastAsia" w:ascii="Times New Roman" w:hAnsi="Times New Roman"/>
          <w:snapToGrid w:val="0"/>
          <w:color w:val="auto"/>
          <w:kern w:val="0"/>
          <w:szCs w:val="32"/>
        </w:rPr>
        <w:t>万元</w:t>
      </w:r>
      <w:r>
        <w:rPr>
          <w:rFonts w:hint="eastAsia" w:ascii="Times New Roman" w:hAnsi="Times New Roman"/>
          <w:color w:val="auto"/>
        </w:rPr>
        <w:t>。支出预算较</w:t>
      </w:r>
      <w:r>
        <w:rPr>
          <w:rFonts w:ascii="Times New Roman" w:hAnsi="Times New Roman"/>
          <w:color w:val="auto"/>
        </w:rPr>
        <w:t>2021</w:t>
      </w:r>
      <w:r>
        <w:rPr>
          <w:rFonts w:hint="eastAsia" w:ascii="Times New Roman" w:hAnsi="Times New Roman"/>
          <w:color w:val="auto"/>
        </w:rPr>
        <w:t>年增加</w:t>
      </w:r>
      <w:r>
        <w:rPr>
          <w:rFonts w:ascii="Times New Roman" w:hAnsi="Times New Roman"/>
          <w:color w:val="auto"/>
        </w:rPr>
        <w:t>7061.64</w:t>
      </w:r>
      <w:r>
        <w:rPr>
          <w:rFonts w:hint="eastAsia" w:ascii="Times New Roman" w:hAnsi="Times New Roman"/>
          <w:color w:val="auto"/>
        </w:rPr>
        <w:t>万元，主要是基本支出预算增加</w:t>
      </w:r>
      <w:r>
        <w:rPr>
          <w:rFonts w:ascii="Times New Roman" w:hAnsi="Times New Roman"/>
          <w:color w:val="auto"/>
        </w:rPr>
        <w:t>602.32</w:t>
      </w:r>
      <w:r>
        <w:rPr>
          <w:rFonts w:hint="eastAsia" w:ascii="Times New Roman" w:hAnsi="Times New Roman"/>
          <w:color w:val="auto"/>
        </w:rPr>
        <w:t>万元，项目支出预算增加</w:t>
      </w:r>
      <w:r>
        <w:rPr>
          <w:rFonts w:ascii="Times New Roman" w:hAnsi="Times New Roman"/>
          <w:color w:val="auto"/>
        </w:rPr>
        <w:t xml:space="preserve"> 6459.32</w:t>
      </w:r>
      <w:r>
        <w:rPr>
          <w:rFonts w:hint="eastAsia" w:ascii="Times New Roman" w:hAnsi="Times New Roman"/>
          <w:color w:val="auto"/>
        </w:rPr>
        <w:t>万元。</w:t>
      </w:r>
    </w:p>
    <w:p>
      <w:pPr>
        <w:spacing w:line="600" w:lineRule="exact"/>
        <w:ind w:left="640"/>
        <w:rPr>
          <w:rFonts w:ascii="Times New Roman" w:hAnsi="Times New Roman" w:eastAsia="方正黑体_GBK"/>
          <w:color w:val="auto"/>
        </w:rPr>
      </w:pPr>
      <w:r>
        <w:rPr>
          <w:rFonts w:hint="eastAsia" w:ascii="Times New Roman" w:hAnsi="Times New Roman" w:eastAsia="方正黑体_GBK"/>
          <w:color w:val="auto"/>
        </w:rPr>
        <w:t>三、部门预算情况说明</w:t>
      </w:r>
    </w:p>
    <w:p>
      <w:pPr>
        <w:spacing w:line="600" w:lineRule="exact"/>
        <w:ind w:firstLine="640" w:firstLineChars="200"/>
        <w:rPr>
          <w:rFonts w:ascii="Times New Roman" w:hAnsi="Times New Roman"/>
          <w:color w:val="auto"/>
        </w:rPr>
      </w:pPr>
      <w:r>
        <w:rPr>
          <w:rFonts w:ascii="Times New Roman" w:hAnsi="Times New Roman"/>
          <w:color w:val="auto"/>
        </w:rPr>
        <w:t>2022</w:t>
      </w:r>
      <w:r>
        <w:rPr>
          <w:rFonts w:hint="eastAsia" w:ascii="Times New Roman" w:hAnsi="Times New Roman"/>
          <w:color w:val="auto"/>
        </w:rPr>
        <w:t>年一般公共预算财政拨款收入</w:t>
      </w:r>
      <w:r>
        <w:rPr>
          <w:rFonts w:ascii="Times New Roman" w:hAnsi="Times New Roman"/>
          <w:snapToGrid w:val="0"/>
          <w:color w:val="auto"/>
          <w:kern w:val="0"/>
          <w:szCs w:val="32"/>
        </w:rPr>
        <w:t>14454.56</w:t>
      </w:r>
      <w:r>
        <w:rPr>
          <w:rFonts w:hint="eastAsia" w:ascii="Times New Roman" w:hAnsi="Times New Roman"/>
          <w:color w:val="auto"/>
        </w:rPr>
        <w:t>万元，一般公共预算财政拨款支出</w:t>
      </w:r>
      <w:r>
        <w:rPr>
          <w:rFonts w:ascii="Times New Roman" w:hAnsi="Times New Roman"/>
          <w:snapToGrid w:val="0"/>
          <w:color w:val="auto"/>
          <w:kern w:val="0"/>
          <w:szCs w:val="32"/>
        </w:rPr>
        <w:t>14454.56</w:t>
      </w:r>
      <w:r>
        <w:rPr>
          <w:rFonts w:hint="eastAsia" w:ascii="Times New Roman" w:hAnsi="Times New Roman"/>
          <w:color w:val="auto"/>
        </w:rPr>
        <w:t>万元，比</w:t>
      </w:r>
      <w:r>
        <w:rPr>
          <w:rFonts w:ascii="Times New Roman" w:hAnsi="Times New Roman"/>
          <w:color w:val="auto"/>
        </w:rPr>
        <w:t>2021</w:t>
      </w:r>
      <w:r>
        <w:rPr>
          <w:rFonts w:hint="eastAsia" w:ascii="Times New Roman" w:hAnsi="Times New Roman"/>
          <w:color w:val="auto"/>
        </w:rPr>
        <w:t>年增加</w:t>
      </w:r>
      <w:bookmarkStart w:id="1" w:name="_GoBack"/>
      <w:bookmarkEnd w:id="1"/>
      <w:r>
        <w:rPr>
          <w:rFonts w:ascii="Times New Roman" w:hAnsi="Times New Roman"/>
          <w:color w:val="auto"/>
        </w:rPr>
        <w:t xml:space="preserve">7061.64 </w:t>
      </w:r>
      <w:r>
        <w:rPr>
          <w:rFonts w:hint="eastAsia" w:ascii="Times New Roman" w:hAnsi="Times New Roman"/>
          <w:color w:val="auto"/>
        </w:rPr>
        <w:t>万元。其中：基本支出</w:t>
      </w:r>
      <w:r>
        <w:rPr>
          <w:rFonts w:ascii="Times New Roman" w:hAnsi="Times New Roman"/>
          <w:snapToGrid w:val="0"/>
          <w:color w:val="auto"/>
          <w:kern w:val="0"/>
          <w:szCs w:val="32"/>
        </w:rPr>
        <w:t>3088.21</w:t>
      </w:r>
      <w:r>
        <w:rPr>
          <w:rFonts w:hint="eastAsia" w:ascii="Times New Roman" w:hAnsi="Times New Roman"/>
          <w:color w:val="auto"/>
        </w:rPr>
        <w:t>万元，比</w:t>
      </w:r>
      <w:r>
        <w:rPr>
          <w:rFonts w:ascii="Times New Roman" w:hAnsi="Times New Roman"/>
          <w:color w:val="auto"/>
        </w:rPr>
        <w:t>2021</w:t>
      </w:r>
      <w:r>
        <w:rPr>
          <w:rFonts w:hint="eastAsia" w:ascii="Times New Roman" w:hAnsi="Times New Roman"/>
          <w:color w:val="auto"/>
        </w:rPr>
        <w:t>年增加</w:t>
      </w:r>
      <w:r>
        <w:rPr>
          <w:rFonts w:ascii="Times New Roman" w:hAnsi="Times New Roman"/>
          <w:color w:val="auto"/>
        </w:rPr>
        <w:t>602.32万元，主要原因是预算一体化系统统计口径变化，</w:t>
      </w:r>
      <w:r>
        <w:rPr>
          <w:rFonts w:hint="eastAsia" w:ascii="Times New Roman" w:hAnsi="Times New Roman"/>
          <w:color w:val="auto"/>
        </w:rPr>
        <w:t>主要用于保障在职人员工资福利及社会保险缴费，离休人员离休费，退休人员补助等，保障部门正常运转的各项商品服务支出；项目支出</w:t>
      </w:r>
      <w:r>
        <w:rPr>
          <w:rFonts w:ascii="Times New Roman" w:hAnsi="Times New Roman"/>
          <w:snapToGrid w:val="0"/>
          <w:color w:val="auto"/>
          <w:kern w:val="0"/>
          <w:szCs w:val="32"/>
        </w:rPr>
        <w:t>11366.35</w:t>
      </w:r>
      <w:r>
        <w:rPr>
          <w:rFonts w:hint="eastAsia" w:ascii="Times New Roman" w:hAnsi="Times New Roman"/>
          <w:color w:val="auto"/>
        </w:rPr>
        <w:t>万元，比</w:t>
      </w:r>
      <w:r>
        <w:rPr>
          <w:rFonts w:ascii="Times New Roman" w:hAnsi="Times New Roman"/>
          <w:color w:val="auto"/>
        </w:rPr>
        <w:t>2021</w:t>
      </w:r>
      <w:r>
        <w:rPr>
          <w:rFonts w:hint="eastAsia" w:ascii="Times New Roman" w:hAnsi="Times New Roman"/>
          <w:color w:val="auto"/>
        </w:rPr>
        <w:t>年增加</w:t>
      </w:r>
      <w:r>
        <w:rPr>
          <w:rFonts w:ascii="Times New Roman" w:hAnsi="Times New Roman"/>
          <w:color w:val="auto"/>
        </w:rPr>
        <w:t>6459.32万元，主要原因是预算一体化系统统计口径变化，2022</w:t>
      </w:r>
      <w:r>
        <w:rPr>
          <w:rFonts w:hint="eastAsia" w:ascii="Times New Roman" w:hAnsi="Times New Roman"/>
          <w:color w:val="auto"/>
        </w:rPr>
        <w:t>年开始需要将区级专项资金计入街道预算，如老旧小区改造经费拨款增加</w:t>
      </w:r>
      <w:r>
        <w:rPr>
          <w:rFonts w:ascii="Times New Roman" w:hAnsi="Times New Roman"/>
          <w:color w:val="auto"/>
        </w:rPr>
        <w:t>5552.63</w:t>
      </w:r>
      <w:r>
        <w:rPr>
          <w:rFonts w:hint="eastAsia" w:ascii="Times New Roman" w:hAnsi="Times New Roman"/>
          <w:color w:val="auto"/>
        </w:rPr>
        <w:t>万元。</w:t>
      </w:r>
    </w:p>
    <w:p>
      <w:pPr>
        <w:spacing w:line="600" w:lineRule="exact"/>
        <w:ind w:firstLine="640" w:firstLineChars="200"/>
        <w:rPr>
          <w:rFonts w:ascii="Times New Roman" w:hAnsi="Times New Roman"/>
          <w:color w:val="auto"/>
        </w:rPr>
      </w:pPr>
      <w:r>
        <w:rPr>
          <w:rFonts w:hint="eastAsia" w:ascii="Times New Roman" w:hAnsi="Times New Roman"/>
          <w:color w:val="auto"/>
        </w:rPr>
        <w:t>重庆市巴南区人民政府花溪街道办事处</w:t>
      </w:r>
      <w:r>
        <w:rPr>
          <w:rFonts w:ascii="Times New Roman" w:hAnsi="Times New Roman"/>
          <w:color w:val="auto"/>
        </w:rPr>
        <w:t>2022</w:t>
      </w:r>
      <w:r>
        <w:rPr>
          <w:rFonts w:hint="eastAsia" w:ascii="Times New Roman" w:hAnsi="Times New Roman"/>
          <w:color w:val="auto"/>
        </w:rPr>
        <w:t>年无使用政府性基金预算拨款安排的支出。</w:t>
      </w:r>
    </w:p>
    <w:p>
      <w:pPr>
        <w:numPr>
          <w:ilvl w:val="0"/>
          <w:numId w:val="1"/>
        </w:numPr>
        <w:spacing w:line="600" w:lineRule="exact"/>
        <w:ind w:left="640"/>
        <w:rPr>
          <w:rFonts w:ascii="Times New Roman" w:hAnsi="Times New Roman" w:eastAsia="方正黑体_GBK"/>
          <w:color w:val="auto"/>
        </w:rPr>
      </w:pPr>
      <w:r>
        <w:rPr>
          <w:rFonts w:ascii="Times New Roman" w:hAnsi="Times New Roman" w:eastAsia="方正黑体_GBK"/>
          <w:color w:val="auto"/>
        </w:rPr>
        <w:t>“</w:t>
      </w:r>
      <w:r>
        <w:rPr>
          <w:rFonts w:hint="eastAsia" w:ascii="Times New Roman" w:hAnsi="Times New Roman" w:eastAsia="方正黑体_GBK"/>
          <w:color w:val="auto"/>
        </w:rPr>
        <w:t>三公</w:t>
      </w:r>
      <w:r>
        <w:rPr>
          <w:rFonts w:ascii="Times New Roman" w:hAnsi="Times New Roman" w:eastAsia="方正黑体_GBK"/>
          <w:color w:val="auto"/>
        </w:rPr>
        <w:t>”</w:t>
      </w:r>
      <w:r>
        <w:rPr>
          <w:rFonts w:hint="eastAsia" w:ascii="Times New Roman" w:hAnsi="Times New Roman" w:eastAsia="方正黑体_GBK"/>
          <w:color w:val="auto"/>
        </w:rPr>
        <w:t>经费情况说明</w:t>
      </w:r>
    </w:p>
    <w:p>
      <w:pPr>
        <w:spacing w:line="600" w:lineRule="exact"/>
        <w:ind w:firstLine="600"/>
        <w:rPr>
          <w:rFonts w:ascii="Times New Roman" w:hAnsi="Times New Roman"/>
          <w:color w:val="auto"/>
        </w:rPr>
      </w:pPr>
      <w:r>
        <w:rPr>
          <w:rFonts w:ascii="Times New Roman" w:hAnsi="Times New Roman"/>
          <w:color w:val="auto"/>
        </w:rPr>
        <w:t>2022</w:t>
      </w:r>
      <w:r>
        <w:rPr>
          <w:rFonts w:hint="eastAsia" w:ascii="Times New Roman" w:hAnsi="Times New Roman"/>
          <w:color w:val="auto"/>
        </w:rPr>
        <w:t>年</w:t>
      </w:r>
      <w:r>
        <w:rPr>
          <w:rFonts w:ascii="Times New Roman" w:hAnsi="Times New Roman"/>
          <w:color w:val="auto"/>
        </w:rPr>
        <w:t>“</w:t>
      </w:r>
      <w:r>
        <w:rPr>
          <w:rFonts w:hint="eastAsia" w:ascii="Times New Roman" w:hAnsi="Times New Roman"/>
          <w:color w:val="auto"/>
        </w:rPr>
        <w:t>三公</w:t>
      </w:r>
      <w:r>
        <w:rPr>
          <w:rFonts w:ascii="Times New Roman" w:hAnsi="Times New Roman"/>
          <w:color w:val="auto"/>
        </w:rPr>
        <w:t>”</w:t>
      </w:r>
      <w:r>
        <w:rPr>
          <w:rFonts w:hint="eastAsia" w:ascii="Times New Roman" w:hAnsi="Times New Roman"/>
          <w:color w:val="auto"/>
        </w:rPr>
        <w:t>经费预算</w:t>
      </w:r>
      <w:r>
        <w:rPr>
          <w:rFonts w:ascii="Times New Roman" w:hAnsi="Times New Roman"/>
          <w:snapToGrid w:val="0"/>
          <w:color w:val="auto"/>
          <w:kern w:val="0"/>
          <w:szCs w:val="32"/>
        </w:rPr>
        <w:t>50.38</w:t>
      </w:r>
      <w:r>
        <w:rPr>
          <w:rFonts w:hint="eastAsia" w:ascii="Times New Roman" w:hAnsi="Times New Roman"/>
          <w:color w:val="auto"/>
        </w:rPr>
        <w:t>万元，比</w:t>
      </w:r>
      <w:r>
        <w:rPr>
          <w:rFonts w:ascii="Times New Roman" w:hAnsi="Times New Roman"/>
          <w:color w:val="auto"/>
        </w:rPr>
        <w:t>2021</w:t>
      </w:r>
      <w:r>
        <w:rPr>
          <w:rFonts w:hint="eastAsia" w:ascii="Times New Roman" w:hAnsi="Times New Roman"/>
          <w:color w:val="auto"/>
        </w:rPr>
        <w:t>年减少</w:t>
      </w:r>
      <w:r>
        <w:rPr>
          <w:rFonts w:ascii="Times New Roman" w:hAnsi="Times New Roman"/>
          <w:color w:val="auto"/>
        </w:rPr>
        <w:t>0.02</w:t>
      </w:r>
      <w:r>
        <w:rPr>
          <w:rFonts w:hint="eastAsia" w:ascii="Times New Roman" w:hAnsi="Times New Roman"/>
          <w:color w:val="auto"/>
        </w:rPr>
        <w:t>万元。其中：因公出国（境）费用</w:t>
      </w:r>
      <w:r>
        <w:rPr>
          <w:rFonts w:ascii="Times New Roman" w:hAnsi="Times New Roman"/>
          <w:color w:val="auto"/>
        </w:rPr>
        <w:t>0万元，与2021年持平；</w:t>
      </w:r>
      <w:r>
        <w:rPr>
          <w:rFonts w:hint="eastAsia" w:ascii="Times New Roman" w:hAnsi="Times New Roman"/>
          <w:color w:val="auto"/>
        </w:rPr>
        <w:t>公务接待费</w:t>
      </w:r>
      <w:r>
        <w:rPr>
          <w:rFonts w:ascii="Times New Roman" w:hAnsi="Times New Roman"/>
          <w:snapToGrid w:val="0"/>
          <w:color w:val="auto"/>
          <w:kern w:val="0"/>
          <w:szCs w:val="32"/>
        </w:rPr>
        <w:t>19.67</w:t>
      </w:r>
      <w:r>
        <w:rPr>
          <w:rFonts w:hint="eastAsia" w:ascii="Times New Roman" w:hAnsi="Times New Roman"/>
          <w:color w:val="auto"/>
        </w:rPr>
        <w:t>万元，比2021年减少0.01万元，主要原因是严格执行中央八项规定精神，厉行节约；公务用车运行维护费</w:t>
      </w:r>
      <w:r>
        <w:rPr>
          <w:rFonts w:ascii="Times New Roman" w:hAnsi="Times New Roman"/>
          <w:snapToGrid w:val="0"/>
          <w:color w:val="auto"/>
          <w:kern w:val="0"/>
          <w:szCs w:val="32"/>
        </w:rPr>
        <w:t>30.71</w:t>
      </w:r>
      <w:r>
        <w:rPr>
          <w:rFonts w:hint="eastAsia" w:ascii="Times New Roman" w:hAnsi="Times New Roman"/>
          <w:color w:val="auto"/>
        </w:rPr>
        <w:t>万元，比2021年减少0.01万元，主要原因是加强了公车管理，减少车辆使用频率；公务用车购置费</w:t>
      </w:r>
      <w:r>
        <w:rPr>
          <w:rFonts w:ascii="Times New Roman" w:hAnsi="Times New Roman"/>
          <w:color w:val="auto"/>
        </w:rPr>
        <w:t>0万元，与2021年持平；</w:t>
      </w:r>
      <w:r>
        <w:rPr>
          <w:rFonts w:ascii="Times New Roman" w:hAnsi="Times New Roman"/>
          <w:snapToGrid w:val="0"/>
          <w:color w:val="auto"/>
          <w:kern w:val="0"/>
          <w:szCs w:val="32"/>
        </w:rPr>
        <w:t>2022</w:t>
      </w:r>
      <w:r>
        <w:rPr>
          <w:rFonts w:hint="eastAsia" w:ascii="Times New Roman" w:hAnsi="Times New Roman"/>
          <w:snapToGrid w:val="0"/>
          <w:color w:val="auto"/>
          <w:kern w:val="0"/>
          <w:szCs w:val="32"/>
        </w:rPr>
        <w:t>年公务用车购置费无预算</w:t>
      </w:r>
      <w:r>
        <w:rPr>
          <w:rFonts w:hint="eastAsia" w:ascii="Times New Roman" w:hAnsi="Times New Roman"/>
          <w:color w:val="auto"/>
        </w:rPr>
        <w:t>。</w:t>
      </w:r>
    </w:p>
    <w:p>
      <w:pPr>
        <w:autoSpaceDE w:val="0"/>
        <w:spacing w:line="560" w:lineRule="exact"/>
        <w:ind w:left="640" w:leftChars="200"/>
        <w:rPr>
          <w:rFonts w:ascii="Times New Roman" w:hAnsi="Times New Roman" w:eastAsia="方正黑体_GBK"/>
          <w:color w:val="auto"/>
          <w:szCs w:val="32"/>
        </w:rPr>
      </w:pPr>
      <w:r>
        <w:rPr>
          <w:rFonts w:hint="eastAsia" w:ascii="Times New Roman" w:hAnsi="Times New Roman" w:eastAsia="方正黑体_GBK"/>
          <w:color w:val="auto"/>
          <w:szCs w:val="32"/>
        </w:rPr>
        <w:t>五、其他需要说明的事项</w:t>
      </w:r>
    </w:p>
    <w:p>
      <w:pPr>
        <w:spacing w:line="560" w:lineRule="exact"/>
        <w:ind w:firstLine="640" w:firstLineChars="200"/>
        <w:rPr>
          <w:rFonts w:ascii="Times New Roman" w:hAnsi="Times New Roman"/>
          <w:color w:val="auto"/>
        </w:rPr>
      </w:pPr>
      <w:r>
        <w:rPr>
          <w:rFonts w:ascii="Times New Roman" w:hAnsi="Times New Roman"/>
          <w:color w:val="auto"/>
        </w:rPr>
        <w:t>1.</w:t>
      </w:r>
      <w:r>
        <w:rPr>
          <w:rFonts w:hint="eastAsia" w:ascii="Times New Roman" w:hAnsi="Times New Roman"/>
          <w:color w:val="auto"/>
        </w:rPr>
        <w:t>机关运行经费。</w:t>
      </w:r>
      <w:r>
        <w:rPr>
          <w:rFonts w:ascii="Times New Roman" w:hAnsi="Times New Roman"/>
          <w:color w:val="auto"/>
        </w:rPr>
        <w:t>2022</w:t>
      </w:r>
      <w:r>
        <w:rPr>
          <w:rFonts w:hint="eastAsia" w:ascii="Times New Roman" w:hAnsi="Times New Roman"/>
          <w:color w:val="auto"/>
        </w:rPr>
        <w:t>年一般公共预算财政拨款运行经费</w:t>
      </w:r>
      <w:r>
        <w:rPr>
          <w:rFonts w:ascii="Times New Roman" w:hAnsi="Times New Roman"/>
          <w:color w:val="auto"/>
        </w:rPr>
        <w:t>677.61</w:t>
      </w:r>
      <w:r>
        <w:rPr>
          <w:rFonts w:hint="eastAsia" w:ascii="Times New Roman" w:hAnsi="Times New Roman"/>
          <w:color w:val="auto"/>
        </w:rPr>
        <w:t>万元，比上年增加</w:t>
      </w:r>
      <w:r>
        <w:rPr>
          <w:rFonts w:ascii="Times New Roman" w:hAnsi="Times New Roman"/>
          <w:color w:val="auto"/>
        </w:rPr>
        <w:t>82.42</w:t>
      </w:r>
      <w:r>
        <w:rPr>
          <w:rFonts w:hint="eastAsia" w:ascii="Times New Roman" w:hAnsi="Times New Roman"/>
          <w:color w:val="auto"/>
        </w:rPr>
        <w:t>万元，主要原因为疫情和创文经费增加。主要用于办公费、印刷费、邮电费、水电费、物管费、差旅费、会议费、培训费及其他商品和服务支出等。</w:t>
      </w:r>
    </w:p>
    <w:p>
      <w:pPr>
        <w:spacing w:line="560" w:lineRule="exact"/>
        <w:ind w:firstLine="640" w:firstLineChars="200"/>
        <w:rPr>
          <w:rFonts w:ascii="Times New Roman" w:hAnsi="Times New Roman"/>
          <w:color w:val="auto"/>
        </w:rPr>
      </w:pPr>
      <w:r>
        <w:rPr>
          <w:rFonts w:ascii="Times New Roman" w:hAnsi="Times New Roman"/>
          <w:color w:val="auto"/>
        </w:rPr>
        <w:t>2.</w:t>
      </w:r>
      <w:r>
        <w:rPr>
          <w:rFonts w:hint="eastAsia" w:ascii="Times New Roman" w:hAnsi="Times New Roman"/>
          <w:color w:val="auto"/>
        </w:rPr>
        <w:t>政府采购情况。所属各预算单位政府采购预算总额</w:t>
      </w:r>
      <w:r>
        <w:rPr>
          <w:rFonts w:ascii="Times New Roman" w:hAnsi="Times New Roman"/>
          <w:snapToGrid w:val="0"/>
          <w:color w:val="auto"/>
          <w:kern w:val="0"/>
          <w:szCs w:val="32"/>
        </w:rPr>
        <w:t>528</w:t>
      </w:r>
      <w:r>
        <w:rPr>
          <w:rFonts w:hint="eastAsia" w:ascii="Times New Roman" w:hAnsi="Times New Roman"/>
          <w:color w:val="auto"/>
        </w:rPr>
        <w:t>万元：政府采购货物预算</w:t>
      </w:r>
      <w:r>
        <w:rPr>
          <w:rFonts w:ascii="Times New Roman" w:hAnsi="Times New Roman"/>
          <w:color w:val="auto"/>
        </w:rPr>
        <w:t>5</w:t>
      </w:r>
      <w:r>
        <w:rPr>
          <w:rFonts w:hint="eastAsia" w:ascii="Times New Roman" w:hAnsi="Times New Roman"/>
          <w:color w:val="auto"/>
        </w:rPr>
        <w:t>万元、政府采购工程预算</w:t>
      </w:r>
      <w:r>
        <w:rPr>
          <w:rFonts w:ascii="Times New Roman" w:hAnsi="Times New Roman"/>
          <w:color w:val="auto"/>
        </w:rPr>
        <w:t>0</w:t>
      </w:r>
      <w:r>
        <w:rPr>
          <w:rFonts w:hint="eastAsia" w:ascii="Times New Roman" w:hAnsi="Times New Roman"/>
          <w:color w:val="auto"/>
        </w:rPr>
        <w:t>万元、政府采购服务预算</w:t>
      </w:r>
      <w:r>
        <w:rPr>
          <w:rFonts w:ascii="Times New Roman" w:hAnsi="Times New Roman"/>
          <w:color w:val="auto"/>
        </w:rPr>
        <w:t>523</w:t>
      </w:r>
      <w:r>
        <w:rPr>
          <w:rFonts w:hint="eastAsia" w:ascii="Times New Roman" w:hAnsi="Times New Roman"/>
          <w:color w:val="auto"/>
        </w:rPr>
        <w:t>万元；其中一般公共预算拨款政府采购</w:t>
      </w:r>
      <w:r>
        <w:rPr>
          <w:rFonts w:ascii="Times New Roman" w:hAnsi="Times New Roman"/>
          <w:color w:val="auto"/>
        </w:rPr>
        <w:t>528</w:t>
      </w:r>
      <w:r>
        <w:rPr>
          <w:rFonts w:hint="eastAsia" w:ascii="Times New Roman" w:hAnsi="Times New Roman"/>
          <w:color w:val="auto"/>
        </w:rPr>
        <w:t>万元：政府采购货物预算</w:t>
      </w:r>
      <w:r>
        <w:rPr>
          <w:rFonts w:ascii="Times New Roman" w:hAnsi="Times New Roman"/>
          <w:color w:val="auto"/>
        </w:rPr>
        <w:t>5</w:t>
      </w:r>
      <w:r>
        <w:rPr>
          <w:rFonts w:hint="eastAsia" w:ascii="Times New Roman" w:hAnsi="Times New Roman"/>
          <w:color w:val="auto"/>
        </w:rPr>
        <w:t>万元、政府采购工程预算</w:t>
      </w:r>
      <w:r>
        <w:rPr>
          <w:rFonts w:ascii="Times New Roman" w:hAnsi="Times New Roman"/>
          <w:color w:val="auto"/>
        </w:rPr>
        <w:t>0</w:t>
      </w:r>
      <w:r>
        <w:rPr>
          <w:rFonts w:hint="eastAsia" w:ascii="Times New Roman" w:hAnsi="Times New Roman"/>
          <w:color w:val="auto"/>
        </w:rPr>
        <w:t>万元、政府采购服务预算</w:t>
      </w:r>
      <w:r>
        <w:rPr>
          <w:rFonts w:ascii="Times New Roman" w:hAnsi="Times New Roman"/>
          <w:color w:val="auto"/>
        </w:rPr>
        <w:t>523</w:t>
      </w:r>
      <w:r>
        <w:rPr>
          <w:rFonts w:hint="eastAsia" w:ascii="Times New Roman" w:hAnsi="Times New Roman"/>
          <w:color w:val="auto"/>
        </w:rPr>
        <w:t>万元。</w:t>
      </w:r>
    </w:p>
    <w:p>
      <w:pPr>
        <w:spacing w:line="560" w:lineRule="exact"/>
        <w:ind w:firstLine="640" w:firstLineChars="200"/>
        <w:rPr>
          <w:rFonts w:ascii="Times New Roman" w:hAnsi="Times New Roman"/>
          <w:color w:val="auto"/>
        </w:rPr>
      </w:pPr>
      <w:r>
        <w:rPr>
          <w:rFonts w:ascii="Times New Roman" w:hAnsi="Times New Roman"/>
          <w:color w:val="auto"/>
        </w:rPr>
        <w:t>3.</w:t>
      </w:r>
      <w:r>
        <w:rPr>
          <w:rFonts w:hint="eastAsia" w:ascii="Times New Roman" w:hAnsi="Times New Roman"/>
          <w:color w:val="auto"/>
        </w:rPr>
        <w:t>绩效目标设置情况。</w:t>
      </w:r>
      <w:r>
        <w:rPr>
          <w:rFonts w:ascii="Times New Roman" w:hAnsi="Times New Roman"/>
          <w:color w:val="auto"/>
        </w:rPr>
        <w:t>2022</w:t>
      </w:r>
      <w:r>
        <w:rPr>
          <w:rFonts w:hint="eastAsia" w:ascii="Times New Roman" w:hAnsi="Times New Roman"/>
          <w:color w:val="auto"/>
        </w:rPr>
        <w:t>年项目支出均实行了绩效目标管理，涉及一般公共预算当年财政拨款</w:t>
      </w:r>
      <w:r>
        <w:rPr>
          <w:rFonts w:ascii="Times New Roman" w:hAnsi="Times New Roman"/>
          <w:snapToGrid w:val="0"/>
          <w:color w:val="auto"/>
          <w:kern w:val="0"/>
          <w:szCs w:val="32"/>
        </w:rPr>
        <w:t>11366.35</w:t>
      </w:r>
      <w:r>
        <w:rPr>
          <w:rFonts w:hint="eastAsia" w:ascii="Times New Roman" w:hAnsi="Times New Roman"/>
          <w:color w:val="auto"/>
        </w:rPr>
        <w:t>万元。</w:t>
      </w:r>
    </w:p>
    <w:p>
      <w:pPr>
        <w:spacing w:line="560" w:lineRule="exact"/>
        <w:ind w:firstLine="640" w:firstLineChars="200"/>
        <w:rPr>
          <w:rFonts w:ascii="Times New Roman" w:hAnsi="Times New Roman"/>
          <w:color w:val="auto"/>
        </w:rPr>
      </w:pPr>
      <w:r>
        <w:rPr>
          <w:rFonts w:ascii="Times New Roman" w:hAnsi="Times New Roman"/>
          <w:color w:val="auto"/>
        </w:rPr>
        <w:t>4.</w:t>
      </w:r>
      <w:r>
        <w:rPr>
          <w:rFonts w:hint="eastAsia" w:ascii="Times New Roman" w:hAnsi="Times New Roman"/>
          <w:color w:val="auto"/>
        </w:rPr>
        <w:t>国有资产占有使用情况。截止</w:t>
      </w:r>
      <w:r>
        <w:rPr>
          <w:rFonts w:ascii="Times New Roman" w:hAnsi="Times New Roman"/>
          <w:color w:val="auto"/>
        </w:rPr>
        <w:t>2021</w:t>
      </w:r>
      <w:r>
        <w:rPr>
          <w:rFonts w:hint="eastAsia" w:ascii="Times New Roman" w:hAnsi="Times New Roman"/>
          <w:color w:val="auto"/>
        </w:rPr>
        <w:t>年</w:t>
      </w:r>
      <w:r>
        <w:rPr>
          <w:rFonts w:ascii="Times New Roman" w:hAnsi="Times New Roman"/>
          <w:color w:val="auto"/>
        </w:rPr>
        <w:t>12</w:t>
      </w:r>
      <w:r>
        <w:rPr>
          <w:rFonts w:hint="eastAsia" w:ascii="Times New Roman" w:hAnsi="Times New Roman"/>
          <w:color w:val="auto"/>
        </w:rPr>
        <w:t>月，所属各预算单位共有车辆</w:t>
      </w:r>
      <w:r>
        <w:rPr>
          <w:rFonts w:ascii="Times New Roman" w:hAnsi="Times New Roman"/>
          <w:color w:val="auto"/>
        </w:rPr>
        <w:t xml:space="preserve">16 </w:t>
      </w:r>
      <w:r>
        <w:rPr>
          <w:rFonts w:hint="eastAsia" w:ascii="Times New Roman" w:hAnsi="Times New Roman"/>
          <w:color w:val="auto"/>
        </w:rPr>
        <w:t>辆，其中一般公务用车</w:t>
      </w:r>
      <w:r>
        <w:rPr>
          <w:rFonts w:ascii="Times New Roman" w:hAnsi="Times New Roman"/>
          <w:color w:val="auto"/>
        </w:rPr>
        <w:t xml:space="preserve">5 </w:t>
      </w:r>
      <w:r>
        <w:rPr>
          <w:rFonts w:hint="eastAsia" w:ascii="Times New Roman" w:hAnsi="Times New Roman"/>
          <w:color w:val="auto"/>
        </w:rPr>
        <w:t>辆、执勤执法用车</w:t>
      </w:r>
      <w:r>
        <w:rPr>
          <w:rFonts w:ascii="Times New Roman" w:hAnsi="Times New Roman"/>
          <w:color w:val="auto"/>
        </w:rPr>
        <w:t xml:space="preserve">0 </w:t>
      </w:r>
      <w:r>
        <w:rPr>
          <w:rFonts w:hint="eastAsia" w:ascii="Times New Roman" w:hAnsi="Times New Roman"/>
          <w:color w:val="auto"/>
        </w:rPr>
        <w:t>辆，一般公务用车</w:t>
      </w:r>
      <w:r>
        <w:rPr>
          <w:rFonts w:ascii="Times New Roman" w:hAnsi="Times New Roman"/>
          <w:color w:val="auto"/>
        </w:rPr>
        <w:t>11台</w:t>
      </w:r>
      <w:r>
        <w:rPr>
          <w:rFonts w:hint="eastAsia" w:ascii="Times New Roman" w:hAnsi="Times New Roman"/>
          <w:color w:val="auto"/>
        </w:rPr>
        <w:t>。</w:t>
      </w:r>
      <w:r>
        <w:rPr>
          <w:rFonts w:ascii="Times New Roman" w:hAnsi="Times New Roman"/>
          <w:color w:val="auto"/>
        </w:rPr>
        <w:t>2022</w:t>
      </w:r>
      <w:r>
        <w:rPr>
          <w:rFonts w:hint="eastAsia" w:ascii="Times New Roman" w:hAnsi="Times New Roman"/>
          <w:color w:val="auto"/>
        </w:rPr>
        <w:t>年未安排公务车购置费。</w:t>
      </w:r>
    </w:p>
    <w:p>
      <w:pPr>
        <w:autoSpaceDE w:val="0"/>
        <w:spacing w:line="560" w:lineRule="exact"/>
        <w:ind w:firstLine="640" w:firstLineChars="200"/>
        <w:rPr>
          <w:rFonts w:ascii="Times New Roman" w:hAnsi="Times New Roman" w:eastAsia="方正黑体_GBK"/>
          <w:color w:val="auto"/>
          <w:szCs w:val="32"/>
        </w:rPr>
      </w:pPr>
      <w:r>
        <w:rPr>
          <w:rFonts w:hint="eastAsia" w:ascii="Times New Roman" w:hAnsi="Times New Roman" w:eastAsia="方正黑体_GBK"/>
          <w:color w:val="auto"/>
          <w:szCs w:val="32"/>
        </w:rPr>
        <w:t>六、专业性名词解释</w:t>
      </w:r>
    </w:p>
    <w:p>
      <w:pPr>
        <w:pStyle w:val="12"/>
        <w:tabs>
          <w:tab w:val="center" w:pos="4153"/>
          <w:tab w:val="left" w:pos="7275"/>
        </w:tabs>
        <w:spacing w:line="560" w:lineRule="exact"/>
        <w:ind w:firstLine="31680"/>
        <w:jc w:val="left"/>
        <w:rPr>
          <w:rFonts w:ascii="Times New Roman" w:hAnsi="Times New Roman"/>
          <w:color w:val="auto"/>
          <w:szCs w:val="32"/>
        </w:rPr>
      </w:pPr>
      <w:r>
        <w:rPr>
          <w:rFonts w:hint="eastAsia" w:ascii="Times New Roman" w:hAnsi="Times New Roman"/>
          <w:color w:val="auto"/>
          <w:szCs w:val="32"/>
        </w:rPr>
        <w:t>（一）财政拨款收入：指本年度从本级财政部门取得的财政拨款，包括一般公共预算财政拨款和政府性基金预算财政拨款。</w:t>
      </w:r>
    </w:p>
    <w:p>
      <w:pPr>
        <w:pStyle w:val="12"/>
        <w:tabs>
          <w:tab w:val="center" w:pos="4153"/>
          <w:tab w:val="left" w:pos="7275"/>
        </w:tabs>
        <w:spacing w:line="560" w:lineRule="exact"/>
        <w:ind w:firstLine="31680"/>
        <w:jc w:val="left"/>
        <w:rPr>
          <w:rFonts w:ascii="Times New Roman" w:hAnsi="Times New Roman"/>
          <w:color w:val="auto"/>
          <w:szCs w:val="32"/>
        </w:rPr>
      </w:pPr>
      <w:r>
        <w:rPr>
          <w:rFonts w:hint="eastAsia" w:ascii="Times New Roman" w:hAnsi="Times New Roman"/>
          <w:color w:val="auto"/>
          <w:szCs w:val="32"/>
        </w:rPr>
        <w:t>（二）其他收入：指单位取得的除</w:t>
      </w:r>
      <w:r>
        <w:rPr>
          <w:rFonts w:ascii="Times New Roman" w:hAnsi="Times New Roman"/>
          <w:color w:val="auto"/>
          <w:szCs w:val="32"/>
        </w:rPr>
        <w:t>“</w:t>
      </w:r>
      <w:r>
        <w:rPr>
          <w:rFonts w:hint="eastAsia" w:ascii="Times New Roman" w:hAnsi="Times New Roman"/>
          <w:color w:val="auto"/>
          <w:szCs w:val="32"/>
        </w:rPr>
        <w:t>财政拨款收入</w:t>
      </w:r>
      <w:r>
        <w:rPr>
          <w:rFonts w:ascii="Times New Roman" w:hAnsi="Times New Roman"/>
          <w:color w:val="auto"/>
          <w:szCs w:val="32"/>
        </w:rPr>
        <w:t>”</w:t>
      </w:r>
      <w:r>
        <w:rPr>
          <w:rFonts w:hint="eastAsia" w:ascii="Times New Roman" w:hAnsi="Times New Roman"/>
          <w:color w:val="auto"/>
          <w:szCs w:val="32"/>
        </w:rPr>
        <w:t>、</w:t>
      </w:r>
      <w:r>
        <w:rPr>
          <w:rFonts w:ascii="Times New Roman" w:hAnsi="Times New Roman"/>
          <w:color w:val="auto"/>
          <w:szCs w:val="32"/>
        </w:rPr>
        <w:t>“</w:t>
      </w:r>
      <w:r>
        <w:rPr>
          <w:rFonts w:hint="eastAsia" w:ascii="Times New Roman" w:hAnsi="Times New Roman"/>
          <w:color w:val="auto"/>
          <w:szCs w:val="32"/>
        </w:rPr>
        <w:t>事业收入</w:t>
      </w:r>
      <w:r>
        <w:rPr>
          <w:rFonts w:ascii="Times New Roman" w:hAnsi="Times New Roman"/>
          <w:color w:val="auto"/>
          <w:szCs w:val="32"/>
        </w:rPr>
        <w:t>”</w:t>
      </w:r>
      <w:r>
        <w:rPr>
          <w:rFonts w:hint="eastAsia" w:ascii="Times New Roman" w:hAnsi="Times New Roman"/>
          <w:color w:val="auto"/>
          <w:szCs w:val="32"/>
        </w:rPr>
        <w:t>、</w:t>
      </w:r>
      <w:r>
        <w:rPr>
          <w:rFonts w:ascii="Times New Roman" w:hAnsi="Times New Roman"/>
          <w:color w:val="auto"/>
          <w:szCs w:val="32"/>
        </w:rPr>
        <w:t>“</w:t>
      </w:r>
      <w:r>
        <w:rPr>
          <w:rFonts w:hint="eastAsia" w:ascii="Times New Roman" w:hAnsi="Times New Roman"/>
          <w:color w:val="auto"/>
          <w:szCs w:val="32"/>
        </w:rPr>
        <w:t>经营收入</w:t>
      </w:r>
      <w:r>
        <w:rPr>
          <w:rFonts w:ascii="Times New Roman" w:hAnsi="Times New Roman"/>
          <w:color w:val="auto"/>
          <w:szCs w:val="32"/>
        </w:rPr>
        <w:t>”</w:t>
      </w:r>
      <w:r>
        <w:rPr>
          <w:rFonts w:hint="eastAsia" w:ascii="Times New Roman" w:hAnsi="Times New Roman"/>
          <w:color w:val="auto"/>
          <w:szCs w:val="32"/>
        </w:rPr>
        <w:t>等以外的收入。</w:t>
      </w:r>
    </w:p>
    <w:p>
      <w:pPr>
        <w:pStyle w:val="12"/>
        <w:tabs>
          <w:tab w:val="center" w:pos="4153"/>
          <w:tab w:val="left" w:pos="7275"/>
        </w:tabs>
        <w:spacing w:line="560" w:lineRule="exact"/>
        <w:ind w:firstLine="31680"/>
        <w:jc w:val="left"/>
        <w:rPr>
          <w:rFonts w:ascii="Times New Roman" w:hAnsi="Times New Roman"/>
          <w:color w:val="auto"/>
          <w:szCs w:val="32"/>
        </w:rPr>
      </w:pPr>
      <w:r>
        <w:rPr>
          <w:rFonts w:hint="eastAsia" w:ascii="Times New Roman" w:hAnsi="Times New Roman"/>
          <w:color w:val="auto"/>
          <w:szCs w:val="32"/>
        </w:rPr>
        <w:t>（三）基本支出：指为保障机构正常运转、完成日常工作任务而发生的人员经费和公用经费。</w:t>
      </w:r>
    </w:p>
    <w:p>
      <w:pPr>
        <w:pStyle w:val="12"/>
        <w:tabs>
          <w:tab w:val="center" w:pos="4153"/>
          <w:tab w:val="left" w:pos="7275"/>
        </w:tabs>
        <w:spacing w:line="560" w:lineRule="exact"/>
        <w:ind w:firstLine="31680"/>
        <w:jc w:val="left"/>
        <w:rPr>
          <w:rFonts w:ascii="Times New Roman" w:hAnsi="Times New Roman"/>
          <w:color w:val="auto"/>
          <w:szCs w:val="32"/>
        </w:rPr>
      </w:pPr>
      <w:r>
        <w:rPr>
          <w:rFonts w:hint="eastAsia" w:ascii="Times New Roman" w:hAnsi="Times New Roman"/>
          <w:color w:val="auto"/>
          <w:szCs w:val="32"/>
        </w:rPr>
        <w:t>（四）项目支出：指在基本支出之外为完成特定行政任务和事业发展目标所发生的支出。</w:t>
      </w:r>
    </w:p>
    <w:p>
      <w:pPr>
        <w:spacing w:line="560" w:lineRule="exact"/>
        <w:ind w:firstLine="640" w:firstLineChars="200"/>
        <w:rPr>
          <w:rFonts w:ascii="Times New Roman" w:hAnsi="Times New Roman"/>
          <w:color w:val="auto"/>
        </w:rPr>
      </w:pPr>
      <w:r>
        <w:rPr>
          <w:rFonts w:hint="eastAsia" w:ascii="Times New Roman" w:hAnsi="Times New Roman"/>
          <w:color w:val="auto"/>
          <w:szCs w:val="32"/>
        </w:rPr>
        <w:t>（五）</w:t>
      </w:r>
      <w:r>
        <w:rPr>
          <w:rFonts w:ascii="Times New Roman" w:hAnsi="Times New Roman"/>
          <w:color w:val="auto"/>
          <w:szCs w:val="32"/>
        </w:rPr>
        <w:t>“</w:t>
      </w:r>
      <w:r>
        <w:rPr>
          <w:rFonts w:hint="eastAsia" w:ascii="Times New Roman" w:hAnsi="Times New Roman"/>
          <w:color w:val="auto"/>
          <w:szCs w:val="32"/>
        </w:rPr>
        <w:t>三公</w:t>
      </w:r>
      <w:r>
        <w:rPr>
          <w:rFonts w:ascii="Times New Roman" w:hAnsi="Times New Roman"/>
          <w:color w:val="auto"/>
          <w:szCs w:val="32"/>
        </w:rPr>
        <w:t>”</w:t>
      </w:r>
      <w:r>
        <w:rPr>
          <w:rFonts w:hint="eastAsia" w:ascii="Times New Roman" w:hAnsi="Times New Roman"/>
          <w:color w:val="auto"/>
          <w:szCs w:val="32"/>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spacing w:line="560" w:lineRule="exact"/>
        <w:ind w:firstLine="640" w:firstLineChars="200"/>
        <w:rPr>
          <w:rFonts w:ascii="Times New Roman" w:hAnsi="Times New Roman"/>
          <w:color w:val="auto"/>
          <w:sz w:val="32"/>
          <w:szCs w:val="32"/>
        </w:rPr>
      </w:pPr>
      <w:r>
        <w:rPr>
          <w:rFonts w:hint="eastAsia" w:ascii="Times New Roman" w:hAnsi="Times New Roman"/>
          <w:color w:val="auto"/>
          <w:sz w:val="32"/>
          <w:szCs w:val="32"/>
        </w:rPr>
        <w:t>（部门预算公开联系人：何小帆，联系方式：</w:t>
      </w:r>
      <w:r>
        <w:rPr>
          <w:rFonts w:ascii="Times New Roman" w:hAnsi="Times New Roman"/>
          <w:color w:val="auto"/>
          <w:sz w:val="32"/>
          <w:szCs w:val="32"/>
        </w:rPr>
        <w:t>023-62850706</w:t>
      </w:r>
      <w:r>
        <w:rPr>
          <w:rFonts w:hint="eastAsia" w:ascii="Times New Roman" w:hAnsi="Times New Roman"/>
          <w:color w:val="auto"/>
          <w:sz w:val="32"/>
          <w:szCs w:val="32"/>
        </w:rPr>
        <w:t>）</w:t>
      </w:r>
    </w:p>
    <w:p>
      <w:pPr>
        <w:pStyle w:val="2"/>
        <w:spacing w:line="560" w:lineRule="exact"/>
        <w:ind w:firstLine="0"/>
        <w:rPr>
          <w:rFonts w:ascii="Times New Roman" w:hAnsi="Times New Roman"/>
          <w:color w:val="auto"/>
          <w:sz w:val="32"/>
          <w:szCs w:val="32"/>
        </w:rPr>
      </w:pPr>
    </w:p>
    <w:p>
      <w:pPr>
        <w:pStyle w:val="2"/>
        <w:spacing w:line="560" w:lineRule="exact"/>
        <w:ind w:firstLine="640"/>
        <w:rPr>
          <w:rFonts w:ascii="Times New Roman" w:hAnsi="Times New Roman"/>
          <w:color w:val="auto"/>
          <w:sz w:val="32"/>
          <w:szCs w:val="32"/>
        </w:rPr>
      </w:pPr>
      <w:r>
        <w:rPr>
          <w:rFonts w:hint="eastAsia" w:ascii="Times New Roman" w:hAnsi="Times New Roman"/>
          <w:color w:val="auto"/>
          <w:sz w:val="32"/>
          <w:szCs w:val="32"/>
        </w:rPr>
        <w:t>附件：</w:t>
      </w:r>
      <w:r>
        <w:rPr>
          <w:rFonts w:ascii="Times New Roman" w:hAnsi="Times New Roman"/>
          <w:color w:val="auto"/>
          <w:sz w:val="32"/>
          <w:szCs w:val="32"/>
        </w:rPr>
        <w:t>1.</w:t>
      </w:r>
      <w:r>
        <w:rPr>
          <w:rFonts w:hint="eastAsia" w:ascii="Times New Roman" w:hAnsi="Times New Roman"/>
          <w:color w:val="auto"/>
          <w:sz w:val="32"/>
          <w:szCs w:val="32"/>
        </w:rPr>
        <w:t>重庆市巴南区人民政府花溪街道办事处</w:t>
      </w:r>
      <w:r>
        <w:rPr>
          <w:rFonts w:ascii="Times New Roman" w:hAnsi="Times New Roman"/>
          <w:color w:val="auto"/>
          <w:sz w:val="32"/>
          <w:szCs w:val="32"/>
        </w:rPr>
        <w:t>2022</w:t>
      </w:r>
      <w:r>
        <w:rPr>
          <w:rFonts w:hint="eastAsia" w:ascii="Times New Roman" w:hAnsi="Times New Roman"/>
          <w:color w:val="auto"/>
          <w:sz w:val="32"/>
          <w:szCs w:val="32"/>
        </w:rPr>
        <w:t>年财政拨款收支预算总表</w:t>
      </w:r>
    </w:p>
    <w:p>
      <w:pPr>
        <w:pStyle w:val="2"/>
        <w:spacing w:line="560" w:lineRule="exact"/>
        <w:ind w:firstLine="1600" w:firstLineChars="500"/>
        <w:rPr>
          <w:rFonts w:ascii="Times New Roman" w:hAnsi="Times New Roman"/>
          <w:color w:val="auto"/>
          <w:sz w:val="32"/>
          <w:szCs w:val="32"/>
        </w:rPr>
      </w:pPr>
      <w:r>
        <w:rPr>
          <w:rFonts w:ascii="Times New Roman" w:hAnsi="Times New Roman"/>
          <w:color w:val="auto"/>
          <w:sz w:val="32"/>
          <w:szCs w:val="32"/>
        </w:rPr>
        <w:t>2.</w:t>
      </w:r>
      <w:r>
        <w:rPr>
          <w:rFonts w:hint="eastAsia" w:ascii="Times New Roman" w:hAnsi="Times New Roman"/>
          <w:color w:val="auto"/>
          <w:sz w:val="32"/>
          <w:szCs w:val="32"/>
        </w:rPr>
        <w:t>重庆市巴南区人民政府花溪街办事处</w:t>
      </w:r>
      <w:r>
        <w:rPr>
          <w:rFonts w:ascii="Times New Roman" w:hAnsi="Times New Roman"/>
          <w:color w:val="auto"/>
          <w:sz w:val="32"/>
          <w:szCs w:val="32"/>
        </w:rPr>
        <w:t>2022</w:t>
      </w:r>
      <w:r>
        <w:rPr>
          <w:rFonts w:hint="eastAsia" w:ascii="Times New Roman" w:hAnsi="Times New Roman"/>
          <w:color w:val="auto"/>
          <w:sz w:val="32"/>
          <w:szCs w:val="32"/>
        </w:rPr>
        <w:t>年一般公共预算财政拨款支出表</w:t>
      </w:r>
    </w:p>
    <w:p>
      <w:pPr>
        <w:widowControl/>
        <w:spacing w:line="560" w:lineRule="exact"/>
        <w:ind w:firstLine="1600" w:firstLineChars="500"/>
        <w:rPr>
          <w:rFonts w:ascii="Times New Roman" w:hAnsi="Times New Roman"/>
          <w:color w:val="auto"/>
          <w:szCs w:val="32"/>
        </w:rPr>
      </w:pPr>
      <w:r>
        <w:rPr>
          <w:rFonts w:ascii="Times New Roman" w:hAnsi="Times New Roman"/>
          <w:color w:val="auto"/>
          <w:szCs w:val="32"/>
        </w:rPr>
        <w:t>3.</w:t>
      </w:r>
      <w:r>
        <w:rPr>
          <w:rFonts w:hint="eastAsia" w:ascii="Times New Roman" w:hAnsi="Times New Roman"/>
          <w:color w:val="auto"/>
          <w:szCs w:val="32"/>
        </w:rPr>
        <w:t>重庆市巴南区人民政府花溪街道办事处</w:t>
      </w:r>
      <w:r>
        <w:rPr>
          <w:rFonts w:ascii="Times New Roman" w:hAnsi="Times New Roman"/>
          <w:color w:val="auto"/>
          <w:szCs w:val="32"/>
        </w:rPr>
        <w:t>2022</w:t>
      </w:r>
      <w:r>
        <w:rPr>
          <w:rFonts w:hint="eastAsia" w:ascii="Times New Roman" w:hAnsi="Times New Roman"/>
          <w:color w:val="auto"/>
          <w:szCs w:val="32"/>
        </w:rPr>
        <w:t>年一般公共预算财政拨款基本支出表</w:t>
      </w:r>
    </w:p>
    <w:p>
      <w:pPr>
        <w:pStyle w:val="2"/>
        <w:spacing w:line="560" w:lineRule="exact"/>
        <w:ind w:firstLine="640" w:firstLineChars="200"/>
        <w:rPr>
          <w:rFonts w:ascii="Times New Roman" w:hAnsi="Times New Roman"/>
          <w:color w:val="auto"/>
          <w:kern w:val="0"/>
          <w:sz w:val="32"/>
          <w:szCs w:val="32"/>
        </w:rPr>
      </w:pPr>
      <w:r>
        <w:rPr>
          <w:rFonts w:ascii="Times New Roman" w:hAnsi="Times New Roman"/>
          <w:color w:val="auto"/>
          <w:sz w:val="32"/>
          <w:szCs w:val="32"/>
        </w:rPr>
        <w:t xml:space="preserve">      4.</w:t>
      </w:r>
      <w:r>
        <w:rPr>
          <w:rFonts w:hint="eastAsia" w:ascii="Times New Roman" w:hAnsi="Times New Roman"/>
          <w:color w:val="auto"/>
          <w:kern w:val="0"/>
          <w:sz w:val="32"/>
          <w:szCs w:val="32"/>
        </w:rPr>
        <w:t>重庆市巴南区人民政府花溪街道办事处</w:t>
      </w:r>
      <w:r>
        <w:rPr>
          <w:rFonts w:ascii="Times New Roman" w:hAnsi="Times New Roman"/>
          <w:color w:val="auto"/>
          <w:kern w:val="0"/>
          <w:sz w:val="32"/>
          <w:szCs w:val="32"/>
        </w:rPr>
        <w:t>2022</w:t>
      </w:r>
      <w:r>
        <w:rPr>
          <w:rFonts w:hint="eastAsia" w:ascii="Times New Roman" w:hAnsi="Times New Roman"/>
          <w:color w:val="auto"/>
          <w:kern w:val="0"/>
          <w:sz w:val="32"/>
          <w:szCs w:val="32"/>
        </w:rPr>
        <w:t>年一般公共预算</w:t>
      </w:r>
      <w:r>
        <w:rPr>
          <w:rFonts w:ascii="Times New Roman" w:hAnsi="Times New Roman"/>
          <w:color w:val="auto"/>
          <w:kern w:val="0"/>
          <w:sz w:val="32"/>
          <w:szCs w:val="32"/>
        </w:rPr>
        <w:t>“</w:t>
      </w:r>
      <w:r>
        <w:rPr>
          <w:rFonts w:hint="eastAsia" w:ascii="Times New Roman" w:hAnsi="Times New Roman"/>
          <w:color w:val="auto"/>
          <w:kern w:val="0"/>
          <w:sz w:val="32"/>
          <w:szCs w:val="32"/>
        </w:rPr>
        <w:t>三公</w:t>
      </w:r>
      <w:r>
        <w:rPr>
          <w:rFonts w:ascii="Times New Roman" w:hAnsi="Times New Roman"/>
          <w:color w:val="auto"/>
          <w:kern w:val="0"/>
          <w:sz w:val="32"/>
          <w:szCs w:val="32"/>
        </w:rPr>
        <w:t>”</w:t>
      </w:r>
      <w:r>
        <w:rPr>
          <w:rFonts w:hint="eastAsia" w:ascii="Times New Roman" w:hAnsi="Times New Roman"/>
          <w:color w:val="auto"/>
          <w:kern w:val="0"/>
          <w:sz w:val="32"/>
          <w:szCs w:val="32"/>
        </w:rPr>
        <w:t>经费支出表</w:t>
      </w:r>
    </w:p>
    <w:p>
      <w:pPr>
        <w:pStyle w:val="2"/>
        <w:numPr>
          <w:ilvl w:val="0"/>
          <w:numId w:val="2"/>
        </w:numPr>
        <w:spacing w:line="560" w:lineRule="exact"/>
        <w:ind w:firstLine="1600" w:firstLineChars="500"/>
        <w:rPr>
          <w:rFonts w:ascii="Times New Roman" w:hAnsi="Times New Roman"/>
          <w:color w:val="auto"/>
          <w:kern w:val="0"/>
          <w:sz w:val="32"/>
          <w:szCs w:val="32"/>
        </w:rPr>
      </w:pPr>
      <w:r>
        <w:rPr>
          <w:rFonts w:hint="eastAsia" w:ascii="Times New Roman" w:hAnsi="Times New Roman"/>
          <w:color w:val="auto"/>
          <w:kern w:val="0"/>
          <w:sz w:val="32"/>
          <w:szCs w:val="32"/>
        </w:rPr>
        <w:t>重庆市巴南区人民政府花溪街道办事处</w:t>
      </w:r>
      <w:r>
        <w:rPr>
          <w:rFonts w:ascii="Times New Roman" w:hAnsi="Times New Roman"/>
          <w:color w:val="auto"/>
          <w:kern w:val="0"/>
          <w:sz w:val="32"/>
          <w:szCs w:val="32"/>
        </w:rPr>
        <w:t>2022</w:t>
      </w:r>
      <w:r>
        <w:rPr>
          <w:rFonts w:hint="eastAsia" w:ascii="Times New Roman" w:hAnsi="Times New Roman"/>
          <w:color w:val="auto"/>
          <w:kern w:val="0"/>
          <w:sz w:val="32"/>
          <w:szCs w:val="32"/>
        </w:rPr>
        <w:t>年政府性基金预算支出表</w:t>
      </w:r>
    </w:p>
    <w:p>
      <w:pPr>
        <w:pStyle w:val="2"/>
        <w:numPr>
          <w:ilvl w:val="0"/>
          <w:numId w:val="2"/>
        </w:numPr>
        <w:spacing w:line="560" w:lineRule="exact"/>
        <w:ind w:firstLine="1600" w:firstLineChars="500"/>
        <w:rPr>
          <w:rFonts w:ascii="Times New Roman" w:hAnsi="Times New Roman"/>
          <w:color w:val="auto"/>
          <w:spacing w:val="-20"/>
          <w:kern w:val="0"/>
          <w:sz w:val="32"/>
          <w:szCs w:val="32"/>
        </w:rPr>
      </w:pPr>
      <w:r>
        <w:rPr>
          <w:rFonts w:hint="eastAsia" w:ascii="Times New Roman" w:hAnsi="Times New Roman"/>
          <w:color w:val="auto"/>
          <w:kern w:val="0"/>
          <w:sz w:val="32"/>
          <w:szCs w:val="32"/>
        </w:rPr>
        <w:t>重庆市巴南</w:t>
      </w:r>
      <w:r>
        <w:rPr>
          <w:rFonts w:hint="eastAsia" w:ascii="Times New Roman" w:hAnsi="Times New Roman"/>
          <w:color w:val="auto"/>
          <w:spacing w:val="-20"/>
          <w:kern w:val="0"/>
          <w:sz w:val="32"/>
          <w:szCs w:val="32"/>
        </w:rPr>
        <w:t>区人民政府花溪街道办事处</w:t>
      </w:r>
      <w:r>
        <w:rPr>
          <w:rFonts w:ascii="Times New Roman" w:hAnsi="Times New Roman"/>
          <w:color w:val="auto"/>
          <w:spacing w:val="-20"/>
          <w:kern w:val="0"/>
          <w:sz w:val="32"/>
          <w:szCs w:val="32"/>
        </w:rPr>
        <w:t>2022</w:t>
      </w:r>
      <w:r>
        <w:rPr>
          <w:rFonts w:hint="eastAsia" w:ascii="Times New Roman" w:hAnsi="Times New Roman"/>
          <w:color w:val="auto"/>
          <w:spacing w:val="-20"/>
          <w:kern w:val="0"/>
          <w:sz w:val="32"/>
          <w:szCs w:val="32"/>
        </w:rPr>
        <w:t>年收支总表</w:t>
      </w:r>
    </w:p>
    <w:p>
      <w:pPr>
        <w:pStyle w:val="2"/>
        <w:numPr>
          <w:ilvl w:val="0"/>
          <w:numId w:val="2"/>
        </w:numPr>
        <w:spacing w:line="560" w:lineRule="exact"/>
        <w:ind w:firstLine="1600" w:firstLineChars="500"/>
        <w:rPr>
          <w:rFonts w:ascii="Times New Roman" w:hAnsi="Times New Roman"/>
          <w:color w:val="auto"/>
          <w:spacing w:val="-20"/>
          <w:kern w:val="0"/>
          <w:sz w:val="32"/>
          <w:szCs w:val="32"/>
        </w:rPr>
      </w:pPr>
      <w:r>
        <w:rPr>
          <w:rFonts w:hint="eastAsia" w:ascii="Times New Roman" w:hAnsi="Times New Roman"/>
          <w:color w:val="auto"/>
          <w:kern w:val="0"/>
          <w:sz w:val="32"/>
          <w:szCs w:val="32"/>
        </w:rPr>
        <w:t>重庆市巴南区</w:t>
      </w:r>
      <w:r>
        <w:rPr>
          <w:rFonts w:hint="eastAsia" w:ascii="Times New Roman" w:hAnsi="Times New Roman"/>
          <w:color w:val="auto"/>
          <w:spacing w:val="-20"/>
          <w:kern w:val="0"/>
          <w:sz w:val="32"/>
          <w:szCs w:val="32"/>
        </w:rPr>
        <w:t>人民政府花溪街道办事处</w:t>
      </w:r>
      <w:r>
        <w:rPr>
          <w:rFonts w:ascii="Times New Roman" w:hAnsi="Times New Roman"/>
          <w:color w:val="auto"/>
          <w:spacing w:val="-20"/>
          <w:kern w:val="0"/>
          <w:sz w:val="32"/>
          <w:szCs w:val="32"/>
        </w:rPr>
        <w:t>2022</w:t>
      </w:r>
      <w:r>
        <w:rPr>
          <w:rFonts w:hint="eastAsia" w:ascii="Times New Roman" w:hAnsi="Times New Roman"/>
          <w:color w:val="auto"/>
          <w:spacing w:val="-20"/>
          <w:kern w:val="0"/>
          <w:sz w:val="32"/>
          <w:szCs w:val="32"/>
        </w:rPr>
        <w:t>年收入总表</w:t>
      </w:r>
    </w:p>
    <w:p>
      <w:pPr>
        <w:pStyle w:val="2"/>
        <w:numPr>
          <w:ilvl w:val="0"/>
          <w:numId w:val="2"/>
        </w:numPr>
        <w:spacing w:line="560" w:lineRule="exact"/>
        <w:ind w:firstLine="1600" w:firstLineChars="500"/>
        <w:rPr>
          <w:rFonts w:ascii="Times New Roman" w:hAnsi="Times New Roman"/>
          <w:color w:val="auto"/>
          <w:spacing w:val="-20"/>
          <w:kern w:val="0"/>
          <w:sz w:val="32"/>
          <w:szCs w:val="32"/>
        </w:rPr>
      </w:pPr>
      <w:r>
        <w:rPr>
          <w:rFonts w:hint="eastAsia" w:ascii="Times New Roman" w:hAnsi="Times New Roman"/>
          <w:color w:val="auto"/>
          <w:kern w:val="0"/>
          <w:sz w:val="32"/>
          <w:szCs w:val="32"/>
        </w:rPr>
        <w:t>重庆市巴南区人</w:t>
      </w:r>
      <w:r>
        <w:rPr>
          <w:rFonts w:hint="eastAsia" w:ascii="Times New Roman" w:hAnsi="Times New Roman"/>
          <w:color w:val="auto"/>
          <w:spacing w:val="-20"/>
          <w:kern w:val="0"/>
          <w:sz w:val="32"/>
          <w:szCs w:val="32"/>
        </w:rPr>
        <w:t>民政府花溪街道办事处</w:t>
      </w:r>
      <w:r>
        <w:rPr>
          <w:rFonts w:ascii="Times New Roman" w:hAnsi="Times New Roman"/>
          <w:color w:val="auto"/>
          <w:spacing w:val="-20"/>
          <w:kern w:val="0"/>
          <w:sz w:val="32"/>
          <w:szCs w:val="32"/>
        </w:rPr>
        <w:t>2022</w:t>
      </w:r>
      <w:r>
        <w:rPr>
          <w:rFonts w:hint="eastAsia" w:ascii="Times New Roman" w:hAnsi="Times New Roman"/>
          <w:color w:val="auto"/>
          <w:spacing w:val="-20"/>
          <w:kern w:val="0"/>
          <w:sz w:val="32"/>
          <w:szCs w:val="32"/>
        </w:rPr>
        <w:t>年支出总表</w:t>
      </w:r>
    </w:p>
    <w:p>
      <w:pPr>
        <w:pStyle w:val="2"/>
        <w:numPr>
          <w:ilvl w:val="0"/>
          <w:numId w:val="2"/>
        </w:numPr>
        <w:spacing w:line="560" w:lineRule="exact"/>
        <w:ind w:firstLine="1600" w:firstLineChars="500"/>
        <w:rPr>
          <w:rFonts w:ascii="Times New Roman" w:hAnsi="Times New Roman"/>
          <w:color w:val="auto"/>
          <w:kern w:val="0"/>
          <w:sz w:val="32"/>
          <w:szCs w:val="32"/>
        </w:rPr>
      </w:pPr>
      <w:r>
        <w:rPr>
          <w:rFonts w:hint="eastAsia" w:ascii="Times New Roman" w:hAnsi="Times New Roman"/>
          <w:color w:val="auto"/>
          <w:kern w:val="0"/>
          <w:sz w:val="32"/>
          <w:szCs w:val="32"/>
        </w:rPr>
        <w:t>重庆市巴南区人民政府花溪街道办事处政府采购预算明细表</w:t>
      </w:r>
    </w:p>
    <w:p>
      <w:pPr>
        <w:pStyle w:val="2"/>
        <w:numPr>
          <w:ilvl w:val="0"/>
          <w:numId w:val="2"/>
        </w:numPr>
        <w:spacing w:line="560" w:lineRule="exact"/>
        <w:ind w:firstLine="1600" w:firstLineChars="500"/>
        <w:rPr>
          <w:rFonts w:ascii="Times New Roman" w:hAnsi="Times New Roman"/>
          <w:color w:val="auto"/>
          <w:kern w:val="0"/>
          <w:sz w:val="32"/>
          <w:szCs w:val="32"/>
        </w:rPr>
      </w:pPr>
      <w:r>
        <w:rPr>
          <w:rFonts w:ascii="Times New Roman" w:hAnsi="Times New Roman"/>
          <w:color w:val="auto"/>
          <w:kern w:val="0"/>
          <w:sz w:val="32"/>
          <w:szCs w:val="32"/>
        </w:rPr>
        <w:t>2022</w:t>
      </w:r>
      <w:r>
        <w:rPr>
          <w:rFonts w:hint="eastAsia" w:ascii="Times New Roman" w:hAnsi="Times New Roman"/>
          <w:color w:val="auto"/>
          <w:kern w:val="0"/>
          <w:sz w:val="32"/>
          <w:szCs w:val="32"/>
        </w:rPr>
        <w:t>年部门（单位）整体绩效目标表</w:t>
      </w:r>
    </w:p>
    <w:p>
      <w:pPr>
        <w:pStyle w:val="2"/>
        <w:numPr>
          <w:ilvl w:val="0"/>
          <w:numId w:val="2"/>
        </w:numPr>
        <w:spacing w:line="560" w:lineRule="exact"/>
        <w:ind w:firstLine="1600" w:firstLineChars="500"/>
        <w:rPr>
          <w:rFonts w:ascii="Times New Roman" w:hAnsi="Times New Roman"/>
          <w:color w:val="auto"/>
          <w:kern w:val="0"/>
          <w:sz w:val="32"/>
          <w:szCs w:val="32"/>
        </w:rPr>
      </w:pPr>
      <w:r>
        <w:rPr>
          <w:rFonts w:ascii="Times New Roman" w:hAnsi="Times New Roman"/>
          <w:color w:val="auto"/>
          <w:kern w:val="0"/>
          <w:sz w:val="32"/>
          <w:szCs w:val="32"/>
        </w:rPr>
        <w:t>2022</w:t>
      </w:r>
      <w:r>
        <w:rPr>
          <w:rFonts w:hint="eastAsia" w:ascii="Times New Roman" w:hAnsi="Times New Roman"/>
          <w:color w:val="auto"/>
          <w:kern w:val="0"/>
          <w:sz w:val="32"/>
          <w:szCs w:val="32"/>
        </w:rPr>
        <w:t>年区级重点专项资金绩效目标表</w:t>
      </w:r>
    </w:p>
    <w:p>
      <w:pPr>
        <w:pStyle w:val="2"/>
        <w:spacing w:line="560" w:lineRule="exact"/>
        <w:ind w:firstLine="640" w:firstLineChars="200"/>
        <w:rPr>
          <w:rFonts w:ascii="Times New Roman" w:hAnsi="Times New Roman"/>
          <w:color w:val="auto"/>
          <w:sz w:val="32"/>
          <w:szCs w:val="32"/>
        </w:rPr>
        <w:sectPr>
          <w:headerReference r:id="rId3" w:type="default"/>
          <w:footerReference r:id="rId4" w:type="default"/>
          <w:pgSz w:w="11906" w:h="16838"/>
          <w:pgMar w:top="1417" w:right="1417" w:bottom="1757" w:left="1417" w:header="720" w:footer="720" w:gutter="0"/>
          <w:pgNumType w:fmt="numberInDash"/>
          <w:cols w:space="0" w:num="1"/>
          <w:docGrid w:type="lines" w:linePitch="440" w:charSpace="0"/>
        </w:sectPr>
      </w:pPr>
      <w:r>
        <w:rPr>
          <w:rFonts w:ascii="Times New Roman" w:hAnsi="Times New Roman"/>
          <w:color w:val="auto"/>
          <w:sz w:val="32"/>
          <w:szCs w:val="32"/>
        </w:rPr>
        <w:t xml:space="preserve">  </w:t>
      </w:r>
    </w:p>
    <w:tbl>
      <w:tblPr>
        <w:tblStyle w:val="6"/>
        <w:tblW w:w="14173" w:type="dxa"/>
        <w:jc w:val="center"/>
        <w:tblInd w:w="0" w:type="dxa"/>
        <w:tblLayout w:type="fixed"/>
        <w:tblCellMar>
          <w:top w:w="0" w:type="dxa"/>
          <w:left w:w="108" w:type="dxa"/>
          <w:bottom w:w="0" w:type="dxa"/>
          <w:right w:w="108" w:type="dxa"/>
        </w:tblCellMar>
      </w:tblPr>
      <w:tblGrid>
        <w:gridCol w:w="2550"/>
        <w:gridCol w:w="1447"/>
        <w:gridCol w:w="2629"/>
        <w:gridCol w:w="1714"/>
        <w:gridCol w:w="1938"/>
        <w:gridCol w:w="1896"/>
        <w:gridCol w:w="1999"/>
      </w:tblGrid>
      <w:tr>
        <w:tblPrEx>
          <w:tblLayout w:type="fixed"/>
          <w:tblCellMar>
            <w:top w:w="0" w:type="dxa"/>
            <w:left w:w="108" w:type="dxa"/>
            <w:bottom w:w="0" w:type="dxa"/>
            <w:right w:w="108" w:type="dxa"/>
          </w:tblCellMar>
        </w:tblPrEx>
        <w:trPr>
          <w:trHeight w:val="375" w:hRule="atLeast"/>
          <w:jc w:val="center"/>
        </w:trPr>
        <w:tc>
          <w:tcPr>
            <w:tcW w:w="3997" w:type="dxa"/>
            <w:gridSpan w:val="2"/>
            <w:tcBorders>
              <w:top w:val="nil"/>
              <w:left w:val="nil"/>
              <w:bottom w:val="nil"/>
              <w:right w:val="nil"/>
            </w:tcBorders>
            <w:vAlign w:val="bottom"/>
          </w:tcPr>
          <w:p>
            <w:pPr>
              <w:widowControl/>
              <w:jc w:val="left"/>
              <w:rPr>
                <w:rFonts w:ascii="Times New Roman" w:hAnsi="Times New Roman" w:eastAsia="方正黑体_GBK"/>
                <w:color w:val="auto"/>
                <w:kern w:val="0"/>
                <w:sz w:val="28"/>
                <w:szCs w:val="28"/>
              </w:rPr>
            </w:pPr>
            <w:r>
              <w:rPr>
                <w:rFonts w:hint="eastAsia" w:ascii="Times New Roman" w:hAnsi="Times New Roman" w:eastAsia="方正黑体_GBK"/>
                <w:color w:val="auto"/>
                <w:kern w:val="0"/>
                <w:sz w:val="24"/>
              </w:rPr>
              <w:t>附件</w:t>
            </w:r>
            <w:r>
              <w:rPr>
                <w:rFonts w:ascii="Times New Roman" w:hAnsi="Times New Roman" w:eastAsia="方正黑体_GBK"/>
                <w:color w:val="auto"/>
                <w:kern w:val="0"/>
                <w:sz w:val="24"/>
              </w:rPr>
              <w:t>1</w:t>
            </w:r>
          </w:p>
        </w:tc>
        <w:tc>
          <w:tcPr>
            <w:tcW w:w="2629" w:type="dxa"/>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1714" w:type="dxa"/>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1938" w:type="dxa"/>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1896" w:type="dxa"/>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1999" w:type="dxa"/>
            <w:tcBorders>
              <w:top w:val="nil"/>
              <w:left w:val="nil"/>
              <w:bottom w:val="nil"/>
              <w:right w:val="nil"/>
            </w:tcBorders>
            <w:vAlign w:val="bottom"/>
          </w:tcPr>
          <w:p>
            <w:pPr>
              <w:widowControl/>
              <w:jc w:val="left"/>
              <w:rPr>
                <w:rFonts w:ascii="Times New Roman" w:hAnsi="Times New Roman"/>
                <w:color w:val="auto"/>
                <w:kern w:val="0"/>
                <w:sz w:val="22"/>
                <w:szCs w:val="22"/>
              </w:rPr>
            </w:pPr>
          </w:p>
        </w:tc>
      </w:tr>
      <w:tr>
        <w:tblPrEx>
          <w:tblLayout w:type="fixed"/>
          <w:tblCellMar>
            <w:top w:w="0" w:type="dxa"/>
            <w:left w:w="108" w:type="dxa"/>
            <w:bottom w:w="0" w:type="dxa"/>
            <w:right w:w="108" w:type="dxa"/>
          </w:tblCellMar>
        </w:tblPrEx>
        <w:trPr>
          <w:trHeight w:val="509" w:hRule="atLeast"/>
          <w:jc w:val="center"/>
        </w:trPr>
        <w:tc>
          <w:tcPr>
            <w:tcW w:w="14173" w:type="dxa"/>
            <w:gridSpan w:val="7"/>
            <w:tcBorders>
              <w:top w:val="nil"/>
              <w:left w:val="nil"/>
              <w:bottom w:val="nil"/>
              <w:right w:val="nil"/>
            </w:tcBorders>
            <w:vAlign w:val="center"/>
          </w:tcPr>
          <w:p>
            <w:pPr>
              <w:widowControl/>
              <w:jc w:val="center"/>
              <w:rPr>
                <w:rFonts w:ascii="Times New Roman" w:hAnsi="Times New Roman" w:eastAsia="方正小标宋_GBK"/>
                <w:color w:val="auto"/>
                <w:kern w:val="0"/>
                <w:sz w:val="40"/>
                <w:szCs w:val="40"/>
              </w:rPr>
            </w:pPr>
            <w:r>
              <w:rPr>
                <w:rFonts w:hint="eastAsia" w:ascii="Times New Roman" w:hAnsi="Times New Roman" w:eastAsia="方正小标宋_GBK"/>
                <w:color w:val="auto"/>
                <w:kern w:val="0"/>
                <w:sz w:val="36"/>
                <w:szCs w:val="36"/>
              </w:rPr>
              <w:t>重庆市巴南区人民政府花溪街道办事处</w:t>
            </w:r>
            <w:r>
              <w:rPr>
                <w:rFonts w:ascii="Times New Roman" w:hAnsi="Times New Roman" w:eastAsia="方正小标宋_GBK"/>
                <w:color w:val="auto"/>
                <w:kern w:val="0"/>
                <w:sz w:val="36"/>
                <w:szCs w:val="36"/>
              </w:rPr>
              <w:t>2022</w:t>
            </w:r>
            <w:r>
              <w:rPr>
                <w:rFonts w:hint="eastAsia" w:ascii="Times New Roman" w:hAnsi="Times New Roman" w:eastAsia="方正小标宋_GBK"/>
                <w:color w:val="auto"/>
                <w:kern w:val="0"/>
                <w:sz w:val="36"/>
                <w:szCs w:val="36"/>
              </w:rPr>
              <w:t>年财政拨款收支预算总表</w:t>
            </w:r>
          </w:p>
        </w:tc>
      </w:tr>
      <w:tr>
        <w:tblPrEx>
          <w:tblLayout w:type="fixed"/>
          <w:tblCellMar>
            <w:top w:w="0" w:type="dxa"/>
            <w:left w:w="108" w:type="dxa"/>
            <w:bottom w:w="0" w:type="dxa"/>
            <w:right w:w="108" w:type="dxa"/>
          </w:tblCellMar>
        </w:tblPrEx>
        <w:trPr>
          <w:trHeight w:val="285" w:hRule="atLeast"/>
          <w:jc w:val="center"/>
        </w:trPr>
        <w:tc>
          <w:tcPr>
            <w:tcW w:w="2550"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447"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2629"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714"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938"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896"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999" w:type="dxa"/>
            <w:tcBorders>
              <w:top w:val="nil"/>
              <w:left w:val="nil"/>
              <w:bottom w:val="nil"/>
              <w:right w:val="nil"/>
            </w:tcBorders>
            <w:vAlign w:val="bottom"/>
          </w:tcPr>
          <w:p>
            <w:pPr>
              <w:widowControl/>
              <w:spacing w:line="400" w:lineRule="exact"/>
              <w:jc w:val="right"/>
              <w:rPr>
                <w:rFonts w:ascii="Times New Roman" w:hAnsi="Times New Roman"/>
                <w:b/>
                <w:bCs/>
                <w:color w:val="auto"/>
                <w:kern w:val="0"/>
                <w:sz w:val="24"/>
              </w:rPr>
            </w:pPr>
            <w:r>
              <w:rPr>
                <w:rFonts w:hint="eastAsia" w:ascii="Times New Roman" w:hAnsi="Times New Roman"/>
                <w:b/>
                <w:bCs/>
                <w:color w:val="auto"/>
                <w:kern w:val="0"/>
                <w:sz w:val="24"/>
              </w:rPr>
              <w:t>公开</w:t>
            </w:r>
            <w:r>
              <w:rPr>
                <w:rFonts w:ascii="Times New Roman" w:hAnsi="Times New Roman"/>
                <w:b/>
                <w:bCs/>
                <w:color w:val="auto"/>
                <w:kern w:val="0"/>
                <w:sz w:val="24"/>
              </w:rPr>
              <w:t>01</w:t>
            </w:r>
            <w:r>
              <w:rPr>
                <w:rFonts w:hint="eastAsia" w:ascii="Times New Roman" w:hAnsi="Times New Roman"/>
                <w:b/>
                <w:bCs/>
                <w:color w:val="auto"/>
                <w:kern w:val="0"/>
                <w:sz w:val="24"/>
              </w:rPr>
              <w:t>表</w:t>
            </w:r>
          </w:p>
        </w:tc>
      </w:tr>
      <w:tr>
        <w:tblPrEx>
          <w:tblLayout w:type="fixed"/>
          <w:tblCellMar>
            <w:top w:w="0" w:type="dxa"/>
            <w:left w:w="108" w:type="dxa"/>
            <w:bottom w:w="0" w:type="dxa"/>
            <w:right w:w="108" w:type="dxa"/>
          </w:tblCellMar>
        </w:tblPrEx>
        <w:trPr>
          <w:trHeight w:val="285" w:hRule="atLeast"/>
          <w:jc w:val="center"/>
        </w:trPr>
        <w:tc>
          <w:tcPr>
            <w:tcW w:w="2550"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447"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2629"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714"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938"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896"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999" w:type="dxa"/>
            <w:tcBorders>
              <w:top w:val="nil"/>
              <w:left w:val="nil"/>
              <w:bottom w:val="nil"/>
              <w:right w:val="nil"/>
            </w:tcBorders>
            <w:vAlign w:val="center"/>
          </w:tcPr>
          <w:p>
            <w:pPr>
              <w:widowControl/>
              <w:spacing w:line="400" w:lineRule="exact"/>
              <w:jc w:val="right"/>
              <w:rPr>
                <w:rFonts w:ascii="Times New Roman" w:hAnsi="Times New Roman"/>
                <w:color w:val="auto"/>
                <w:kern w:val="0"/>
                <w:sz w:val="24"/>
              </w:rPr>
            </w:pPr>
            <w:r>
              <w:rPr>
                <w:rFonts w:hint="eastAsia" w:ascii="Times New Roman" w:hAnsi="Times New Roman"/>
                <w:color w:val="auto"/>
                <w:kern w:val="0"/>
                <w:sz w:val="24"/>
              </w:rPr>
              <w:t>单位：元</w:t>
            </w:r>
          </w:p>
        </w:tc>
      </w:tr>
      <w:tr>
        <w:tblPrEx>
          <w:tblLayout w:type="fixed"/>
          <w:tblCellMar>
            <w:top w:w="0" w:type="dxa"/>
            <w:left w:w="108" w:type="dxa"/>
            <w:bottom w:w="0" w:type="dxa"/>
            <w:right w:w="108" w:type="dxa"/>
          </w:tblCellMar>
        </w:tblPrEx>
        <w:trPr>
          <w:trHeight w:val="420" w:hRule="atLeast"/>
          <w:jc w:val="center"/>
        </w:trPr>
        <w:tc>
          <w:tcPr>
            <w:tcW w:w="3997"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收入</w:t>
            </w:r>
          </w:p>
        </w:tc>
        <w:tc>
          <w:tcPr>
            <w:tcW w:w="10176" w:type="dxa"/>
            <w:gridSpan w:val="5"/>
            <w:tcBorders>
              <w:top w:val="single" w:color="auto" w:sz="8" w:space="0"/>
              <w:left w:val="nil"/>
              <w:bottom w:val="single" w:color="auto" w:sz="8" w:space="0"/>
              <w:right w:val="nil"/>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支出</w:t>
            </w:r>
          </w:p>
        </w:tc>
      </w:tr>
      <w:tr>
        <w:tblPrEx>
          <w:tblLayout w:type="fixed"/>
          <w:tblCellMar>
            <w:top w:w="0" w:type="dxa"/>
            <w:left w:w="108" w:type="dxa"/>
            <w:bottom w:w="0" w:type="dxa"/>
            <w:right w:w="108" w:type="dxa"/>
          </w:tblCellMar>
        </w:tblPrEx>
        <w:trPr>
          <w:trHeight w:val="383" w:hRule="atLeast"/>
          <w:jc w:val="center"/>
        </w:trPr>
        <w:tc>
          <w:tcPr>
            <w:tcW w:w="2550" w:type="dxa"/>
            <w:vMerge w:val="restart"/>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项目</w:t>
            </w:r>
          </w:p>
        </w:tc>
        <w:tc>
          <w:tcPr>
            <w:tcW w:w="1447" w:type="dxa"/>
            <w:vMerge w:val="restart"/>
            <w:tcBorders>
              <w:top w:val="nil"/>
              <w:left w:val="nil"/>
              <w:bottom w:val="single" w:color="000000"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预算数</w:t>
            </w:r>
          </w:p>
        </w:tc>
        <w:tc>
          <w:tcPr>
            <w:tcW w:w="2629" w:type="dxa"/>
            <w:vMerge w:val="restart"/>
            <w:tcBorders>
              <w:top w:val="nil"/>
              <w:left w:val="nil"/>
              <w:bottom w:val="single" w:color="000000"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项目</w:t>
            </w:r>
          </w:p>
        </w:tc>
        <w:tc>
          <w:tcPr>
            <w:tcW w:w="1714" w:type="dxa"/>
            <w:vMerge w:val="restart"/>
            <w:tcBorders>
              <w:top w:val="nil"/>
              <w:left w:val="nil"/>
              <w:bottom w:val="single" w:color="000000"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合计</w:t>
            </w:r>
          </w:p>
        </w:tc>
        <w:tc>
          <w:tcPr>
            <w:tcW w:w="1938" w:type="dxa"/>
            <w:tcBorders>
              <w:top w:val="nil"/>
              <w:left w:val="nil"/>
              <w:bottom w:val="nil"/>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一般公共预算</w:t>
            </w:r>
          </w:p>
        </w:tc>
        <w:tc>
          <w:tcPr>
            <w:tcW w:w="1896" w:type="dxa"/>
            <w:tcBorders>
              <w:top w:val="nil"/>
              <w:left w:val="nil"/>
              <w:bottom w:val="nil"/>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政府性基金预算</w:t>
            </w:r>
          </w:p>
        </w:tc>
        <w:tc>
          <w:tcPr>
            <w:tcW w:w="1999" w:type="dxa"/>
            <w:tcBorders>
              <w:top w:val="nil"/>
              <w:left w:val="nil"/>
              <w:bottom w:val="nil"/>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国有资本经营预算</w:t>
            </w:r>
          </w:p>
        </w:tc>
      </w:tr>
      <w:tr>
        <w:tblPrEx>
          <w:tblLayout w:type="fixed"/>
          <w:tblCellMar>
            <w:top w:w="0" w:type="dxa"/>
            <w:left w:w="108" w:type="dxa"/>
            <w:bottom w:w="0" w:type="dxa"/>
            <w:right w:w="108" w:type="dxa"/>
          </w:tblCellMar>
        </w:tblPrEx>
        <w:trPr>
          <w:trHeight w:val="300" w:hRule="atLeast"/>
          <w:jc w:val="center"/>
        </w:trPr>
        <w:tc>
          <w:tcPr>
            <w:tcW w:w="2550"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b/>
                <w:bCs/>
                <w:color w:val="auto"/>
                <w:kern w:val="0"/>
                <w:sz w:val="18"/>
                <w:szCs w:val="18"/>
              </w:rPr>
            </w:pPr>
          </w:p>
        </w:tc>
        <w:tc>
          <w:tcPr>
            <w:tcW w:w="1447" w:type="dxa"/>
            <w:vMerge w:val="continue"/>
            <w:tcBorders>
              <w:top w:val="nil"/>
              <w:left w:val="nil"/>
              <w:bottom w:val="single" w:color="000000" w:sz="8" w:space="0"/>
              <w:right w:val="single" w:color="auto" w:sz="8" w:space="0"/>
            </w:tcBorders>
            <w:vAlign w:val="center"/>
          </w:tcPr>
          <w:p>
            <w:pPr>
              <w:widowControl/>
              <w:jc w:val="left"/>
              <w:rPr>
                <w:rFonts w:ascii="Times New Roman" w:hAnsi="Times New Roman"/>
                <w:b/>
                <w:bCs/>
                <w:color w:val="auto"/>
                <w:kern w:val="0"/>
                <w:sz w:val="18"/>
                <w:szCs w:val="18"/>
              </w:rPr>
            </w:pPr>
          </w:p>
        </w:tc>
        <w:tc>
          <w:tcPr>
            <w:tcW w:w="2629" w:type="dxa"/>
            <w:vMerge w:val="continue"/>
            <w:tcBorders>
              <w:top w:val="nil"/>
              <w:left w:val="nil"/>
              <w:bottom w:val="single" w:color="000000" w:sz="8" w:space="0"/>
              <w:right w:val="single" w:color="auto" w:sz="8" w:space="0"/>
            </w:tcBorders>
            <w:vAlign w:val="center"/>
          </w:tcPr>
          <w:p>
            <w:pPr>
              <w:widowControl/>
              <w:jc w:val="left"/>
              <w:rPr>
                <w:rFonts w:ascii="Times New Roman" w:hAnsi="Times New Roman"/>
                <w:b/>
                <w:bCs/>
                <w:color w:val="auto"/>
                <w:kern w:val="0"/>
                <w:sz w:val="18"/>
                <w:szCs w:val="18"/>
              </w:rPr>
            </w:pPr>
          </w:p>
        </w:tc>
        <w:tc>
          <w:tcPr>
            <w:tcW w:w="1714" w:type="dxa"/>
            <w:vMerge w:val="continue"/>
            <w:tcBorders>
              <w:top w:val="nil"/>
              <w:left w:val="nil"/>
              <w:bottom w:val="single" w:color="000000" w:sz="8" w:space="0"/>
              <w:right w:val="single" w:color="auto" w:sz="8" w:space="0"/>
            </w:tcBorders>
            <w:vAlign w:val="center"/>
          </w:tcPr>
          <w:p>
            <w:pPr>
              <w:widowControl/>
              <w:jc w:val="left"/>
              <w:rPr>
                <w:rFonts w:ascii="Times New Roman" w:hAnsi="Times New Roman"/>
                <w:b/>
                <w:bCs/>
                <w:color w:val="auto"/>
                <w:kern w:val="0"/>
                <w:sz w:val="18"/>
                <w:szCs w:val="18"/>
              </w:rPr>
            </w:pPr>
          </w:p>
        </w:tc>
        <w:tc>
          <w:tcPr>
            <w:tcW w:w="1938" w:type="dxa"/>
            <w:tcBorders>
              <w:top w:val="nil"/>
              <w:left w:val="nil"/>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财政拨款</w:t>
            </w:r>
          </w:p>
        </w:tc>
        <w:tc>
          <w:tcPr>
            <w:tcW w:w="1896" w:type="dxa"/>
            <w:tcBorders>
              <w:top w:val="nil"/>
              <w:left w:val="nil"/>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财政拨款</w:t>
            </w:r>
          </w:p>
        </w:tc>
        <w:tc>
          <w:tcPr>
            <w:tcW w:w="1999" w:type="dxa"/>
            <w:tcBorders>
              <w:top w:val="nil"/>
              <w:left w:val="nil"/>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财政拨款</w:t>
            </w:r>
          </w:p>
        </w:tc>
      </w:tr>
      <w:tr>
        <w:tblPrEx>
          <w:tblLayout w:type="fixed"/>
          <w:tblCellMar>
            <w:top w:w="0" w:type="dxa"/>
            <w:left w:w="108" w:type="dxa"/>
            <w:bottom w:w="0" w:type="dxa"/>
            <w:right w:w="108" w:type="dxa"/>
          </w:tblCellMar>
        </w:tblPrEx>
        <w:trPr>
          <w:trHeight w:val="300"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一、本年收入</w:t>
            </w:r>
          </w:p>
        </w:tc>
        <w:tc>
          <w:tcPr>
            <w:tcW w:w="1447"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89,019,254</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一、本年支出</w:t>
            </w:r>
          </w:p>
        </w:tc>
        <w:tc>
          <w:tcPr>
            <w:tcW w:w="1714"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144,545,602</w:t>
            </w:r>
          </w:p>
        </w:tc>
        <w:tc>
          <w:tcPr>
            <w:tcW w:w="1938"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144,545,602</w:t>
            </w:r>
          </w:p>
        </w:tc>
        <w:tc>
          <w:tcPr>
            <w:tcW w:w="1896"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300"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一般公共预算拨款</w:t>
            </w:r>
          </w:p>
        </w:tc>
        <w:tc>
          <w:tcPr>
            <w:tcW w:w="1447"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89,019,254</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一般公共服务支出</w:t>
            </w:r>
          </w:p>
        </w:tc>
        <w:tc>
          <w:tcPr>
            <w:tcW w:w="1714"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17,529,131</w:t>
            </w:r>
          </w:p>
        </w:tc>
        <w:tc>
          <w:tcPr>
            <w:tcW w:w="1938"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17,529,131</w:t>
            </w:r>
          </w:p>
        </w:tc>
        <w:tc>
          <w:tcPr>
            <w:tcW w:w="1896"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政府性基金预算拨款</w:t>
            </w:r>
          </w:p>
        </w:tc>
        <w:tc>
          <w:tcPr>
            <w:tcW w:w="1447"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公共安全支出</w:t>
            </w:r>
          </w:p>
        </w:tc>
        <w:tc>
          <w:tcPr>
            <w:tcW w:w="1714"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593,498</w:t>
            </w:r>
          </w:p>
        </w:tc>
        <w:tc>
          <w:tcPr>
            <w:tcW w:w="1938"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593,498</w:t>
            </w:r>
          </w:p>
        </w:tc>
        <w:tc>
          <w:tcPr>
            <w:tcW w:w="1896"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300"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国有资本经营预算拨款</w:t>
            </w:r>
          </w:p>
        </w:tc>
        <w:tc>
          <w:tcPr>
            <w:tcW w:w="1447"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文化体育与传媒支出</w:t>
            </w:r>
          </w:p>
        </w:tc>
        <w:tc>
          <w:tcPr>
            <w:tcW w:w="1714"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858,602</w:t>
            </w:r>
          </w:p>
        </w:tc>
        <w:tc>
          <w:tcPr>
            <w:tcW w:w="1938"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858,602</w:t>
            </w:r>
          </w:p>
        </w:tc>
        <w:tc>
          <w:tcPr>
            <w:tcW w:w="1896" w:type="dxa"/>
            <w:tcBorders>
              <w:top w:val="double" w:color="333333" w:sz="2" w:space="0"/>
              <w:left w:val="double" w:color="333333" w:sz="2" w:space="0"/>
              <w:bottom w:val="double" w:color="333333" w:sz="2" w:space="0"/>
              <w:right w:val="double" w:color="333333" w:sz="2" w:space="0"/>
            </w:tcBorders>
            <w:vAlign w:val="center"/>
          </w:tcPr>
          <w:p>
            <w:pPr>
              <w:widowControl/>
              <w:jc w:val="left"/>
              <w:rPr>
                <w:rFonts w:ascii="Times New Roman" w:hAnsi="Times New Roman"/>
                <w:b/>
                <w:bCs/>
                <w:color w:val="auto"/>
                <w:kern w:val="0"/>
                <w:sz w:val="18"/>
                <w:szCs w:val="18"/>
              </w:rPr>
            </w:pPr>
            <w:r>
              <w:rPr>
                <w:rFonts w:hint="eastAsia" w:ascii="Times New Roman" w:hAnsi="Times New Roman"/>
                <w:b/>
                <w:bCs/>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447"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社会保障和就业支出</w:t>
            </w:r>
          </w:p>
        </w:tc>
        <w:tc>
          <w:tcPr>
            <w:tcW w:w="1714"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32,801,304</w:t>
            </w:r>
          </w:p>
        </w:tc>
        <w:tc>
          <w:tcPr>
            <w:tcW w:w="1938"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32,801,304</w:t>
            </w:r>
          </w:p>
        </w:tc>
        <w:tc>
          <w:tcPr>
            <w:tcW w:w="1896"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二、上年结转</w:t>
            </w:r>
          </w:p>
        </w:tc>
        <w:tc>
          <w:tcPr>
            <w:tcW w:w="1447"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55,526,348</w:t>
            </w:r>
            <w:r>
              <w:rPr>
                <w:rFonts w:hint="eastAsia" w:ascii="Times New Roman" w:hAnsi="Times New Roman"/>
                <w:color w:val="auto"/>
                <w:kern w:val="0"/>
                <w:sz w:val="18"/>
                <w:szCs w:val="18"/>
              </w:rPr>
              <w:t>　</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医疗卫生与计划生育支出</w:t>
            </w:r>
          </w:p>
        </w:tc>
        <w:tc>
          <w:tcPr>
            <w:tcW w:w="1714"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1,961,461</w:t>
            </w:r>
          </w:p>
        </w:tc>
        <w:tc>
          <w:tcPr>
            <w:tcW w:w="1938"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1,961,461</w:t>
            </w:r>
          </w:p>
        </w:tc>
        <w:tc>
          <w:tcPr>
            <w:tcW w:w="1896"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一般公共预算拨款</w:t>
            </w:r>
          </w:p>
        </w:tc>
        <w:tc>
          <w:tcPr>
            <w:tcW w:w="1447"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hint="eastAsia" w:ascii="Times New Roman" w:hAnsi="Times New Roman"/>
                <w:color w:val="auto"/>
                <w:kern w:val="0"/>
                <w:sz w:val="18"/>
                <w:szCs w:val="18"/>
              </w:rPr>
              <w:t>　</w:t>
            </w:r>
            <w:r>
              <w:rPr>
                <w:rFonts w:ascii="Times New Roman" w:hAnsi="Times New Roman"/>
                <w:color w:val="auto"/>
                <w:kern w:val="0"/>
                <w:sz w:val="18"/>
                <w:szCs w:val="18"/>
              </w:rPr>
              <w:t>55,526,348</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节能环保支出</w:t>
            </w:r>
          </w:p>
        </w:tc>
        <w:tc>
          <w:tcPr>
            <w:tcW w:w="1714"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2,844,633</w:t>
            </w:r>
          </w:p>
        </w:tc>
        <w:tc>
          <w:tcPr>
            <w:tcW w:w="1938"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2,844,633</w:t>
            </w:r>
          </w:p>
        </w:tc>
        <w:tc>
          <w:tcPr>
            <w:tcW w:w="1896"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95"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政府性基金预算拨款</w:t>
            </w:r>
          </w:p>
        </w:tc>
        <w:tc>
          <w:tcPr>
            <w:tcW w:w="1447"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城乡社区支出</w:t>
            </w:r>
          </w:p>
        </w:tc>
        <w:tc>
          <w:tcPr>
            <w:tcW w:w="1714"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66,444</w:t>
            </w:r>
            <w:r>
              <w:rPr>
                <w:rFonts w:hint="eastAsia" w:ascii="Times New Roman" w:hAnsi="Times New Roman"/>
                <w:color w:val="auto"/>
                <w:kern w:val="0"/>
                <w:sz w:val="18"/>
                <w:szCs w:val="18"/>
              </w:rPr>
              <w:t>，</w:t>
            </w:r>
            <w:r>
              <w:rPr>
                <w:rFonts w:ascii="Times New Roman" w:hAnsi="Times New Roman"/>
                <w:color w:val="auto"/>
                <w:kern w:val="0"/>
                <w:sz w:val="18"/>
                <w:szCs w:val="18"/>
              </w:rPr>
              <w:t>804</w:t>
            </w:r>
          </w:p>
        </w:tc>
        <w:tc>
          <w:tcPr>
            <w:tcW w:w="1938"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66,444</w:t>
            </w:r>
            <w:r>
              <w:rPr>
                <w:rFonts w:hint="eastAsia" w:ascii="Times New Roman" w:hAnsi="Times New Roman"/>
                <w:color w:val="auto"/>
                <w:kern w:val="0"/>
                <w:sz w:val="18"/>
                <w:szCs w:val="18"/>
              </w:rPr>
              <w:t>，</w:t>
            </w:r>
            <w:r>
              <w:rPr>
                <w:rFonts w:ascii="Times New Roman" w:hAnsi="Times New Roman"/>
                <w:color w:val="auto"/>
                <w:kern w:val="0"/>
                <w:sz w:val="18"/>
                <w:szCs w:val="18"/>
              </w:rPr>
              <w:t>804</w:t>
            </w:r>
          </w:p>
        </w:tc>
        <w:tc>
          <w:tcPr>
            <w:tcW w:w="1896"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90"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国有资本经营预算拨款</w:t>
            </w:r>
          </w:p>
        </w:tc>
        <w:tc>
          <w:tcPr>
            <w:tcW w:w="1447"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农林水支出</w:t>
            </w:r>
          </w:p>
        </w:tc>
        <w:tc>
          <w:tcPr>
            <w:tcW w:w="1714"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2,689,228</w:t>
            </w:r>
          </w:p>
        </w:tc>
        <w:tc>
          <w:tcPr>
            <w:tcW w:w="1938"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2,689,228</w:t>
            </w:r>
          </w:p>
        </w:tc>
        <w:tc>
          <w:tcPr>
            <w:tcW w:w="1896"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447"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住房保障支出</w:t>
            </w:r>
          </w:p>
        </w:tc>
        <w:tc>
          <w:tcPr>
            <w:tcW w:w="1714"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18,822,941</w:t>
            </w:r>
          </w:p>
        </w:tc>
        <w:tc>
          <w:tcPr>
            <w:tcW w:w="1938" w:type="dxa"/>
            <w:tcBorders>
              <w:top w:val="nil"/>
              <w:left w:val="nil"/>
              <w:bottom w:val="single" w:color="auto" w:sz="8" w:space="0"/>
              <w:right w:val="single" w:color="auto" w:sz="8"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18,822,941</w:t>
            </w:r>
          </w:p>
        </w:tc>
        <w:tc>
          <w:tcPr>
            <w:tcW w:w="1896"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447"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714"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38"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896"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447"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262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二、结转下年</w:t>
            </w:r>
          </w:p>
        </w:tc>
        <w:tc>
          <w:tcPr>
            <w:tcW w:w="1714"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38"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896"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300" w:hRule="atLeast"/>
          <w:jc w:val="center"/>
        </w:trPr>
        <w:tc>
          <w:tcPr>
            <w:tcW w:w="255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收入总计</w:t>
            </w:r>
          </w:p>
        </w:tc>
        <w:tc>
          <w:tcPr>
            <w:tcW w:w="1447"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144,545,602</w:t>
            </w:r>
          </w:p>
        </w:tc>
        <w:tc>
          <w:tcPr>
            <w:tcW w:w="2629" w:type="dxa"/>
            <w:tcBorders>
              <w:top w:val="nil"/>
              <w:left w:val="nil"/>
              <w:bottom w:val="single" w:color="auto" w:sz="8" w:space="0"/>
              <w:right w:val="single" w:color="auto" w:sz="8"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支出总计</w:t>
            </w:r>
          </w:p>
        </w:tc>
        <w:tc>
          <w:tcPr>
            <w:tcW w:w="1714"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144,545,602</w:t>
            </w:r>
          </w:p>
        </w:tc>
        <w:tc>
          <w:tcPr>
            <w:tcW w:w="1938"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144,545,602</w:t>
            </w:r>
          </w:p>
        </w:tc>
        <w:tc>
          <w:tcPr>
            <w:tcW w:w="1896"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999" w:type="dxa"/>
            <w:tcBorders>
              <w:top w:val="nil"/>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464" w:hRule="atLeast"/>
          <w:jc w:val="center"/>
        </w:trPr>
        <w:tc>
          <w:tcPr>
            <w:tcW w:w="3997" w:type="dxa"/>
            <w:gridSpan w:val="2"/>
            <w:tcBorders>
              <w:top w:val="single" w:color="auto" w:sz="8" w:space="0"/>
              <w:left w:val="nil"/>
              <w:bottom w:val="nil"/>
              <w:right w:val="nil"/>
            </w:tcBorders>
            <w:vAlign w:val="center"/>
          </w:tcPr>
          <w:p>
            <w:pPr>
              <w:widowControl/>
              <w:jc w:val="left"/>
              <w:rPr>
                <w:rFonts w:ascii="Times New Roman" w:hAnsi="Times New Roman"/>
                <w:b/>
                <w:bCs/>
                <w:color w:val="auto"/>
                <w:kern w:val="0"/>
                <w:sz w:val="22"/>
                <w:szCs w:val="22"/>
              </w:rPr>
            </w:pPr>
            <w:r>
              <w:rPr>
                <w:rFonts w:hint="eastAsia" w:ascii="Times New Roman" w:hAnsi="Times New Roman"/>
                <w:b/>
                <w:bCs/>
                <w:color w:val="auto"/>
                <w:kern w:val="0"/>
                <w:sz w:val="20"/>
                <w:szCs w:val="20"/>
              </w:rPr>
              <w:t>备注：具体科目根据实际情况填写。</w:t>
            </w:r>
          </w:p>
        </w:tc>
        <w:tc>
          <w:tcPr>
            <w:tcW w:w="2629"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714"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938"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896"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999" w:type="dxa"/>
            <w:tcBorders>
              <w:top w:val="nil"/>
              <w:left w:val="nil"/>
              <w:bottom w:val="nil"/>
              <w:right w:val="nil"/>
            </w:tcBorders>
            <w:vAlign w:val="center"/>
          </w:tcPr>
          <w:p>
            <w:pPr>
              <w:widowControl/>
              <w:jc w:val="left"/>
              <w:rPr>
                <w:rFonts w:ascii="Times New Roman" w:hAnsi="Times New Roman"/>
                <w:color w:val="auto"/>
                <w:kern w:val="0"/>
                <w:sz w:val="22"/>
                <w:szCs w:val="22"/>
              </w:rPr>
            </w:pPr>
          </w:p>
        </w:tc>
      </w:tr>
    </w:tbl>
    <w:p>
      <w:pPr>
        <w:pStyle w:val="8"/>
        <w:ind w:firstLine="31680"/>
        <w:rPr>
          <w:rFonts w:ascii="Times New Roman" w:hAnsi="Times New Roman"/>
          <w:color w:val="auto"/>
          <w:szCs w:val="32"/>
        </w:rPr>
        <w:sectPr>
          <w:pgSz w:w="16838" w:h="11906" w:orient="landscape"/>
          <w:pgMar w:top="1757" w:right="1474" w:bottom="1757" w:left="1474" w:header="720" w:footer="720" w:gutter="0"/>
          <w:pgNumType w:fmt="numberInDash"/>
          <w:cols w:space="720" w:num="1"/>
          <w:docGrid w:type="lines" w:linePitch="312" w:charSpace="0"/>
        </w:sectPr>
      </w:pPr>
    </w:p>
    <w:p>
      <w:pPr>
        <w:widowControl/>
        <w:jc w:val="left"/>
        <w:rPr>
          <w:rFonts w:ascii="Times New Roman" w:hAnsi="Times New Roman" w:eastAsia="方正黑体_GBK"/>
          <w:b/>
          <w:bCs/>
          <w:color w:val="auto"/>
          <w:kern w:val="0"/>
          <w:szCs w:val="32"/>
        </w:rPr>
      </w:pPr>
      <w:r>
        <w:rPr>
          <w:rFonts w:hint="eastAsia" w:ascii="Times New Roman" w:hAnsi="Times New Roman" w:eastAsia="方正黑体_GBK"/>
          <w:color w:val="auto"/>
          <w:kern w:val="0"/>
          <w:szCs w:val="32"/>
        </w:rPr>
        <w:t>附件</w:t>
      </w:r>
      <w:r>
        <w:rPr>
          <w:rFonts w:ascii="Times New Roman" w:hAnsi="Times New Roman" w:eastAsia="方正黑体_GBK"/>
          <w:color w:val="auto"/>
          <w:kern w:val="0"/>
          <w:szCs w:val="32"/>
        </w:rPr>
        <w:t>2</w:t>
      </w:r>
    </w:p>
    <w:p>
      <w:pPr>
        <w:widowControl/>
        <w:spacing w:line="400" w:lineRule="exact"/>
        <w:jc w:val="center"/>
        <w:rPr>
          <w:rFonts w:ascii="Times New Roman" w:hAnsi="Times New Roman" w:eastAsia="方正小标宋_GBK"/>
          <w:color w:val="auto"/>
          <w:kern w:val="0"/>
          <w:sz w:val="36"/>
          <w:szCs w:val="36"/>
        </w:rPr>
      </w:pPr>
      <w:r>
        <w:rPr>
          <w:rFonts w:hint="eastAsia" w:ascii="Times New Roman" w:hAnsi="Times New Roman" w:eastAsia="方正小标宋_GBK"/>
          <w:color w:val="auto"/>
          <w:kern w:val="0"/>
          <w:sz w:val="36"/>
          <w:szCs w:val="36"/>
        </w:rPr>
        <w:t>重庆市巴南区人民政府花溪街办事处</w:t>
      </w:r>
    </w:p>
    <w:p>
      <w:pPr>
        <w:pStyle w:val="8"/>
        <w:ind w:firstLine="0" w:firstLineChars="0"/>
        <w:jc w:val="center"/>
        <w:rPr>
          <w:rFonts w:ascii="Times New Roman" w:hAnsi="Times New Roman" w:eastAsia="方正小标宋_GBK"/>
          <w:color w:val="auto"/>
          <w:sz w:val="36"/>
          <w:szCs w:val="36"/>
        </w:rPr>
      </w:pPr>
      <w:r>
        <w:rPr>
          <w:rFonts w:ascii="Times New Roman" w:hAnsi="Times New Roman" w:eastAsia="方正小标宋_GBK"/>
          <w:color w:val="auto"/>
          <w:kern w:val="0"/>
          <w:sz w:val="36"/>
          <w:szCs w:val="36"/>
        </w:rPr>
        <w:t>2022</w:t>
      </w:r>
      <w:r>
        <w:rPr>
          <w:rFonts w:hint="eastAsia" w:ascii="Times New Roman" w:hAnsi="Times New Roman" w:eastAsia="方正小标宋_GBK"/>
          <w:color w:val="auto"/>
          <w:kern w:val="0"/>
          <w:sz w:val="36"/>
          <w:szCs w:val="36"/>
        </w:rPr>
        <w:t>年一般公共预算财政拨款支出表</w:t>
      </w:r>
    </w:p>
    <w:p>
      <w:pPr>
        <w:pStyle w:val="8"/>
        <w:spacing w:line="400" w:lineRule="exact"/>
        <w:ind w:firstLine="0" w:firstLineChars="0"/>
        <w:jc w:val="right"/>
        <w:rPr>
          <w:rFonts w:ascii="Times New Roman" w:hAnsi="Times New Roman"/>
          <w:b/>
          <w:bCs/>
          <w:color w:val="auto"/>
          <w:kern w:val="0"/>
          <w:sz w:val="24"/>
          <w:szCs w:val="24"/>
        </w:rPr>
      </w:pPr>
      <w:r>
        <w:rPr>
          <w:rFonts w:hint="eastAsia" w:ascii="Times New Roman" w:hAnsi="Times New Roman"/>
          <w:b/>
          <w:bCs/>
          <w:color w:val="auto"/>
          <w:kern w:val="0"/>
          <w:sz w:val="24"/>
          <w:szCs w:val="24"/>
        </w:rPr>
        <w:t>公开</w:t>
      </w:r>
      <w:r>
        <w:rPr>
          <w:rFonts w:ascii="Times New Roman" w:hAnsi="Times New Roman"/>
          <w:b/>
          <w:bCs/>
          <w:color w:val="auto"/>
          <w:kern w:val="0"/>
          <w:sz w:val="24"/>
          <w:szCs w:val="24"/>
        </w:rPr>
        <w:t>02</w:t>
      </w:r>
      <w:r>
        <w:rPr>
          <w:rFonts w:hint="eastAsia" w:ascii="Times New Roman" w:hAnsi="Times New Roman"/>
          <w:b/>
          <w:bCs/>
          <w:color w:val="auto"/>
          <w:kern w:val="0"/>
          <w:sz w:val="24"/>
          <w:szCs w:val="24"/>
        </w:rPr>
        <w:t>表</w:t>
      </w:r>
    </w:p>
    <w:p>
      <w:pPr>
        <w:pStyle w:val="8"/>
        <w:spacing w:line="400" w:lineRule="exact"/>
        <w:ind w:firstLine="0" w:firstLineChars="0"/>
        <w:jc w:val="right"/>
        <w:rPr>
          <w:rFonts w:ascii="Times New Roman" w:hAnsi="Times New Roman"/>
          <w:color w:val="auto"/>
          <w:kern w:val="0"/>
          <w:sz w:val="24"/>
          <w:szCs w:val="24"/>
        </w:rPr>
      </w:pPr>
      <w:r>
        <w:rPr>
          <w:rFonts w:hint="eastAsia" w:ascii="Times New Roman" w:hAnsi="Times New Roman"/>
          <w:color w:val="auto"/>
          <w:kern w:val="0"/>
          <w:sz w:val="24"/>
          <w:szCs w:val="24"/>
        </w:rPr>
        <w:t>单位：元</w:t>
      </w:r>
    </w:p>
    <w:tbl>
      <w:tblPr>
        <w:tblStyle w:val="6"/>
        <w:tblW w:w="9638" w:type="dxa"/>
        <w:jc w:val="center"/>
        <w:tblInd w:w="0" w:type="dxa"/>
        <w:tblLayout w:type="fixed"/>
        <w:tblCellMar>
          <w:top w:w="0" w:type="dxa"/>
          <w:left w:w="108" w:type="dxa"/>
          <w:bottom w:w="0" w:type="dxa"/>
          <w:right w:w="108" w:type="dxa"/>
        </w:tblCellMar>
      </w:tblPr>
      <w:tblGrid>
        <w:gridCol w:w="1006"/>
        <w:gridCol w:w="3159"/>
        <w:gridCol w:w="1340"/>
        <w:gridCol w:w="1406"/>
        <w:gridCol w:w="1321"/>
        <w:gridCol w:w="1406"/>
      </w:tblGrid>
      <w:tr>
        <w:tblPrEx>
          <w:tblLayout w:type="fixed"/>
          <w:tblCellMar>
            <w:top w:w="0" w:type="dxa"/>
            <w:left w:w="108" w:type="dxa"/>
            <w:bottom w:w="0" w:type="dxa"/>
            <w:right w:w="108" w:type="dxa"/>
          </w:tblCellMar>
        </w:tblPrEx>
        <w:trPr>
          <w:trHeight w:val="300" w:hRule="atLeast"/>
          <w:tblHeader/>
          <w:jc w:val="center"/>
        </w:trPr>
        <w:tc>
          <w:tcPr>
            <w:tcW w:w="4165"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功能分类科目</w:t>
            </w:r>
          </w:p>
        </w:tc>
        <w:tc>
          <w:tcPr>
            <w:tcW w:w="134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ascii="Times New Roman" w:hAnsi="Times New Roman"/>
                <w:b/>
                <w:bCs/>
                <w:color w:val="auto"/>
                <w:kern w:val="0"/>
                <w:sz w:val="18"/>
                <w:szCs w:val="18"/>
              </w:rPr>
              <w:t>2021</w:t>
            </w:r>
            <w:r>
              <w:rPr>
                <w:rFonts w:hint="eastAsia" w:ascii="Times New Roman" w:hAnsi="Times New Roman"/>
                <w:b/>
                <w:bCs/>
                <w:color w:val="auto"/>
                <w:kern w:val="0"/>
                <w:sz w:val="18"/>
                <w:szCs w:val="18"/>
              </w:rPr>
              <w:t>年预算数</w:t>
            </w:r>
          </w:p>
        </w:tc>
        <w:tc>
          <w:tcPr>
            <w:tcW w:w="4133"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ascii="Times New Roman" w:hAnsi="Times New Roman"/>
                <w:b/>
                <w:bCs/>
                <w:color w:val="auto"/>
                <w:kern w:val="0"/>
                <w:sz w:val="18"/>
                <w:szCs w:val="18"/>
              </w:rPr>
              <w:t>2022</w:t>
            </w:r>
            <w:r>
              <w:rPr>
                <w:rFonts w:hint="eastAsia" w:ascii="Times New Roman" w:hAnsi="Times New Roman"/>
                <w:b/>
                <w:bCs/>
                <w:color w:val="auto"/>
                <w:kern w:val="0"/>
                <w:sz w:val="18"/>
                <w:szCs w:val="18"/>
              </w:rPr>
              <w:t>年预算数</w:t>
            </w:r>
          </w:p>
        </w:tc>
      </w:tr>
      <w:tr>
        <w:tblPrEx>
          <w:tblLayout w:type="fixed"/>
          <w:tblCellMar>
            <w:top w:w="0" w:type="dxa"/>
            <w:left w:w="108" w:type="dxa"/>
            <w:bottom w:w="0" w:type="dxa"/>
            <w:right w:w="108" w:type="dxa"/>
          </w:tblCellMar>
        </w:tblPrEx>
        <w:trPr>
          <w:trHeight w:val="300" w:hRule="atLeast"/>
          <w:tblHeader/>
          <w:jc w:val="center"/>
        </w:trPr>
        <w:tc>
          <w:tcPr>
            <w:tcW w:w="1006" w:type="dxa"/>
            <w:tcBorders>
              <w:top w:val="nil"/>
              <w:left w:val="single" w:color="000000" w:sz="8" w:space="0"/>
              <w:bottom w:val="single" w:color="000000" w:sz="8" w:space="0"/>
              <w:right w:val="nil"/>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科目编码</w:t>
            </w:r>
          </w:p>
        </w:tc>
        <w:tc>
          <w:tcPr>
            <w:tcW w:w="3159" w:type="dxa"/>
            <w:tcBorders>
              <w:top w:val="nil"/>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科目名称</w:t>
            </w:r>
          </w:p>
        </w:tc>
        <w:tc>
          <w:tcPr>
            <w:tcW w:w="134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小计</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基本支出</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1006"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3159"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合计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80,003,300.00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144,545,602.70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30,882,078.79</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113,663,523.91</w:t>
            </w:r>
          </w:p>
        </w:tc>
      </w:tr>
      <w:tr>
        <w:tblPrEx>
          <w:tblLayout w:type="fixed"/>
          <w:tblCellMar>
            <w:top w:w="0" w:type="dxa"/>
            <w:left w:w="108" w:type="dxa"/>
            <w:bottom w:w="0" w:type="dxa"/>
            <w:right w:w="108" w:type="dxa"/>
          </w:tblCellMar>
        </w:tblPrEx>
        <w:trPr>
          <w:trHeight w:val="285" w:hRule="atLeast"/>
          <w:jc w:val="center"/>
        </w:trPr>
        <w:tc>
          <w:tcPr>
            <w:tcW w:w="1006"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w:t>
            </w:r>
          </w:p>
        </w:tc>
        <w:tc>
          <w:tcPr>
            <w:tcW w:w="3159"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一般公共服务支出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14,296,855.00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17,529,131.53</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14,002,931.53</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3,526,200.00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人大事务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467,480.00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201,699.00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201,699.00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2010101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250,112.00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201,699.00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201,699.00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2010102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217,368.00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20103</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政府办公厅</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室</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及相关机构事务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10,442,558.00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14,759,708.53</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11,233,508.53</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3,526,200.00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2010301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9,180,161.00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11,233,508.53</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11,233,508.53</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2010302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1,262,397.00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3,526,200.00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3,526,200.00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20106</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财政事务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1,541,874.00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1,353,528.00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1,353,528.00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2010601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1,424,174.00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1,353,528.00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1,353,528.00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2010602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117,700.00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20129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群众团体事务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1,297,979.00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370,963.00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370,963.00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2012901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334,979.00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370,963.00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370,963.00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2012902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963,000.00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党委办公厅</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室</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及相关机构事务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546,964.00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240,982.00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240,982.00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2013101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354,364.00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240,982.00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240,982.00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2013102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192,600.00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20138</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市场监督管理事务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602,251.00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602,251.00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2013850</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事业运行</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602,251.00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602,251.00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公共安全支出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809,968.00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593,498.00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533,498.00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20406</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司法</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809,968.00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593,498.00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533,498.00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2040601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756,468.00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533,498.00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533,498.00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2040602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53,500.00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文化旅游体育与传媒支出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1,613,668.00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858,602.00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758,602.00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100,000.00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文化</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1,613,668.00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858,602.00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758,602.00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100,000.00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2070109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群众文化</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1,078,668.00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758,602.00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758,602.00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2070112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文化市场管理</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107,000.00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其他文化支出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428,000.00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100,000.00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100,000.00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社会保障和就业支出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23,927,262.00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32,801,304.45</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6,168,678.28</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26,632,626.17</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人力资源和社会保障管理事务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2,668,996.00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1,629,315.00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1,629,315.00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2080104</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综合业务管理</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2,668,996.00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1,629,315.00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1,629,315.00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民政管理事务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7,490,000.00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21,096,940.00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21,096,940.00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2080208</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基层政权和社区建设</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7,490,000.00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21,096,940.00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21,096,940.00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行政事业单位离退休</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4,144,362.00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4,234,286.28</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4,234,286.28</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2080505</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机关事业单位基本养老保险缴费支出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1,820,829.00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1,702,587.52</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1,702,587.52</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2080506</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spacing w:val="-6"/>
                <w:kern w:val="0"/>
                <w:sz w:val="18"/>
                <w:szCs w:val="18"/>
              </w:rPr>
              <w:t>机关事业单位职业年金缴费支出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787,244.00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851,293.76</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851,293.76</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其他行政事业单位离退休支出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1,536,289.00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1,680,405.00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1,680,405.00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抚恤</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6,727,785.00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3,043,937.33</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3,043,937.33</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死亡抚恤</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720,190.00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185,343.00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185,343.00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伤残抚恤</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1,413,045.00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874,657.00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874,657.00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2080803</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在乡复员、退伍军人生活补助</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1,468,646.00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2080805</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义务兵优待</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1,523,137.00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1,850,000.00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1,850,000.00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2080806</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农村籍退役士兵老年生活补助</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51,460.00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其他优抚支出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1,551,307.00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133,937.33</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133,937.33</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退役安置</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121,020.00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2080902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spacing w:val="-6"/>
                <w:kern w:val="0"/>
                <w:sz w:val="18"/>
                <w:szCs w:val="18"/>
              </w:rPr>
              <w:t>军队移交政府的离退休人员安置</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121,020.00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社会福利</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1,142,918.00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77,428.84</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77,428.84</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儿童福利</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57,310.00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5,400.00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5,400.00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老年福利</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284,150.00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42,500.00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42,500.00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2081005</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社会福利事业单位</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801,458.00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2081006</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养老服务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29,528.84</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29,528.84</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残疾人事业</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856,643.00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830,000.00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830,000.00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2081107</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残疾人生活和护理补贴</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856,643.00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830,000.00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830,000.00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最低生活保障</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542,105.00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824,220.00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824,220.00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2081901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城市最低生活保障金支出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237,105.00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824,220.00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824,220.00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2081902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农村最低生活保障金支出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305,000.00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20820</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临时救助</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2082001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临时救助支出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特困人员救助供养</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233,433.00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2082101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城市特困人员救助供养支出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233,433.00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其他社会保障和就业支出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233,433.00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340,100.00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340,100.00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2089999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其他社会保障和就业支出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233,433.00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340,100.00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340,100.00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20828</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退役军人管理事务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305,077.00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305,077.00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2082850</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事业运行</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305,077.00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305,077.00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卫生健康</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1,846,909.00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1,961,460.74</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1,202,911.34</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758,549.40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21004</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公共卫生</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330,000.00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330,000.00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2100499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其他公共卫生支出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330,000.00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330,000.00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21007</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计划生育事务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53,500.00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2100799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其他计划生育事务支出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53,500.00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行政事业单位医疗</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1,365,409.00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1,202,911.34</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1,202,911.34</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行政单位医疗</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743,891.00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643,343.34</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643,343.34</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事业单位医疗</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496,718.00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367,568.00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367,568.00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公务员医疗补助</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124,800.00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其他行政事业单位医疗支出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192,000.00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192,000.00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21014</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优抚对象医疗</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378,549.40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378,549.40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2101401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优抚对象医疗补助</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378,549.40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378,549.40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其他医疗卫生与计划生育支出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428,000.00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2109901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其他医疗卫生与计划生育支出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428,000.00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节能环保支出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2,844,633.34</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624,421.00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2,220,212.34</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环境保护管理事务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2110302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水体</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2,220,212.34</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2,220,212.34</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2110401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生态保护</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624,421.00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624,421.00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城乡社区支出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23,274,967.00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66,444,804.00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4,147,084.00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62,297,720.00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城乡社区管理事务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13,548,934.00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9,953,858.00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2,981,149.00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6,972,709.00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2120104</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城管执法</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6,535,411.00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2,981,149.00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2,981,149.00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2120199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其他城乡社区管理事务支出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7,013,523.00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6,972,709.00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6,972,709.00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21205</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城乡社区环境卫生</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款</w:t>
            </w:r>
            <w:r>
              <w:rPr>
                <w:rFonts w:ascii="Times New Roman" w:hAnsi="Times New Roman"/>
                <w:b/>
                <w:bCs/>
                <w:color w:val="auto"/>
                <w:kern w:val="0"/>
                <w:sz w:val="18"/>
                <w:szCs w:val="18"/>
              </w:rPr>
              <w:t>)</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9,726,033.00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21,490,946.00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1,165,935.00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20,325,011.00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2120501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城乡社区环境卫生</w:t>
            </w:r>
            <w:r>
              <w:rPr>
                <w:rFonts w:ascii="Times New Roman" w:hAnsi="Times New Roman"/>
                <w:color w:val="auto"/>
                <w:kern w:val="0"/>
                <w:sz w:val="18"/>
                <w:szCs w:val="18"/>
              </w:rPr>
              <w:t>(</w:t>
            </w:r>
            <w:r>
              <w:rPr>
                <w:rFonts w:hint="eastAsia" w:ascii="Times New Roman" w:hAnsi="Times New Roman"/>
                <w:color w:val="auto"/>
                <w:kern w:val="0"/>
                <w:sz w:val="18"/>
                <w:szCs w:val="18"/>
              </w:rPr>
              <w:t>项</w:t>
            </w:r>
            <w:r>
              <w:rPr>
                <w:rFonts w:ascii="Times New Roman" w:hAnsi="Times New Roman"/>
                <w:color w:val="auto"/>
                <w:kern w:val="0"/>
                <w:sz w:val="18"/>
                <w:szCs w:val="18"/>
              </w:rPr>
              <w:t>)</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9,726,033.00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21,490,946.00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1,165,935.00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20,325,011.00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21213</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城市公共设施</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35,000,000.00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35,000,000.00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2121301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城市公共设施</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35,000,000.00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35,000,000.00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其他城乡社区支出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2129901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其他城乡社区支出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农林水支出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12,128,955.00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2,689,228.00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2,167,012.00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522,216.00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农业</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2,988,955.00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2,689,228.00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2,167,012.00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522,216.00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2130104</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事业运行</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1,292,779.00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2,167,012.00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2,167,012.00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2130106</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科技转化与推广服务</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121,000.00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2130108</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病虫害控制</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1,575,176.00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2130119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防灾救灾</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2130142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农村道路</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222,216.00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222,216.00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21307</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农村综合改革</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9,140,000.00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2130705</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对村民委员会和村党支部的补助</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1,535,000.00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2130799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其他农村综合改革支出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7,605,000.00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住房保障支出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2,104,716.00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18,822,940.64</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1,276,940.64</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17,546,000.00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22101</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保障性安居工程支出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17,546,000.00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17,546,000.00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2210108</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老旧小区改造</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5,176,000.00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5,176,000.00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2210199</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其他保障性安居工程支出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12,370,000.00</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12,370,000.00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22102</w:t>
            </w:r>
          </w:p>
        </w:tc>
        <w:tc>
          <w:tcPr>
            <w:tcW w:w="3159" w:type="dxa"/>
            <w:tcBorders>
              <w:top w:val="single" w:color="000000" w:sz="8" w:space="0"/>
              <w:left w:val="nil"/>
              <w:bottom w:val="single" w:color="000000" w:sz="8" w:space="0"/>
              <w:right w:val="single" w:color="000000" w:sz="8" w:space="0"/>
            </w:tcBorders>
            <w:shd w:val="clear" w:color="auto" w:fill="FFFFFF"/>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住房改革支出</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2,104,716.00</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1,276,940.64</w:t>
            </w:r>
          </w:p>
        </w:tc>
        <w:tc>
          <w:tcPr>
            <w:tcW w:w="1321"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1,276,940.64</w:t>
            </w:r>
          </w:p>
        </w:tc>
        <w:tc>
          <w:tcPr>
            <w:tcW w:w="1406"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r>
      <w:tr>
        <w:tblPrEx>
          <w:tblLayout w:type="fixed"/>
          <w:tblCellMar>
            <w:top w:w="0" w:type="dxa"/>
            <w:left w:w="108" w:type="dxa"/>
            <w:bottom w:w="0" w:type="dxa"/>
            <w:right w:w="108" w:type="dxa"/>
          </w:tblCellMar>
        </w:tblPrEx>
        <w:trPr>
          <w:trHeight w:val="285" w:hRule="atLeast"/>
          <w:jc w:val="center"/>
        </w:trPr>
        <w:tc>
          <w:tcPr>
            <w:tcW w:w="1006"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2210201</w:t>
            </w:r>
          </w:p>
        </w:tc>
        <w:tc>
          <w:tcPr>
            <w:tcW w:w="3159" w:type="dxa"/>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住房公积金</w:t>
            </w:r>
          </w:p>
        </w:tc>
        <w:tc>
          <w:tcPr>
            <w:tcW w:w="1340"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2,104,716.00</w:t>
            </w:r>
          </w:p>
        </w:tc>
        <w:tc>
          <w:tcPr>
            <w:tcW w:w="1406"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1,276,940.64</w:t>
            </w:r>
          </w:p>
        </w:tc>
        <w:tc>
          <w:tcPr>
            <w:tcW w:w="1321"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1,276,940.64</w:t>
            </w:r>
          </w:p>
        </w:tc>
        <w:tc>
          <w:tcPr>
            <w:tcW w:w="1406"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006"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227</w:t>
            </w:r>
          </w:p>
        </w:tc>
        <w:tc>
          <w:tcPr>
            <w:tcW w:w="3159"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预备费</w:t>
            </w:r>
          </w:p>
        </w:tc>
        <w:tc>
          <w:tcPr>
            <w:tcW w:w="1340" w:type="dxa"/>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1,500,000.00</w:t>
            </w:r>
          </w:p>
        </w:tc>
        <w:tc>
          <w:tcPr>
            <w:tcW w:w="1406"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0</w:t>
            </w:r>
          </w:p>
        </w:tc>
        <w:tc>
          <w:tcPr>
            <w:tcW w:w="132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406"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bl>
    <w:p>
      <w:pPr>
        <w:widowControl/>
        <w:spacing w:line="400" w:lineRule="exact"/>
        <w:jc w:val="left"/>
        <w:rPr>
          <w:rFonts w:ascii="Times New Roman" w:hAnsi="Times New Roman"/>
          <w:b/>
          <w:bCs/>
          <w:color w:val="auto"/>
          <w:kern w:val="0"/>
          <w:sz w:val="20"/>
          <w:szCs w:val="20"/>
        </w:rPr>
      </w:pPr>
      <w:r>
        <w:rPr>
          <w:rFonts w:hint="eastAsia" w:ascii="Times New Roman" w:hAnsi="Times New Roman"/>
          <w:b/>
          <w:bCs/>
          <w:color w:val="auto"/>
          <w:kern w:val="0"/>
          <w:sz w:val="20"/>
          <w:szCs w:val="20"/>
        </w:rPr>
        <w:t>备注：本表反映</w:t>
      </w:r>
      <w:r>
        <w:rPr>
          <w:rFonts w:ascii="Times New Roman" w:hAnsi="Times New Roman"/>
          <w:b/>
          <w:bCs/>
          <w:color w:val="auto"/>
          <w:kern w:val="0"/>
          <w:sz w:val="20"/>
          <w:szCs w:val="20"/>
        </w:rPr>
        <w:t>2022</w:t>
      </w:r>
      <w:r>
        <w:rPr>
          <w:rFonts w:hint="eastAsia" w:ascii="Times New Roman" w:hAnsi="Times New Roman"/>
          <w:b/>
          <w:bCs/>
          <w:color w:val="auto"/>
          <w:kern w:val="0"/>
          <w:sz w:val="20"/>
          <w:szCs w:val="20"/>
        </w:rPr>
        <w:t>年当年一般公共预算财政拨款支出情况；具体科目根据实际情况填写。</w:t>
      </w:r>
    </w:p>
    <w:p>
      <w:pPr>
        <w:rPr>
          <w:rFonts w:ascii="Times New Roman" w:hAnsi="Times New Roman" w:eastAsia="华文中宋"/>
          <w:b/>
          <w:bCs/>
          <w:color w:val="auto"/>
          <w:kern w:val="0"/>
          <w:sz w:val="36"/>
          <w:szCs w:val="36"/>
        </w:rPr>
      </w:pPr>
      <w:r>
        <w:br w:type="page"/>
      </w:r>
      <w:r>
        <w:rPr>
          <w:rFonts w:hint="eastAsia" w:ascii="Times New Roman" w:hAnsi="Times New Roman" w:eastAsia="方正黑体_GBK"/>
          <w:color w:val="auto"/>
          <w:kern w:val="0"/>
          <w:szCs w:val="32"/>
        </w:rPr>
        <w:t>附件</w:t>
      </w:r>
      <w:r>
        <w:rPr>
          <w:rFonts w:ascii="Times New Roman" w:hAnsi="Times New Roman" w:eastAsia="方正黑体_GBK"/>
          <w:color w:val="auto"/>
          <w:kern w:val="0"/>
          <w:szCs w:val="32"/>
        </w:rPr>
        <w:t>3</w:t>
      </w:r>
    </w:p>
    <w:p>
      <w:pPr>
        <w:widowControl/>
        <w:spacing w:line="400" w:lineRule="exact"/>
        <w:jc w:val="center"/>
        <w:rPr>
          <w:rFonts w:ascii="Times New Roman" w:hAnsi="Times New Roman" w:eastAsia="方正小标宋_GBK"/>
          <w:color w:val="auto"/>
          <w:kern w:val="0"/>
          <w:sz w:val="36"/>
          <w:szCs w:val="36"/>
        </w:rPr>
      </w:pPr>
      <w:r>
        <w:rPr>
          <w:rFonts w:hint="eastAsia" w:ascii="Times New Roman" w:hAnsi="Times New Roman" w:eastAsia="方正小标宋_GBK"/>
          <w:color w:val="auto"/>
          <w:kern w:val="0"/>
          <w:sz w:val="36"/>
          <w:szCs w:val="36"/>
        </w:rPr>
        <w:t>重庆市巴南区人民政府花溪街道办事处</w:t>
      </w:r>
    </w:p>
    <w:p>
      <w:pPr>
        <w:pStyle w:val="8"/>
        <w:ind w:firstLine="0" w:firstLineChars="0"/>
        <w:jc w:val="center"/>
        <w:rPr>
          <w:rFonts w:ascii="Times New Roman" w:hAnsi="Times New Roman"/>
          <w:color w:val="auto"/>
        </w:rPr>
      </w:pPr>
      <w:r>
        <w:rPr>
          <w:rFonts w:ascii="Times New Roman" w:hAnsi="Times New Roman" w:eastAsia="方正小标宋_GBK"/>
          <w:color w:val="auto"/>
          <w:kern w:val="0"/>
          <w:sz w:val="36"/>
          <w:szCs w:val="36"/>
        </w:rPr>
        <w:t>2022</w:t>
      </w:r>
      <w:r>
        <w:rPr>
          <w:rFonts w:hint="eastAsia" w:ascii="Times New Roman" w:hAnsi="Times New Roman" w:eastAsia="方正小标宋_GBK"/>
          <w:color w:val="auto"/>
          <w:kern w:val="0"/>
          <w:sz w:val="36"/>
          <w:szCs w:val="36"/>
        </w:rPr>
        <w:t>年一般公共预算财政拨款基本支出表</w:t>
      </w:r>
    </w:p>
    <w:p>
      <w:pPr>
        <w:pStyle w:val="8"/>
        <w:spacing w:line="400" w:lineRule="exact"/>
        <w:ind w:firstLine="0" w:firstLineChars="0"/>
        <w:jc w:val="right"/>
        <w:rPr>
          <w:rFonts w:ascii="Times New Roman" w:hAnsi="Times New Roman"/>
          <w:color w:val="auto"/>
        </w:rPr>
      </w:pPr>
      <w:r>
        <w:rPr>
          <w:rFonts w:hint="eastAsia" w:ascii="Times New Roman" w:hAnsi="Times New Roman"/>
          <w:b/>
          <w:bCs/>
          <w:color w:val="auto"/>
          <w:kern w:val="0"/>
          <w:sz w:val="24"/>
          <w:szCs w:val="24"/>
        </w:rPr>
        <w:t>公开</w:t>
      </w:r>
      <w:r>
        <w:rPr>
          <w:rFonts w:ascii="Times New Roman" w:hAnsi="Times New Roman"/>
          <w:b/>
          <w:bCs/>
          <w:color w:val="auto"/>
          <w:kern w:val="0"/>
          <w:sz w:val="24"/>
          <w:szCs w:val="24"/>
        </w:rPr>
        <w:t>03</w:t>
      </w:r>
      <w:r>
        <w:rPr>
          <w:rFonts w:hint="eastAsia" w:ascii="Times New Roman" w:hAnsi="Times New Roman"/>
          <w:b/>
          <w:bCs/>
          <w:color w:val="auto"/>
          <w:kern w:val="0"/>
          <w:sz w:val="24"/>
          <w:szCs w:val="24"/>
        </w:rPr>
        <w:t>表</w:t>
      </w:r>
    </w:p>
    <w:p>
      <w:pPr>
        <w:pStyle w:val="8"/>
        <w:spacing w:line="400" w:lineRule="exact"/>
        <w:ind w:firstLine="0" w:firstLineChars="0"/>
        <w:jc w:val="right"/>
        <w:rPr>
          <w:rFonts w:ascii="Times New Roman" w:hAnsi="Times New Roman"/>
          <w:color w:val="auto"/>
        </w:rPr>
      </w:pPr>
      <w:r>
        <w:rPr>
          <w:rFonts w:hint="eastAsia" w:ascii="Times New Roman" w:hAnsi="Times New Roman"/>
          <w:color w:val="auto"/>
          <w:kern w:val="0"/>
          <w:sz w:val="24"/>
          <w:szCs w:val="24"/>
        </w:rPr>
        <w:t>单位：元</w:t>
      </w:r>
    </w:p>
    <w:tbl>
      <w:tblPr>
        <w:tblStyle w:val="6"/>
        <w:tblW w:w="9638" w:type="dxa"/>
        <w:jc w:val="center"/>
        <w:tblInd w:w="0" w:type="dxa"/>
        <w:tblLayout w:type="fixed"/>
        <w:tblCellMar>
          <w:top w:w="0" w:type="dxa"/>
          <w:left w:w="108" w:type="dxa"/>
          <w:bottom w:w="0" w:type="dxa"/>
          <w:right w:w="108" w:type="dxa"/>
        </w:tblCellMar>
      </w:tblPr>
      <w:tblGrid>
        <w:gridCol w:w="1320"/>
        <w:gridCol w:w="3885"/>
        <w:gridCol w:w="1462"/>
        <w:gridCol w:w="1462"/>
        <w:gridCol w:w="1509"/>
      </w:tblGrid>
      <w:tr>
        <w:tblPrEx>
          <w:tblLayout w:type="fixed"/>
          <w:tblCellMar>
            <w:top w:w="0" w:type="dxa"/>
            <w:left w:w="108" w:type="dxa"/>
            <w:bottom w:w="0" w:type="dxa"/>
            <w:right w:w="108" w:type="dxa"/>
          </w:tblCellMar>
        </w:tblPrEx>
        <w:trPr>
          <w:trHeight w:val="300" w:hRule="atLeast"/>
          <w:tblHeader/>
          <w:jc w:val="center"/>
        </w:trPr>
        <w:tc>
          <w:tcPr>
            <w:tcW w:w="5205"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经济分类科目</w:t>
            </w:r>
          </w:p>
        </w:tc>
        <w:tc>
          <w:tcPr>
            <w:tcW w:w="4433"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ascii="Times New Roman" w:hAnsi="Times New Roman"/>
                <w:b/>
                <w:bCs/>
                <w:color w:val="auto"/>
                <w:kern w:val="0"/>
                <w:sz w:val="18"/>
                <w:szCs w:val="18"/>
              </w:rPr>
              <w:t>2022</w:t>
            </w:r>
            <w:r>
              <w:rPr>
                <w:rFonts w:hint="eastAsia" w:ascii="Times New Roman" w:hAnsi="Times New Roman"/>
                <w:b/>
                <w:bCs/>
                <w:color w:val="auto"/>
                <w:kern w:val="0"/>
                <w:sz w:val="18"/>
                <w:szCs w:val="18"/>
              </w:rPr>
              <w:t>年基本支出</w:t>
            </w:r>
          </w:p>
        </w:tc>
      </w:tr>
      <w:tr>
        <w:tblPrEx>
          <w:tblLayout w:type="fixed"/>
          <w:tblCellMar>
            <w:top w:w="0" w:type="dxa"/>
            <w:left w:w="108" w:type="dxa"/>
            <w:bottom w:w="0" w:type="dxa"/>
            <w:right w:w="108" w:type="dxa"/>
          </w:tblCellMar>
        </w:tblPrEx>
        <w:trPr>
          <w:trHeight w:val="300" w:hRule="atLeast"/>
          <w:tblHeader/>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科目编码</w:t>
            </w:r>
          </w:p>
        </w:tc>
        <w:tc>
          <w:tcPr>
            <w:tcW w:w="3885"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科目名称</w:t>
            </w:r>
          </w:p>
        </w:tc>
        <w:tc>
          <w:tcPr>
            <w:tcW w:w="1462"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合计</w:t>
            </w:r>
          </w:p>
        </w:tc>
        <w:tc>
          <w:tcPr>
            <w:tcW w:w="1462"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人员经费</w:t>
            </w:r>
          </w:p>
        </w:tc>
        <w:tc>
          <w:tcPr>
            <w:tcW w:w="1509"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公用经费</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p>
        </w:tc>
        <w:tc>
          <w:tcPr>
            <w:tcW w:w="3885"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color w:val="auto"/>
                <w:kern w:val="0"/>
                <w:sz w:val="18"/>
                <w:szCs w:val="18"/>
              </w:rPr>
            </w:pPr>
            <w:r>
              <w:rPr>
                <w:rFonts w:ascii="Times New Roman" w:hAnsi="Times New Roman"/>
                <w:b/>
                <w:color w:val="auto"/>
                <w:kern w:val="0"/>
                <w:sz w:val="18"/>
                <w:szCs w:val="18"/>
              </w:rPr>
              <w:t xml:space="preserve"> </w:t>
            </w:r>
            <w:r>
              <w:rPr>
                <w:rFonts w:hint="eastAsia" w:ascii="Times New Roman" w:hAnsi="Times New Roman"/>
                <w:b/>
                <w:color w:val="auto"/>
                <w:kern w:val="0"/>
                <w:sz w:val="18"/>
                <w:szCs w:val="18"/>
              </w:rPr>
              <w:t>合计</w:t>
            </w:r>
            <w:r>
              <w:rPr>
                <w:rFonts w:ascii="Times New Roman" w:hAnsi="Times New Roman"/>
                <w:b/>
                <w:color w:val="auto"/>
                <w:kern w:val="0"/>
                <w:sz w:val="18"/>
                <w:szCs w:val="18"/>
              </w:rPr>
              <w:t xml:space="preserve">  </w:t>
            </w:r>
          </w:p>
        </w:tc>
        <w:tc>
          <w:tcPr>
            <w:tcW w:w="1462"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b/>
                <w:color w:val="auto"/>
                <w:kern w:val="0"/>
                <w:sz w:val="18"/>
                <w:szCs w:val="18"/>
              </w:rPr>
            </w:pPr>
            <w:r>
              <w:rPr>
                <w:rFonts w:ascii="Times New Roman" w:hAnsi="Times New Roman"/>
                <w:b/>
                <w:color w:val="auto"/>
                <w:kern w:val="0"/>
                <w:sz w:val="18"/>
                <w:szCs w:val="18"/>
              </w:rPr>
              <w:t xml:space="preserve">30,882,078 </w:t>
            </w:r>
          </w:p>
        </w:tc>
        <w:tc>
          <w:tcPr>
            <w:tcW w:w="1462"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b/>
                <w:color w:val="auto"/>
                <w:kern w:val="0"/>
                <w:sz w:val="18"/>
                <w:szCs w:val="18"/>
              </w:rPr>
            </w:pPr>
            <w:r>
              <w:rPr>
                <w:rFonts w:ascii="Times New Roman" w:hAnsi="Times New Roman"/>
                <w:b/>
                <w:color w:val="auto"/>
                <w:kern w:val="0"/>
                <w:sz w:val="18"/>
                <w:szCs w:val="18"/>
              </w:rPr>
              <w:t xml:space="preserve">24,105,935 </w:t>
            </w:r>
          </w:p>
        </w:tc>
        <w:tc>
          <w:tcPr>
            <w:tcW w:w="1509"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b/>
                <w:color w:val="auto"/>
                <w:kern w:val="0"/>
                <w:sz w:val="18"/>
                <w:szCs w:val="18"/>
              </w:rPr>
            </w:pPr>
            <w:r>
              <w:rPr>
                <w:rFonts w:ascii="Times New Roman" w:hAnsi="Times New Roman"/>
                <w:b/>
                <w:color w:val="auto"/>
                <w:kern w:val="0"/>
                <w:sz w:val="18"/>
                <w:szCs w:val="18"/>
              </w:rPr>
              <w:t xml:space="preserve">6,776,143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color w:val="auto"/>
                <w:kern w:val="0"/>
                <w:sz w:val="18"/>
                <w:szCs w:val="18"/>
              </w:rPr>
            </w:pPr>
            <w:r>
              <w:rPr>
                <w:rFonts w:ascii="Times New Roman" w:hAnsi="Times New Roman"/>
                <w:b/>
                <w:color w:val="auto"/>
                <w:kern w:val="0"/>
                <w:sz w:val="18"/>
                <w:szCs w:val="18"/>
              </w:rPr>
              <w:t>301</w:t>
            </w:r>
          </w:p>
        </w:tc>
        <w:tc>
          <w:tcPr>
            <w:tcW w:w="3885" w:type="dxa"/>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b/>
                <w:color w:val="auto"/>
                <w:kern w:val="0"/>
                <w:sz w:val="18"/>
                <w:szCs w:val="18"/>
              </w:rPr>
            </w:pPr>
            <w:r>
              <w:rPr>
                <w:rFonts w:hint="eastAsia" w:ascii="Times New Roman" w:hAnsi="Times New Roman"/>
                <w:b/>
                <w:color w:val="auto"/>
                <w:kern w:val="0"/>
                <w:sz w:val="18"/>
                <w:szCs w:val="18"/>
              </w:rPr>
              <w:t>工资福利支出</w:t>
            </w:r>
          </w:p>
        </w:tc>
        <w:tc>
          <w:tcPr>
            <w:tcW w:w="1462"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b/>
                <w:color w:val="auto"/>
                <w:kern w:val="0"/>
                <w:sz w:val="18"/>
                <w:szCs w:val="18"/>
              </w:rPr>
            </w:pPr>
            <w:r>
              <w:rPr>
                <w:rFonts w:ascii="Times New Roman" w:hAnsi="Times New Roman"/>
                <w:b/>
                <w:color w:val="auto"/>
                <w:kern w:val="0"/>
                <w:sz w:val="18"/>
                <w:szCs w:val="18"/>
              </w:rPr>
              <w:t xml:space="preserve">21,164,694 </w:t>
            </w:r>
          </w:p>
        </w:tc>
        <w:tc>
          <w:tcPr>
            <w:tcW w:w="1462"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b/>
                <w:color w:val="auto"/>
                <w:kern w:val="0"/>
                <w:sz w:val="18"/>
                <w:szCs w:val="18"/>
              </w:rPr>
            </w:pPr>
            <w:r>
              <w:rPr>
                <w:rFonts w:ascii="Times New Roman" w:hAnsi="Times New Roman"/>
                <w:b/>
                <w:color w:val="auto"/>
                <w:kern w:val="0"/>
                <w:sz w:val="18"/>
                <w:szCs w:val="18"/>
              </w:rPr>
              <w:t xml:space="preserve">21,164,694 </w:t>
            </w:r>
          </w:p>
        </w:tc>
        <w:tc>
          <w:tcPr>
            <w:tcW w:w="1509"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30101</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基本工资</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5,493,012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5,493,012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30102</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津贴补贴</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2,710,200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2,710,200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30103</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奖金</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3,258,232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3,258,232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30104</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其他社会保障缴费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85,129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85,129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30107</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绩效工资</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4,643,688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4,643,688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30108</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机关事业单位基本养老保险缴费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1,702,588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1,702,588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30109</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职业年金缴费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851,294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851,294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30110</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left"/>
              <w:rPr>
                <w:rFonts w:ascii="Times New Roman" w:hAnsi="Times New Roman"/>
                <w:color w:val="auto"/>
                <w:kern w:val="0"/>
                <w:sz w:val="18"/>
                <w:szCs w:val="18"/>
              </w:rPr>
            </w:pPr>
            <w:r>
              <w:rPr>
                <w:rFonts w:hint="eastAsia" w:ascii="Times New Roman" w:hAnsi="Times New Roman"/>
                <w:color w:val="auto"/>
                <w:kern w:val="0"/>
                <w:sz w:val="18"/>
                <w:szCs w:val="18"/>
              </w:rPr>
              <w:t>职工基本医疗保险缴费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1,010,911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1,010,911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30114</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left"/>
              <w:rPr>
                <w:rFonts w:ascii="Times New Roman" w:hAnsi="Times New Roman"/>
                <w:color w:val="auto"/>
                <w:kern w:val="0"/>
                <w:sz w:val="18"/>
                <w:szCs w:val="18"/>
              </w:rPr>
            </w:pPr>
            <w:r>
              <w:rPr>
                <w:rFonts w:hint="eastAsia" w:ascii="Times New Roman" w:hAnsi="Times New Roman"/>
                <w:color w:val="auto"/>
                <w:kern w:val="0"/>
                <w:sz w:val="18"/>
                <w:szCs w:val="18"/>
              </w:rPr>
              <w:t>医疗费</w:t>
            </w:r>
          </w:p>
        </w:tc>
        <w:tc>
          <w:tcPr>
            <w:tcW w:w="1462"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192,000 </w:t>
            </w:r>
          </w:p>
        </w:tc>
        <w:tc>
          <w:tcPr>
            <w:tcW w:w="1462"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192,000 </w:t>
            </w:r>
          </w:p>
        </w:tc>
        <w:tc>
          <w:tcPr>
            <w:tcW w:w="1509"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30199</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其他工资福利支出</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1,217,640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1,217,640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color w:val="auto"/>
                <w:kern w:val="0"/>
                <w:sz w:val="18"/>
                <w:szCs w:val="18"/>
              </w:rPr>
            </w:pPr>
            <w:r>
              <w:rPr>
                <w:rFonts w:ascii="Times New Roman" w:hAnsi="Times New Roman"/>
                <w:b/>
                <w:color w:val="auto"/>
                <w:kern w:val="0"/>
                <w:sz w:val="18"/>
                <w:szCs w:val="18"/>
              </w:rPr>
              <w:t>302</w:t>
            </w:r>
          </w:p>
        </w:tc>
        <w:tc>
          <w:tcPr>
            <w:tcW w:w="3885" w:type="dxa"/>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b/>
                <w:color w:val="auto"/>
                <w:kern w:val="0"/>
                <w:sz w:val="18"/>
                <w:szCs w:val="18"/>
              </w:rPr>
            </w:pPr>
            <w:r>
              <w:rPr>
                <w:rFonts w:hint="eastAsia" w:ascii="Times New Roman" w:hAnsi="Times New Roman"/>
                <w:b/>
                <w:color w:val="auto"/>
                <w:kern w:val="0"/>
                <w:sz w:val="18"/>
                <w:szCs w:val="18"/>
              </w:rPr>
              <w:t>商品和服务支出</w:t>
            </w:r>
          </w:p>
        </w:tc>
        <w:tc>
          <w:tcPr>
            <w:tcW w:w="1462"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b/>
                <w:color w:val="auto"/>
                <w:kern w:val="0"/>
                <w:sz w:val="18"/>
                <w:szCs w:val="18"/>
              </w:rPr>
            </w:pPr>
            <w:r>
              <w:rPr>
                <w:rFonts w:ascii="Times New Roman" w:hAnsi="Times New Roman"/>
                <w:b/>
                <w:color w:val="auto"/>
                <w:kern w:val="0"/>
                <w:sz w:val="18"/>
                <w:szCs w:val="18"/>
              </w:rPr>
              <w:t xml:space="preserve">6,776,143 </w:t>
            </w:r>
          </w:p>
        </w:tc>
        <w:tc>
          <w:tcPr>
            <w:tcW w:w="1462"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b/>
                <w:color w:val="auto"/>
                <w:kern w:val="0"/>
                <w:sz w:val="18"/>
                <w:szCs w:val="18"/>
              </w:rPr>
            </w:pPr>
          </w:p>
        </w:tc>
        <w:tc>
          <w:tcPr>
            <w:tcW w:w="1509"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b/>
                <w:color w:val="auto"/>
                <w:kern w:val="0"/>
                <w:sz w:val="18"/>
                <w:szCs w:val="18"/>
              </w:rPr>
            </w:pPr>
            <w:r>
              <w:rPr>
                <w:rFonts w:ascii="Times New Roman" w:hAnsi="Times New Roman"/>
                <w:b/>
                <w:color w:val="auto"/>
                <w:kern w:val="0"/>
                <w:sz w:val="18"/>
                <w:szCs w:val="18"/>
              </w:rPr>
              <w:t xml:space="preserve">6,776,143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30201</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办公费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1,241,617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1,241,617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30202</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印刷费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160,000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160,000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30203</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咨询费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30205</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水费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150,000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150,000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30206</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电费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350,000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350,000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30207</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邮电费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565,200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565,200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30209</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物业管理费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30211</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国内差旅费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100,000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100,000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30213</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维修</w:t>
            </w:r>
            <w:r>
              <w:rPr>
                <w:rFonts w:ascii="Times New Roman" w:hAnsi="Times New Roman"/>
                <w:color w:val="auto"/>
                <w:kern w:val="0"/>
                <w:sz w:val="18"/>
                <w:szCs w:val="18"/>
              </w:rPr>
              <w:t>(</w:t>
            </w:r>
            <w:r>
              <w:rPr>
                <w:rFonts w:hint="eastAsia" w:ascii="Times New Roman" w:hAnsi="Times New Roman"/>
                <w:color w:val="auto"/>
                <w:kern w:val="0"/>
                <w:sz w:val="18"/>
                <w:szCs w:val="18"/>
              </w:rPr>
              <w:t>护</w:t>
            </w:r>
            <w:r>
              <w:rPr>
                <w:rFonts w:ascii="Times New Roman" w:hAnsi="Times New Roman"/>
                <w:color w:val="auto"/>
                <w:kern w:val="0"/>
                <w:sz w:val="18"/>
                <w:szCs w:val="18"/>
              </w:rPr>
              <w:t>)</w:t>
            </w:r>
            <w:r>
              <w:rPr>
                <w:rFonts w:hint="eastAsia" w:ascii="Times New Roman" w:hAnsi="Times New Roman"/>
                <w:color w:val="auto"/>
                <w:kern w:val="0"/>
                <w:sz w:val="18"/>
                <w:szCs w:val="18"/>
              </w:rPr>
              <w:t>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150,000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150,000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30214</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租赁费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50,000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50,000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30215</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会议费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50,000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50,000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30216</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培训费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66,479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66,479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30217</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公务接待费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196,700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196,700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30226</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劳务费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800,000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800,000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30227</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委托业务费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30228</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工会经费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90,251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90,251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30229</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福利费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219,696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219,696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30231</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公务用车运行维护费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307,100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307,100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30239</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其他交通费用</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766,800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766,800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30299</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其他商品和服务支出</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1,512,300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1,512,300 </w:t>
            </w: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color w:val="auto"/>
                <w:kern w:val="0"/>
                <w:sz w:val="18"/>
                <w:szCs w:val="18"/>
              </w:rPr>
            </w:pPr>
            <w:r>
              <w:rPr>
                <w:rFonts w:ascii="Times New Roman" w:hAnsi="Times New Roman"/>
                <w:b/>
                <w:color w:val="auto"/>
                <w:kern w:val="0"/>
                <w:sz w:val="18"/>
                <w:szCs w:val="18"/>
              </w:rPr>
              <w:t>303</w:t>
            </w:r>
          </w:p>
        </w:tc>
        <w:tc>
          <w:tcPr>
            <w:tcW w:w="3885" w:type="dxa"/>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b/>
                <w:color w:val="auto"/>
                <w:kern w:val="0"/>
                <w:sz w:val="18"/>
                <w:szCs w:val="18"/>
              </w:rPr>
            </w:pPr>
            <w:r>
              <w:rPr>
                <w:rFonts w:hint="eastAsia" w:ascii="Times New Roman" w:hAnsi="Times New Roman"/>
                <w:b/>
                <w:color w:val="auto"/>
                <w:kern w:val="0"/>
                <w:sz w:val="18"/>
                <w:szCs w:val="18"/>
              </w:rPr>
              <w:t>对个人和家庭的补助</w:t>
            </w:r>
          </w:p>
        </w:tc>
        <w:tc>
          <w:tcPr>
            <w:tcW w:w="1462"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b/>
                <w:color w:val="auto"/>
                <w:kern w:val="0"/>
                <w:sz w:val="18"/>
                <w:szCs w:val="18"/>
              </w:rPr>
            </w:pPr>
            <w:r>
              <w:rPr>
                <w:rFonts w:ascii="Times New Roman" w:hAnsi="Times New Roman"/>
                <w:b/>
                <w:color w:val="auto"/>
                <w:kern w:val="0"/>
                <w:sz w:val="18"/>
                <w:szCs w:val="18"/>
              </w:rPr>
              <w:t xml:space="preserve">2,941,241 </w:t>
            </w:r>
          </w:p>
        </w:tc>
        <w:tc>
          <w:tcPr>
            <w:tcW w:w="1462"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b/>
                <w:color w:val="auto"/>
                <w:kern w:val="0"/>
                <w:sz w:val="18"/>
                <w:szCs w:val="18"/>
              </w:rPr>
            </w:pPr>
            <w:r>
              <w:rPr>
                <w:rFonts w:ascii="Times New Roman" w:hAnsi="Times New Roman"/>
                <w:b/>
                <w:color w:val="auto"/>
                <w:kern w:val="0"/>
                <w:sz w:val="18"/>
                <w:szCs w:val="18"/>
              </w:rPr>
              <w:t xml:space="preserve">2,941,241 </w:t>
            </w:r>
          </w:p>
        </w:tc>
        <w:tc>
          <w:tcPr>
            <w:tcW w:w="1509" w:type="dxa"/>
            <w:tcBorders>
              <w:top w:val="single" w:color="000000" w:sz="8" w:space="0"/>
              <w:left w:val="nil"/>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30301</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离休费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30302</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退休费</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30305</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生活补助</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1,463,000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1,463,000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30307</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医疗费补助</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201,300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201,300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30311</w:t>
            </w:r>
          </w:p>
        </w:tc>
        <w:tc>
          <w:tcPr>
            <w:tcW w:w="388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住房公积金</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1,276,941 </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1,276,941 </w:t>
            </w: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30399</w:t>
            </w:r>
          </w:p>
        </w:tc>
        <w:tc>
          <w:tcPr>
            <w:tcW w:w="3885" w:type="dxa"/>
            <w:tcBorders>
              <w:top w:val="single" w:color="000000" w:sz="8" w:space="0"/>
              <w:left w:val="nil"/>
              <w:bottom w:val="single" w:color="000000" w:sz="8" w:space="0"/>
              <w:right w:val="nil"/>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其他对个人和家庭的补助支出</w:t>
            </w:r>
          </w:p>
        </w:tc>
        <w:tc>
          <w:tcPr>
            <w:tcW w:w="1462"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462" w:type="dxa"/>
            <w:tcBorders>
              <w:top w:val="single" w:color="000000" w:sz="8" w:space="0"/>
              <w:left w:val="nil"/>
              <w:bottom w:val="single" w:color="000000" w:sz="8" w:space="0"/>
              <w:right w:val="nil"/>
            </w:tcBorders>
            <w:vAlign w:val="center"/>
          </w:tcPr>
          <w:p>
            <w:pPr>
              <w:widowControl/>
              <w:jc w:val="right"/>
              <w:rPr>
                <w:rFonts w:ascii="Times New Roman" w:hAnsi="Times New Roman"/>
                <w:color w:val="auto"/>
                <w:kern w:val="0"/>
                <w:sz w:val="18"/>
                <w:szCs w:val="18"/>
              </w:rPr>
            </w:pPr>
          </w:p>
        </w:tc>
        <w:tc>
          <w:tcPr>
            <w:tcW w:w="1509"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417" w:hRule="atLeast"/>
          <w:jc w:val="center"/>
        </w:trPr>
        <w:tc>
          <w:tcPr>
            <w:tcW w:w="9638" w:type="dxa"/>
            <w:gridSpan w:val="5"/>
            <w:tcBorders>
              <w:top w:val="single" w:color="000000" w:sz="8" w:space="0"/>
              <w:left w:val="nil"/>
              <w:bottom w:val="nil"/>
              <w:right w:val="nil"/>
            </w:tcBorders>
            <w:vAlign w:val="bottom"/>
          </w:tcPr>
          <w:p>
            <w:pPr>
              <w:widowControl/>
              <w:jc w:val="left"/>
              <w:rPr>
                <w:rFonts w:ascii="Times New Roman" w:hAnsi="Times New Roman"/>
                <w:color w:val="auto"/>
                <w:kern w:val="0"/>
                <w:sz w:val="20"/>
                <w:szCs w:val="20"/>
              </w:rPr>
            </w:pPr>
            <w:r>
              <w:rPr>
                <w:rFonts w:hint="eastAsia" w:ascii="Times New Roman" w:hAnsi="Times New Roman"/>
                <w:b/>
                <w:bCs/>
                <w:color w:val="auto"/>
                <w:kern w:val="0"/>
                <w:sz w:val="20"/>
                <w:szCs w:val="20"/>
              </w:rPr>
              <w:t>备注：具体科目根据实际情况填写。</w:t>
            </w:r>
          </w:p>
        </w:tc>
      </w:tr>
    </w:tbl>
    <w:p>
      <w:pPr>
        <w:spacing w:line="600" w:lineRule="exact"/>
        <w:ind w:right="70"/>
        <w:jc w:val="left"/>
        <w:rPr>
          <w:rFonts w:ascii="Times New Roman" w:hAnsi="Times New Roman"/>
          <w:color w:val="auto"/>
          <w:szCs w:val="32"/>
        </w:rPr>
        <w:sectPr>
          <w:pgSz w:w="11906" w:h="16838"/>
          <w:pgMar w:top="1757" w:right="1474" w:bottom="1757" w:left="1474" w:header="720" w:footer="720" w:gutter="0"/>
          <w:pgNumType w:fmt="numberInDash"/>
          <w:cols w:space="720" w:num="1"/>
          <w:docGrid w:type="linesAndChars" w:linePitch="312" w:charSpace="0"/>
        </w:sectPr>
      </w:pPr>
    </w:p>
    <w:tbl>
      <w:tblPr>
        <w:tblStyle w:val="6"/>
        <w:tblW w:w="14279" w:type="dxa"/>
        <w:tblInd w:w="91" w:type="dxa"/>
        <w:tblLayout w:type="fixed"/>
        <w:tblCellMar>
          <w:top w:w="0" w:type="dxa"/>
          <w:left w:w="108" w:type="dxa"/>
          <w:bottom w:w="0" w:type="dxa"/>
          <w:right w:w="108" w:type="dxa"/>
        </w:tblCellMar>
      </w:tblPr>
      <w:tblGrid>
        <w:gridCol w:w="1180"/>
        <w:gridCol w:w="939"/>
        <w:gridCol w:w="1080"/>
        <w:gridCol w:w="1220"/>
        <w:gridCol w:w="1360"/>
        <w:gridCol w:w="1360"/>
        <w:gridCol w:w="1080"/>
        <w:gridCol w:w="40"/>
        <w:gridCol w:w="1080"/>
        <w:gridCol w:w="940"/>
        <w:gridCol w:w="1180"/>
        <w:gridCol w:w="1280"/>
        <w:gridCol w:w="1540"/>
      </w:tblGrid>
      <w:tr>
        <w:tblPrEx>
          <w:tblLayout w:type="fixed"/>
          <w:tblCellMar>
            <w:top w:w="0" w:type="dxa"/>
            <w:left w:w="108" w:type="dxa"/>
            <w:bottom w:w="0" w:type="dxa"/>
            <w:right w:w="108" w:type="dxa"/>
          </w:tblCellMar>
        </w:tblPrEx>
        <w:trPr>
          <w:trHeight w:val="375" w:hRule="atLeast"/>
        </w:trPr>
        <w:tc>
          <w:tcPr>
            <w:tcW w:w="2119" w:type="dxa"/>
            <w:gridSpan w:val="2"/>
            <w:tcBorders>
              <w:top w:val="nil"/>
              <w:left w:val="nil"/>
              <w:bottom w:val="nil"/>
              <w:right w:val="nil"/>
            </w:tcBorders>
            <w:vAlign w:val="bottom"/>
          </w:tcPr>
          <w:p>
            <w:pPr>
              <w:widowControl/>
              <w:jc w:val="left"/>
              <w:rPr>
                <w:rFonts w:ascii="Times New Roman" w:hAnsi="Times New Roman" w:eastAsia="方正黑体_GBK"/>
                <w:color w:val="auto"/>
                <w:kern w:val="0"/>
                <w:sz w:val="28"/>
                <w:szCs w:val="28"/>
              </w:rPr>
            </w:pPr>
            <w:r>
              <w:rPr>
                <w:rFonts w:hint="eastAsia" w:ascii="Times New Roman" w:hAnsi="Times New Roman" w:eastAsia="方正黑体_GBK"/>
                <w:color w:val="auto"/>
                <w:kern w:val="0"/>
                <w:szCs w:val="32"/>
              </w:rPr>
              <w:t>附件</w:t>
            </w:r>
            <w:r>
              <w:rPr>
                <w:rFonts w:ascii="Times New Roman" w:hAnsi="Times New Roman" w:eastAsia="方正黑体_GBK"/>
                <w:color w:val="auto"/>
                <w:kern w:val="0"/>
                <w:szCs w:val="32"/>
              </w:rPr>
              <w:t>4</w:t>
            </w:r>
          </w:p>
        </w:tc>
        <w:tc>
          <w:tcPr>
            <w:tcW w:w="2300" w:type="dxa"/>
            <w:gridSpan w:val="2"/>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2720" w:type="dxa"/>
            <w:gridSpan w:val="2"/>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1080" w:type="dxa"/>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1120" w:type="dxa"/>
            <w:gridSpan w:val="2"/>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940" w:type="dxa"/>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1180" w:type="dxa"/>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1280" w:type="dxa"/>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1540" w:type="dxa"/>
            <w:tcBorders>
              <w:top w:val="nil"/>
              <w:left w:val="nil"/>
              <w:bottom w:val="nil"/>
              <w:right w:val="nil"/>
            </w:tcBorders>
            <w:vAlign w:val="bottom"/>
          </w:tcPr>
          <w:p>
            <w:pPr>
              <w:widowControl/>
              <w:jc w:val="left"/>
              <w:rPr>
                <w:rFonts w:ascii="Times New Roman" w:hAnsi="Times New Roman"/>
                <w:color w:val="auto"/>
                <w:kern w:val="0"/>
                <w:sz w:val="22"/>
                <w:szCs w:val="22"/>
              </w:rPr>
            </w:pPr>
          </w:p>
        </w:tc>
      </w:tr>
      <w:tr>
        <w:tblPrEx>
          <w:tblLayout w:type="fixed"/>
          <w:tblCellMar>
            <w:top w:w="0" w:type="dxa"/>
            <w:left w:w="108" w:type="dxa"/>
            <w:bottom w:w="0" w:type="dxa"/>
            <w:right w:w="108" w:type="dxa"/>
          </w:tblCellMar>
        </w:tblPrEx>
        <w:trPr>
          <w:trHeight w:val="420" w:hRule="atLeast"/>
        </w:trPr>
        <w:tc>
          <w:tcPr>
            <w:tcW w:w="14279" w:type="dxa"/>
            <w:gridSpan w:val="13"/>
            <w:tcBorders>
              <w:top w:val="nil"/>
              <w:left w:val="nil"/>
              <w:bottom w:val="nil"/>
              <w:right w:val="nil"/>
            </w:tcBorders>
            <w:vAlign w:val="bottom"/>
          </w:tcPr>
          <w:p>
            <w:pPr>
              <w:widowControl/>
              <w:jc w:val="center"/>
              <w:rPr>
                <w:rFonts w:ascii="Times New Roman" w:hAnsi="Times New Roman" w:eastAsia="方正小标宋_GBK"/>
                <w:b/>
                <w:bCs/>
                <w:color w:val="auto"/>
                <w:kern w:val="0"/>
                <w:szCs w:val="32"/>
              </w:rPr>
            </w:pPr>
            <w:r>
              <w:rPr>
                <w:rFonts w:ascii="Times New Roman" w:hAnsi="Times New Roman" w:eastAsia="方正小标宋_GBK"/>
                <w:b/>
                <w:bCs/>
                <w:color w:val="auto"/>
                <w:kern w:val="0"/>
                <w:szCs w:val="32"/>
              </w:rPr>
              <w:t xml:space="preserve"> </w:t>
            </w:r>
            <w:r>
              <w:rPr>
                <w:rFonts w:hint="eastAsia" w:ascii="Times New Roman" w:hAnsi="Times New Roman" w:eastAsia="方正小标宋_GBK"/>
                <w:color w:val="auto"/>
                <w:kern w:val="0"/>
                <w:sz w:val="36"/>
                <w:szCs w:val="36"/>
              </w:rPr>
              <w:t>重庆市巴南区人民政府花溪街道办事处</w:t>
            </w:r>
            <w:r>
              <w:rPr>
                <w:rFonts w:ascii="Times New Roman" w:hAnsi="Times New Roman" w:eastAsia="方正小标宋_GBK"/>
                <w:color w:val="auto"/>
                <w:kern w:val="0"/>
                <w:sz w:val="36"/>
                <w:szCs w:val="36"/>
              </w:rPr>
              <w:t>2022</w:t>
            </w:r>
            <w:r>
              <w:rPr>
                <w:rFonts w:hint="eastAsia" w:ascii="Times New Roman" w:hAnsi="Times New Roman" w:eastAsia="方正小标宋_GBK"/>
                <w:color w:val="auto"/>
                <w:kern w:val="0"/>
                <w:sz w:val="36"/>
                <w:szCs w:val="36"/>
              </w:rPr>
              <w:t>年一般公共预算</w:t>
            </w:r>
            <w:r>
              <w:rPr>
                <w:rFonts w:ascii="Times New Roman" w:hAnsi="Times New Roman" w:eastAsia="方正小标宋_GBK"/>
                <w:color w:val="auto"/>
                <w:kern w:val="0"/>
                <w:sz w:val="36"/>
                <w:szCs w:val="36"/>
              </w:rPr>
              <w:t>“</w:t>
            </w:r>
            <w:r>
              <w:rPr>
                <w:rFonts w:hint="eastAsia" w:ascii="Times New Roman" w:hAnsi="Times New Roman" w:eastAsia="方正小标宋_GBK"/>
                <w:color w:val="auto"/>
                <w:kern w:val="0"/>
                <w:sz w:val="36"/>
                <w:szCs w:val="36"/>
              </w:rPr>
              <w:t>三公</w:t>
            </w:r>
            <w:r>
              <w:rPr>
                <w:rFonts w:ascii="Times New Roman" w:hAnsi="Times New Roman" w:eastAsia="方正小标宋_GBK"/>
                <w:color w:val="auto"/>
                <w:kern w:val="0"/>
                <w:sz w:val="36"/>
                <w:szCs w:val="36"/>
              </w:rPr>
              <w:t>”</w:t>
            </w:r>
            <w:r>
              <w:rPr>
                <w:rFonts w:hint="eastAsia" w:ascii="Times New Roman" w:hAnsi="Times New Roman" w:eastAsia="方正小标宋_GBK"/>
                <w:color w:val="auto"/>
                <w:kern w:val="0"/>
                <w:sz w:val="36"/>
                <w:szCs w:val="36"/>
              </w:rPr>
              <w:t>经费支出表</w:t>
            </w:r>
          </w:p>
        </w:tc>
      </w:tr>
      <w:tr>
        <w:tblPrEx>
          <w:tblLayout w:type="fixed"/>
          <w:tblCellMar>
            <w:top w:w="0" w:type="dxa"/>
            <w:left w:w="108" w:type="dxa"/>
            <w:bottom w:w="0" w:type="dxa"/>
            <w:right w:w="108" w:type="dxa"/>
          </w:tblCellMar>
        </w:tblPrEx>
        <w:trPr>
          <w:trHeight w:val="285" w:hRule="atLeast"/>
        </w:trPr>
        <w:tc>
          <w:tcPr>
            <w:tcW w:w="1180" w:type="dxa"/>
            <w:tcBorders>
              <w:top w:val="nil"/>
              <w:left w:val="nil"/>
              <w:bottom w:val="nil"/>
              <w:right w:val="nil"/>
            </w:tcBorders>
            <w:vAlign w:val="bottom"/>
          </w:tcPr>
          <w:p>
            <w:pPr>
              <w:widowControl/>
              <w:jc w:val="left"/>
              <w:rPr>
                <w:rFonts w:ascii="Times New Roman" w:hAnsi="Times New Roman"/>
                <w:b/>
                <w:bCs/>
                <w:color w:val="auto"/>
                <w:kern w:val="0"/>
                <w:sz w:val="24"/>
              </w:rPr>
            </w:pPr>
          </w:p>
        </w:tc>
        <w:tc>
          <w:tcPr>
            <w:tcW w:w="939" w:type="dxa"/>
            <w:tcBorders>
              <w:top w:val="nil"/>
              <w:left w:val="nil"/>
              <w:bottom w:val="nil"/>
              <w:right w:val="nil"/>
            </w:tcBorders>
            <w:vAlign w:val="bottom"/>
          </w:tcPr>
          <w:p>
            <w:pPr>
              <w:widowControl/>
              <w:jc w:val="left"/>
              <w:rPr>
                <w:rFonts w:ascii="Times New Roman" w:hAnsi="Times New Roman"/>
                <w:b/>
                <w:bCs/>
                <w:color w:val="auto"/>
                <w:kern w:val="0"/>
                <w:sz w:val="24"/>
              </w:rPr>
            </w:pPr>
          </w:p>
        </w:tc>
        <w:tc>
          <w:tcPr>
            <w:tcW w:w="2300" w:type="dxa"/>
            <w:gridSpan w:val="2"/>
            <w:tcBorders>
              <w:top w:val="nil"/>
              <w:left w:val="nil"/>
              <w:bottom w:val="nil"/>
              <w:right w:val="nil"/>
            </w:tcBorders>
            <w:vAlign w:val="bottom"/>
          </w:tcPr>
          <w:p>
            <w:pPr>
              <w:widowControl/>
              <w:jc w:val="left"/>
              <w:rPr>
                <w:rFonts w:ascii="Times New Roman" w:hAnsi="Times New Roman"/>
                <w:b/>
                <w:bCs/>
                <w:color w:val="auto"/>
                <w:kern w:val="0"/>
                <w:sz w:val="24"/>
              </w:rPr>
            </w:pPr>
          </w:p>
        </w:tc>
        <w:tc>
          <w:tcPr>
            <w:tcW w:w="2720" w:type="dxa"/>
            <w:gridSpan w:val="2"/>
            <w:tcBorders>
              <w:top w:val="nil"/>
              <w:left w:val="nil"/>
              <w:bottom w:val="nil"/>
              <w:right w:val="nil"/>
            </w:tcBorders>
            <w:vAlign w:val="bottom"/>
          </w:tcPr>
          <w:p>
            <w:pPr>
              <w:widowControl/>
              <w:jc w:val="left"/>
              <w:rPr>
                <w:rFonts w:ascii="Times New Roman" w:hAnsi="Times New Roman"/>
                <w:b/>
                <w:bCs/>
                <w:color w:val="auto"/>
                <w:kern w:val="0"/>
                <w:sz w:val="24"/>
              </w:rPr>
            </w:pPr>
          </w:p>
        </w:tc>
        <w:tc>
          <w:tcPr>
            <w:tcW w:w="2200" w:type="dxa"/>
            <w:gridSpan w:val="3"/>
            <w:tcBorders>
              <w:top w:val="nil"/>
              <w:left w:val="nil"/>
              <w:bottom w:val="nil"/>
              <w:right w:val="nil"/>
            </w:tcBorders>
            <w:vAlign w:val="bottom"/>
          </w:tcPr>
          <w:p>
            <w:pPr>
              <w:widowControl/>
              <w:jc w:val="left"/>
              <w:rPr>
                <w:rFonts w:ascii="Times New Roman" w:hAnsi="Times New Roman"/>
                <w:b/>
                <w:bCs/>
                <w:color w:val="auto"/>
                <w:kern w:val="0"/>
                <w:sz w:val="24"/>
              </w:rPr>
            </w:pPr>
          </w:p>
        </w:tc>
        <w:tc>
          <w:tcPr>
            <w:tcW w:w="940" w:type="dxa"/>
            <w:tcBorders>
              <w:top w:val="nil"/>
              <w:left w:val="nil"/>
              <w:bottom w:val="nil"/>
              <w:right w:val="nil"/>
            </w:tcBorders>
            <w:vAlign w:val="bottom"/>
          </w:tcPr>
          <w:p>
            <w:pPr>
              <w:widowControl/>
              <w:jc w:val="left"/>
              <w:rPr>
                <w:rFonts w:ascii="Times New Roman" w:hAnsi="Times New Roman"/>
                <w:b/>
                <w:bCs/>
                <w:color w:val="auto"/>
                <w:kern w:val="0"/>
                <w:sz w:val="24"/>
              </w:rPr>
            </w:pPr>
          </w:p>
        </w:tc>
        <w:tc>
          <w:tcPr>
            <w:tcW w:w="1180" w:type="dxa"/>
            <w:tcBorders>
              <w:top w:val="nil"/>
              <w:left w:val="nil"/>
              <w:bottom w:val="nil"/>
              <w:right w:val="nil"/>
            </w:tcBorders>
            <w:vAlign w:val="bottom"/>
          </w:tcPr>
          <w:p>
            <w:pPr>
              <w:widowControl/>
              <w:jc w:val="left"/>
              <w:rPr>
                <w:rFonts w:ascii="Times New Roman" w:hAnsi="Times New Roman"/>
                <w:b/>
                <w:bCs/>
                <w:color w:val="auto"/>
                <w:kern w:val="0"/>
                <w:sz w:val="24"/>
              </w:rPr>
            </w:pPr>
          </w:p>
        </w:tc>
        <w:tc>
          <w:tcPr>
            <w:tcW w:w="1280" w:type="dxa"/>
            <w:tcBorders>
              <w:top w:val="nil"/>
              <w:left w:val="nil"/>
              <w:bottom w:val="nil"/>
              <w:right w:val="nil"/>
            </w:tcBorders>
            <w:vAlign w:val="bottom"/>
          </w:tcPr>
          <w:p>
            <w:pPr>
              <w:widowControl/>
              <w:jc w:val="left"/>
              <w:rPr>
                <w:rFonts w:ascii="Times New Roman" w:hAnsi="Times New Roman"/>
                <w:b/>
                <w:bCs/>
                <w:color w:val="auto"/>
                <w:kern w:val="0"/>
                <w:sz w:val="24"/>
              </w:rPr>
            </w:pPr>
          </w:p>
        </w:tc>
        <w:tc>
          <w:tcPr>
            <w:tcW w:w="1540" w:type="dxa"/>
            <w:tcBorders>
              <w:top w:val="nil"/>
              <w:left w:val="nil"/>
              <w:bottom w:val="nil"/>
              <w:right w:val="nil"/>
            </w:tcBorders>
            <w:vAlign w:val="bottom"/>
          </w:tcPr>
          <w:p>
            <w:pPr>
              <w:widowControl/>
              <w:spacing w:line="400" w:lineRule="exact"/>
              <w:jc w:val="right"/>
              <w:rPr>
                <w:rFonts w:ascii="Times New Roman" w:hAnsi="Times New Roman"/>
                <w:b/>
                <w:bCs/>
                <w:color w:val="auto"/>
                <w:kern w:val="0"/>
                <w:sz w:val="24"/>
              </w:rPr>
            </w:pPr>
            <w:r>
              <w:rPr>
                <w:rFonts w:hint="eastAsia" w:ascii="Times New Roman" w:hAnsi="Times New Roman"/>
                <w:b/>
                <w:bCs/>
                <w:color w:val="auto"/>
                <w:kern w:val="0"/>
                <w:sz w:val="24"/>
              </w:rPr>
              <w:t>公开</w:t>
            </w:r>
            <w:r>
              <w:rPr>
                <w:rFonts w:ascii="Times New Roman" w:hAnsi="Times New Roman"/>
                <w:b/>
                <w:bCs/>
                <w:color w:val="auto"/>
                <w:kern w:val="0"/>
                <w:sz w:val="24"/>
              </w:rPr>
              <w:t>04</w:t>
            </w:r>
            <w:r>
              <w:rPr>
                <w:rFonts w:hint="eastAsia" w:ascii="Times New Roman" w:hAnsi="Times New Roman"/>
                <w:b/>
                <w:bCs/>
                <w:color w:val="auto"/>
                <w:kern w:val="0"/>
                <w:sz w:val="24"/>
              </w:rPr>
              <w:t>表</w:t>
            </w:r>
          </w:p>
        </w:tc>
      </w:tr>
      <w:tr>
        <w:tblPrEx>
          <w:tblLayout w:type="fixed"/>
          <w:tblCellMar>
            <w:top w:w="0" w:type="dxa"/>
            <w:left w:w="108" w:type="dxa"/>
            <w:bottom w:w="0" w:type="dxa"/>
            <w:right w:w="108" w:type="dxa"/>
          </w:tblCellMar>
        </w:tblPrEx>
        <w:trPr>
          <w:trHeight w:val="435" w:hRule="atLeast"/>
        </w:trPr>
        <w:tc>
          <w:tcPr>
            <w:tcW w:w="1180" w:type="dxa"/>
            <w:tcBorders>
              <w:top w:val="nil"/>
              <w:left w:val="nil"/>
              <w:bottom w:val="single" w:color="auto" w:sz="8" w:space="0"/>
              <w:right w:val="nil"/>
            </w:tcBorders>
            <w:vAlign w:val="bottom"/>
          </w:tcPr>
          <w:p>
            <w:pPr>
              <w:widowControl/>
              <w:jc w:val="left"/>
              <w:rPr>
                <w:rFonts w:ascii="Times New Roman" w:hAnsi="Times New Roman"/>
                <w:color w:val="auto"/>
                <w:kern w:val="0"/>
                <w:sz w:val="20"/>
                <w:szCs w:val="20"/>
              </w:rPr>
            </w:pPr>
          </w:p>
        </w:tc>
        <w:tc>
          <w:tcPr>
            <w:tcW w:w="939" w:type="dxa"/>
            <w:tcBorders>
              <w:top w:val="nil"/>
              <w:left w:val="nil"/>
              <w:bottom w:val="single" w:color="auto" w:sz="8" w:space="0"/>
              <w:right w:val="nil"/>
            </w:tcBorders>
            <w:vAlign w:val="bottom"/>
          </w:tcPr>
          <w:p>
            <w:pPr>
              <w:widowControl/>
              <w:jc w:val="left"/>
              <w:rPr>
                <w:rFonts w:ascii="Times New Roman" w:hAnsi="Times New Roman"/>
                <w:color w:val="auto"/>
                <w:kern w:val="0"/>
                <w:sz w:val="20"/>
                <w:szCs w:val="20"/>
              </w:rPr>
            </w:pPr>
          </w:p>
        </w:tc>
        <w:tc>
          <w:tcPr>
            <w:tcW w:w="2300" w:type="dxa"/>
            <w:gridSpan w:val="2"/>
            <w:tcBorders>
              <w:top w:val="nil"/>
              <w:left w:val="nil"/>
              <w:bottom w:val="single" w:color="auto" w:sz="8" w:space="0"/>
              <w:right w:val="nil"/>
            </w:tcBorders>
            <w:vAlign w:val="bottom"/>
          </w:tcPr>
          <w:p>
            <w:pPr>
              <w:widowControl/>
              <w:jc w:val="left"/>
              <w:rPr>
                <w:rFonts w:ascii="Times New Roman" w:hAnsi="Times New Roman"/>
                <w:color w:val="auto"/>
                <w:kern w:val="0"/>
                <w:sz w:val="20"/>
                <w:szCs w:val="20"/>
              </w:rPr>
            </w:pPr>
            <w:r>
              <w:rPr>
                <w:rFonts w:hint="eastAsia" w:ascii="Times New Roman" w:hAnsi="Times New Roman"/>
                <w:color w:val="auto"/>
                <w:kern w:val="0"/>
                <w:sz w:val="20"/>
                <w:szCs w:val="20"/>
              </w:rPr>
              <w:t>　</w:t>
            </w:r>
          </w:p>
        </w:tc>
        <w:tc>
          <w:tcPr>
            <w:tcW w:w="2720" w:type="dxa"/>
            <w:gridSpan w:val="2"/>
            <w:tcBorders>
              <w:top w:val="nil"/>
              <w:left w:val="nil"/>
              <w:bottom w:val="single" w:color="auto" w:sz="8" w:space="0"/>
              <w:right w:val="nil"/>
            </w:tcBorders>
            <w:vAlign w:val="bottom"/>
          </w:tcPr>
          <w:p>
            <w:pPr>
              <w:widowControl/>
              <w:jc w:val="left"/>
              <w:rPr>
                <w:rFonts w:ascii="Times New Roman" w:hAnsi="Times New Roman"/>
                <w:color w:val="auto"/>
                <w:kern w:val="0"/>
                <w:sz w:val="20"/>
                <w:szCs w:val="20"/>
              </w:rPr>
            </w:pPr>
            <w:r>
              <w:rPr>
                <w:rFonts w:hint="eastAsia" w:ascii="Times New Roman" w:hAnsi="Times New Roman"/>
                <w:color w:val="auto"/>
                <w:kern w:val="0"/>
                <w:sz w:val="20"/>
                <w:szCs w:val="20"/>
              </w:rPr>
              <w:t>　</w:t>
            </w:r>
          </w:p>
        </w:tc>
        <w:tc>
          <w:tcPr>
            <w:tcW w:w="2200" w:type="dxa"/>
            <w:gridSpan w:val="3"/>
            <w:tcBorders>
              <w:top w:val="nil"/>
              <w:left w:val="nil"/>
              <w:bottom w:val="single" w:color="auto" w:sz="8" w:space="0"/>
              <w:right w:val="nil"/>
            </w:tcBorders>
            <w:vAlign w:val="bottom"/>
          </w:tcPr>
          <w:p>
            <w:pPr>
              <w:widowControl/>
              <w:jc w:val="left"/>
              <w:rPr>
                <w:rFonts w:ascii="Times New Roman" w:hAnsi="Times New Roman"/>
                <w:color w:val="auto"/>
                <w:kern w:val="0"/>
                <w:sz w:val="20"/>
                <w:szCs w:val="20"/>
              </w:rPr>
            </w:pPr>
            <w:r>
              <w:rPr>
                <w:rFonts w:hint="eastAsia" w:ascii="Times New Roman" w:hAnsi="Times New Roman"/>
                <w:color w:val="auto"/>
                <w:kern w:val="0"/>
                <w:sz w:val="20"/>
                <w:szCs w:val="20"/>
              </w:rPr>
              <w:t>　</w:t>
            </w:r>
          </w:p>
        </w:tc>
        <w:tc>
          <w:tcPr>
            <w:tcW w:w="940" w:type="dxa"/>
            <w:tcBorders>
              <w:top w:val="nil"/>
              <w:left w:val="nil"/>
              <w:bottom w:val="single" w:color="auto" w:sz="8" w:space="0"/>
              <w:right w:val="nil"/>
            </w:tcBorders>
            <w:vAlign w:val="bottom"/>
          </w:tcPr>
          <w:p>
            <w:pPr>
              <w:widowControl/>
              <w:jc w:val="left"/>
              <w:rPr>
                <w:rFonts w:ascii="Times New Roman" w:hAnsi="Times New Roman"/>
                <w:color w:val="auto"/>
                <w:kern w:val="0"/>
                <w:sz w:val="20"/>
                <w:szCs w:val="20"/>
              </w:rPr>
            </w:pPr>
          </w:p>
        </w:tc>
        <w:tc>
          <w:tcPr>
            <w:tcW w:w="1180" w:type="dxa"/>
            <w:tcBorders>
              <w:top w:val="nil"/>
              <w:left w:val="nil"/>
              <w:bottom w:val="single" w:color="auto" w:sz="8" w:space="0"/>
              <w:right w:val="nil"/>
            </w:tcBorders>
            <w:vAlign w:val="bottom"/>
          </w:tcPr>
          <w:p>
            <w:pPr>
              <w:widowControl/>
              <w:jc w:val="left"/>
              <w:rPr>
                <w:rFonts w:ascii="Times New Roman" w:hAnsi="Times New Roman"/>
                <w:color w:val="auto"/>
                <w:kern w:val="0"/>
                <w:sz w:val="20"/>
                <w:szCs w:val="20"/>
              </w:rPr>
            </w:pPr>
          </w:p>
        </w:tc>
        <w:tc>
          <w:tcPr>
            <w:tcW w:w="1280" w:type="dxa"/>
            <w:tcBorders>
              <w:top w:val="nil"/>
              <w:left w:val="nil"/>
              <w:bottom w:val="single" w:color="auto" w:sz="8" w:space="0"/>
              <w:right w:val="nil"/>
            </w:tcBorders>
            <w:vAlign w:val="bottom"/>
          </w:tcPr>
          <w:p>
            <w:pPr>
              <w:widowControl/>
              <w:jc w:val="left"/>
              <w:rPr>
                <w:rFonts w:ascii="Times New Roman" w:hAnsi="Times New Roman"/>
                <w:color w:val="auto"/>
                <w:kern w:val="0"/>
                <w:sz w:val="20"/>
                <w:szCs w:val="20"/>
              </w:rPr>
            </w:pPr>
          </w:p>
        </w:tc>
        <w:tc>
          <w:tcPr>
            <w:tcW w:w="1540" w:type="dxa"/>
            <w:tcBorders>
              <w:top w:val="nil"/>
              <w:left w:val="nil"/>
              <w:bottom w:val="single" w:color="auto" w:sz="8" w:space="0"/>
              <w:right w:val="nil"/>
            </w:tcBorders>
            <w:vAlign w:val="center"/>
          </w:tcPr>
          <w:p>
            <w:pPr>
              <w:widowControl/>
              <w:spacing w:line="400" w:lineRule="exact"/>
              <w:jc w:val="right"/>
              <w:rPr>
                <w:rFonts w:ascii="Times New Roman" w:hAnsi="Times New Roman"/>
                <w:color w:val="auto"/>
                <w:kern w:val="0"/>
                <w:sz w:val="24"/>
              </w:rPr>
            </w:pPr>
            <w:r>
              <w:rPr>
                <w:rFonts w:hint="eastAsia" w:ascii="Times New Roman" w:hAnsi="Times New Roman"/>
                <w:color w:val="auto"/>
                <w:kern w:val="0"/>
                <w:sz w:val="24"/>
              </w:rPr>
              <w:t>单位：元</w:t>
            </w:r>
          </w:p>
        </w:tc>
      </w:tr>
      <w:tr>
        <w:tblPrEx>
          <w:tblLayout w:type="fixed"/>
          <w:tblCellMar>
            <w:top w:w="0" w:type="dxa"/>
            <w:left w:w="108" w:type="dxa"/>
            <w:bottom w:w="0" w:type="dxa"/>
            <w:right w:w="108" w:type="dxa"/>
          </w:tblCellMar>
        </w:tblPrEx>
        <w:trPr>
          <w:trHeight w:val="495" w:hRule="atLeast"/>
        </w:trPr>
        <w:tc>
          <w:tcPr>
            <w:tcW w:w="7139"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ascii="Times New Roman" w:hAnsi="Times New Roman"/>
                <w:b/>
                <w:bCs/>
                <w:color w:val="auto"/>
                <w:kern w:val="0"/>
                <w:sz w:val="18"/>
                <w:szCs w:val="18"/>
              </w:rPr>
              <w:t>2021</w:t>
            </w:r>
            <w:r>
              <w:rPr>
                <w:rFonts w:hint="eastAsia" w:ascii="Times New Roman" w:hAnsi="Times New Roman"/>
                <w:b/>
                <w:bCs/>
                <w:color w:val="auto"/>
                <w:kern w:val="0"/>
                <w:sz w:val="18"/>
                <w:szCs w:val="18"/>
              </w:rPr>
              <w:t>年预算数</w:t>
            </w:r>
          </w:p>
        </w:tc>
        <w:tc>
          <w:tcPr>
            <w:tcW w:w="7140" w:type="dxa"/>
            <w:gridSpan w:val="7"/>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ascii="Times New Roman" w:hAnsi="Times New Roman"/>
                <w:b/>
                <w:bCs/>
                <w:color w:val="auto"/>
                <w:kern w:val="0"/>
                <w:sz w:val="18"/>
                <w:szCs w:val="18"/>
              </w:rPr>
              <w:t>2022</w:t>
            </w:r>
            <w:r>
              <w:rPr>
                <w:rFonts w:hint="eastAsia" w:ascii="Times New Roman" w:hAnsi="Times New Roman"/>
                <w:b/>
                <w:bCs/>
                <w:color w:val="auto"/>
                <w:kern w:val="0"/>
                <w:sz w:val="18"/>
                <w:szCs w:val="18"/>
              </w:rPr>
              <w:t>年预算数</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合计</w:t>
            </w:r>
          </w:p>
        </w:tc>
        <w:tc>
          <w:tcPr>
            <w:tcW w:w="93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因公出国（境）费</w:t>
            </w:r>
          </w:p>
        </w:tc>
        <w:tc>
          <w:tcPr>
            <w:tcW w:w="3660"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公务用车购置及运行费</w:t>
            </w:r>
          </w:p>
        </w:tc>
        <w:tc>
          <w:tcPr>
            <w:tcW w:w="136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公务接待费</w:t>
            </w:r>
          </w:p>
        </w:tc>
        <w:tc>
          <w:tcPr>
            <w:tcW w:w="1120"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合计</w:t>
            </w:r>
          </w:p>
        </w:tc>
        <w:tc>
          <w:tcPr>
            <w:tcW w:w="108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因公出国（境）费</w:t>
            </w:r>
          </w:p>
        </w:tc>
        <w:tc>
          <w:tcPr>
            <w:tcW w:w="3400"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公务用车购置及运行费</w:t>
            </w:r>
          </w:p>
        </w:tc>
        <w:tc>
          <w:tcPr>
            <w:tcW w:w="154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公务接待费</w:t>
            </w:r>
          </w:p>
        </w:tc>
      </w:tr>
      <w:tr>
        <w:tblPrEx>
          <w:tblLayout w:type="fixed"/>
          <w:tblCellMar>
            <w:top w:w="0" w:type="dxa"/>
            <w:left w:w="108" w:type="dxa"/>
            <w:bottom w:w="0" w:type="dxa"/>
            <w:right w:w="108" w:type="dxa"/>
          </w:tblCellMar>
        </w:tblPrEx>
        <w:trPr>
          <w:trHeight w:val="705" w:hRule="atLeast"/>
        </w:trPr>
        <w:tc>
          <w:tcPr>
            <w:tcW w:w="11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bCs/>
                <w:color w:val="auto"/>
                <w:kern w:val="0"/>
                <w:sz w:val="18"/>
                <w:szCs w:val="18"/>
              </w:rPr>
            </w:pPr>
          </w:p>
        </w:tc>
        <w:tc>
          <w:tcPr>
            <w:tcW w:w="93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bCs/>
                <w:color w:val="auto"/>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小计</w:t>
            </w:r>
          </w:p>
        </w:tc>
        <w:tc>
          <w:tcPr>
            <w:tcW w:w="12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公务用车购置费</w:t>
            </w:r>
          </w:p>
        </w:tc>
        <w:tc>
          <w:tcPr>
            <w:tcW w:w="136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公务用车运行费</w:t>
            </w:r>
          </w:p>
        </w:tc>
        <w:tc>
          <w:tcPr>
            <w:tcW w:w="136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bCs/>
                <w:color w:val="auto"/>
                <w:kern w:val="0"/>
                <w:sz w:val="18"/>
                <w:szCs w:val="18"/>
              </w:rPr>
            </w:pPr>
          </w:p>
        </w:tc>
        <w:tc>
          <w:tcPr>
            <w:tcW w:w="112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bCs/>
                <w:color w:val="auto"/>
                <w:kern w:val="0"/>
                <w:sz w:val="18"/>
                <w:szCs w:val="18"/>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bCs/>
                <w:color w:val="auto"/>
                <w:kern w:val="0"/>
                <w:sz w:val="18"/>
                <w:szCs w:val="18"/>
              </w:rPr>
            </w:pPr>
          </w:p>
        </w:tc>
        <w:tc>
          <w:tcPr>
            <w:tcW w:w="94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小计</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公务用车购置费</w:t>
            </w:r>
          </w:p>
        </w:tc>
        <w:tc>
          <w:tcPr>
            <w:tcW w:w="12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公务用车运行费</w:t>
            </w:r>
          </w:p>
        </w:tc>
        <w:tc>
          <w:tcPr>
            <w:tcW w:w="154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bCs/>
                <w:color w:val="auto"/>
                <w:kern w:val="0"/>
                <w:sz w:val="18"/>
                <w:szCs w:val="18"/>
              </w:rPr>
            </w:pPr>
          </w:p>
        </w:tc>
      </w:tr>
      <w:tr>
        <w:tblPrEx>
          <w:tblLayout w:type="fixed"/>
          <w:tblCellMar>
            <w:top w:w="0" w:type="dxa"/>
            <w:left w:w="108" w:type="dxa"/>
            <w:bottom w:w="0" w:type="dxa"/>
            <w:right w:w="108" w:type="dxa"/>
          </w:tblCellMar>
        </w:tblPrEx>
        <w:trPr>
          <w:trHeight w:val="555" w:hRule="atLeast"/>
        </w:trPr>
        <w:tc>
          <w:tcPr>
            <w:tcW w:w="1180" w:type="dxa"/>
            <w:tcBorders>
              <w:top w:val="single" w:color="auto" w:sz="8" w:space="0"/>
              <w:left w:val="single" w:color="auto" w:sz="8" w:space="0"/>
              <w:bottom w:val="single" w:color="auto" w:sz="8" w:space="0"/>
              <w:right w:val="nil"/>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504,000 </w:t>
            </w:r>
          </w:p>
        </w:tc>
        <w:tc>
          <w:tcPr>
            <w:tcW w:w="939" w:type="dxa"/>
            <w:tcBorders>
              <w:top w:val="single" w:color="auto" w:sz="8" w:space="0"/>
              <w:left w:val="single" w:color="auto" w:sz="8" w:space="0"/>
              <w:bottom w:val="single" w:color="auto" w:sz="8" w:space="0"/>
              <w:right w:val="nil"/>
            </w:tcBorders>
            <w:vAlign w:val="center"/>
          </w:tcPr>
          <w:p>
            <w:pPr>
              <w:widowControl/>
              <w:jc w:val="righ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307,200 </w:t>
            </w:r>
          </w:p>
        </w:tc>
        <w:tc>
          <w:tcPr>
            <w:tcW w:w="1220" w:type="dxa"/>
            <w:tcBorders>
              <w:top w:val="single" w:color="auto" w:sz="8" w:space="0"/>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360" w:type="dxa"/>
            <w:tcBorders>
              <w:top w:val="single" w:color="auto" w:sz="8" w:space="0"/>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307,200 </w:t>
            </w:r>
          </w:p>
        </w:tc>
        <w:tc>
          <w:tcPr>
            <w:tcW w:w="1360" w:type="dxa"/>
            <w:tcBorders>
              <w:top w:val="single" w:color="auto" w:sz="8" w:space="0"/>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196,800 </w:t>
            </w:r>
          </w:p>
        </w:tc>
        <w:tc>
          <w:tcPr>
            <w:tcW w:w="1120" w:type="dxa"/>
            <w:gridSpan w:val="2"/>
            <w:tcBorders>
              <w:top w:val="single" w:color="auto" w:sz="8" w:space="0"/>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503800</w:t>
            </w:r>
          </w:p>
        </w:tc>
        <w:tc>
          <w:tcPr>
            <w:tcW w:w="1080" w:type="dxa"/>
            <w:tcBorders>
              <w:top w:val="single" w:color="auto" w:sz="8" w:space="0"/>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p>
        </w:tc>
        <w:tc>
          <w:tcPr>
            <w:tcW w:w="940" w:type="dxa"/>
            <w:tcBorders>
              <w:top w:val="single" w:color="auto" w:sz="8" w:space="0"/>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307100 </w:t>
            </w:r>
          </w:p>
        </w:tc>
        <w:tc>
          <w:tcPr>
            <w:tcW w:w="1180" w:type="dxa"/>
            <w:tcBorders>
              <w:top w:val="single" w:color="auto" w:sz="8" w:space="0"/>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280" w:type="dxa"/>
            <w:tcBorders>
              <w:top w:val="single" w:color="auto" w:sz="8" w:space="0"/>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307100</w:t>
            </w:r>
          </w:p>
        </w:tc>
        <w:tc>
          <w:tcPr>
            <w:tcW w:w="1540" w:type="dxa"/>
            <w:tcBorders>
              <w:top w:val="single" w:color="auto" w:sz="8" w:space="0"/>
              <w:left w:val="nil"/>
              <w:bottom w:val="single" w:color="auto" w:sz="8" w:space="0"/>
              <w:right w:val="single" w:color="auto"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196700 </w:t>
            </w:r>
          </w:p>
        </w:tc>
      </w:tr>
    </w:tbl>
    <w:p>
      <w:pPr>
        <w:spacing w:line="600" w:lineRule="exact"/>
        <w:ind w:right="70"/>
        <w:jc w:val="left"/>
        <w:rPr>
          <w:rFonts w:ascii="Times New Roman" w:hAnsi="Times New Roman"/>
          <w:color w:val="auto"/>
          <w:szCs w:val="32"/>
        </w:rPr>
      </w:pPr>
    </w:p>
    <w:p>
      <w:pPr>
        <w:spacing w:line="600" w:lineRule="exact"/>
        <w:ind w:right="70"/>
        <w:jc w:val="left"/>
        <w:rPr>
          <w:rFonts w:ascii="Times New Roman" w:hAnsi="Times New Roman"/>
          <w:color w:val="auto"/>
          <w:szCs w:val="32"/>
        </w:rPr>
      </w:pPr>
      <w:r>
        <w:rPr>
          <w:rFonts w:ascii="Times New Roman" w:hAnsi="Times New Roman"/>
          <w:color w:val="auto"/>
          <w:szCs w:val="32"/>
        </w:rPr>
        <w:t xml:space="preserve"> </w:t>
      </w:r>
    </w:p>
    <w:p>
      <w:pPr>
        <w:spacing w:line="600" w:lineRule="exact"/>
        <w:ind w:right="70"/>
        <w:jc w:val="left"/>
        <w:rPr>
          <w:rFonts w:ascii="Times New Roman" w:hAnsi="Times New Roman"/>
          <w:color w:val="auto"/>
          <w:szCs w:val="32"/>
        </w:rPr>
      </w:pPr>
      <w:r>
        <w:rPr>
          <w:rFonts w:ascii="Times New Roman" w:hAnsi="Times New Roman"/>
          <w:color w:val="auto"/>
          <w:szCs w:val="32"/>
        </w:rPr>
        <w:t xml:space="preserve"> </w:t>
      </w:r>
    </w:p>
    <w:p>
      <w:pPr>
        <w:spacing w:line="600" w:lineRule="exact"/>
        <w:ind w:right="70"/>
        <w:jc w:val="left"/>
        <w:rPr>
          <w:rFonts w:ascii="Times New Roman" w:hAnsi="Times New Roman"/>
          <w:color w:val="auto"/>
          <w:szCs w:val="32"/>
        </w:rPr>
      </w:pPr>
      <w:r>
        <w:rPr>
          <w:rFonts w:ascii="Times New Roman" w:hAnsi="Times New Roman"/>
          <w:color w:val="auto"/>
          <w:szCs w:val="32"/>
        </w:rPr>
        <w:t xml:space="preserve"> </w:t>
      </w:r>
    </w:p>
    <w:p>
      <w:pPr>
        <w:spacing w:line="600" w:lineRule="exact"/>
        <w:ind w:right="70"/>
        <w:jc w:val="left"/>
        <w:rPr>
          <w:rFonts w:ascii="Times New Roman" w:hAnsi="Times New Roman"/>
          <w:color w:val="auto"/>
          <w:szCs w:val="32"/>
        </w:rPr>
      </w:pPr>
      <w:r>
        <w:rPr>
          <w:rFonts w:ascii="Times New Roman" w:hAnsi="Times New Roman"/>
          <w:color w:val="auto"/>
          <w:szCs w:val="32"/>
        </w:rPr>
        <w:t xml:space="preserve"> </w:t>
      </w:r>
    </w:p>
    <w:p>
      <w:pPr>
        <w:spacing w:line="600" w:lineRule="exact"/>
        <w:ind w:right="70"/>
        <w:jc w:val="left"/>
        <w:rPr>
          <w:rFonts w:ascii="Times New Roman" w:hAnsi="Times New Roman"/>
          <w:color w:val="auto"/>
          <w:szCs w:val="32"/>
        </w:rPr>
      </w:pPr>
      <w:r>
        <w:rPr>
          <w:rFonts w:ascii="Times New Roman" w:hAnsi="Times New Roman"/>
          <w:color w:val="auto"/>
          <w:szCs w:val="32"/>
        </w:rPr>
        <w:t xml:space="preserve"> </w:t>
      </w:r>
    </w:p>
    <w:tbl>
      <w:tblPr>
        <w:tblStyle w:val="6"/>
        <w:tblW w:w="14173" w:type="dxa"/>
        <w:tblInd w:w="108" w:type="dxa"/>
        <w:tblLayout w:type="fixed"/>
        <w:tblCellMar>
          <w:top w:w="0" w:type="dxa"/>
          <w:left w:w="108" w:type="dxa"/>
          <w:bottom w:w="0" w:type="dxa"/>
          <w:right w:w="108" w:type="dxa"/>
        </w:tblCellMar>
      </w:tblPr>
      <w:tblGrid>
        <w:gridCol w:w="4848"/>
        <w:gridCol w:w="4848"/>
        <w:gridCol w:w="1590"/>
        <w:gridCol w:w="1230"/>
        <w:gridCol w:w="1657"/>
      </w:tblGrid>
      <w:tr>
        <w:tblPrEx>
          <w:tblLayout w:type="fixed"/>
          <w:tblCellMar>
            <w:top w:w="0" w:type="dxa"/>
            <w:left w:w="108" w:type="dxa"/>
            <w:bottom w:w="0" w:type="dxa"/>
            <w:right w:w="108" w:type="dxa"/>
          </w:tblCellMar>
        </w:tblPrEx>
        <w:trPr>
          <w:trHeight w:val="474" w:hRule="atLeast"/>
        </w:trPr>
        <w:tc>
          <w:tcPr>
            <w:tcW w:w="9696" w:type="dxa"/>
            <w:gridSpan w:val="2"/>
            <w:tcBorders>
              <w:top w:val="nil"/>
              <w:left w:val="nil"/>
              <w:bottom w:val="nil"/>
              <w:right w:val="nil"/>
            </w:tcBorders>
            <w:vAlign w:val="bottom"/>
          </w:tcPr>
          <w:p>
            <w:pPr>
              <w:widowControl/>
              <w:jc w:val="left"/>
              <w:rPr>
                <w:rFonts w:ascii="Times New Roman" w:hAnsi="Times New Roman" w:eastAsia="方正黑体_GBK"/>
                <w:color w:val="auto"/>
                <w:kern w:val="0"/>
                <w:sz w:val="28"/>
                <w:szCs w:val="28"/>
              </w:rPr>
            </w:pPr>
            <w:bookmarkStart w:id="0" w:name="RANGE!A1:E15"/>
            <w:bookmarkEnd w:id="0"/>
            <w:r>
              <w:rPr>
                <w:rFonts w:hint="eastAsia" w:ascii="Times New Roman" w:hAnsi="Times New Roman" w:eastAsia="方正黑体_GBK"/>
                <w:color w:val="auto"/>
                <w:kern w:val="0"/>
                <w:szCs w:val="32"/>
              </w:rPr>
              <w:t>附件</w:t>
            </w:r>
            <w:r>
              <w:rPr>
                <w:rFonts w:ascii="Times New Roman" w:hAnsi="Times New Roman" w:eastAsia="方正黑体_GBK"/>
                <w:color w:val="auto"/>
                <w:kern w:val="0"/>
                <w:szCs w:val="32"/>
              </w:rPr>
              <w:t>5</w:t>
            </w:r>
          </w:p>
        </w:tc>
        <w:tc>
          <w:tcPr>
            <w:tcW w:w="1590" w:type="dxa"/>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1230" w:type="dxa"/>
            <w:tcBorders>
              <w:top w:val="nil"/>
              <w:left w:val="nil"/>
              <w:bottom w:val="nil"/>
              <w:right w:val="nil"/>
            </w:tcBorders>
            <w:vAlign w:val="bottom"/>
          </w:tcPr>
          <w:p>
            <w:pPr>
              <w:widowControl/>
              <w:jc w:val="left"/>
              <w:rPr>
                <w:rFonts w:ascii="Times New Roman" w:hAnsi="Times New Roman"/>
                <w:color w:val="auto"/>
                <w:kern w:val="0"/>
                <w:sz w:val="22"/>
                <w:szCs w:val="22"/>
              </w:rPr>
            </w:pPr>
          </w:p>
        </w:tc>
        <w:tc>
          <w:tcPr>
            <w:tcW w:w="1657" w:type="dxa"/>
            <w:tcBorders>
              <w:top w:val="nil"/>
              <w:left w:val="nil"/>
              <w:bottom w:val="nil"/>
              <w:right w:val="nil"/>
            </w:tcBorders>
            <w:vAlign w:val="bottom"/>
          </w:tcPr>
          <w:p>
            <w:pPr>
              <w:widowControl/>
              <w:jc w:val="left"/>
              <w:rPr>
                <w:rFonts w:ascii="Times New Roman" w:hAnsi="Times New Roman"/>
                <w:color w:val="auto"/>
                <w:kern w:val="0"/>
                <w:sz w:val="22"/>
                <w:szCs w:val="22"/>
              </w:rPr>
            </w:pPr>
          </w:p>
        </w:tc>
      </w:tr>
      <w:tr>
        <w:tblPrEx>
          <w:tblLayout w:type="fixed"/>
          <w:tblCellMar>
            <w:top w:w="0" w:type="dxa"/>
            <w:left w:w="108" w:type="dxa"/>
            <w:bottom w:w="0" w:type="dxa"/>
            <w:right w:w="108" w:type="dxa"/>
          </w:tblCellMar>
        </w:tblPrEx>
        <w:trPr>
          <w:trHeight w:val="444" w:hRule="atLeast"/>
        </w:trPr>
        <w:tc>
          <w:tcPr>
            <w:tcW w:w="14173" w:type="dxa"/>
            <w:gridSpan w:val="5"/>
            <w:tcBorders>
              <w:top w:val="nil"/>
              <w:left w:val="nil"/>
              <w:bottom w:val="nil"/>
              <w:right w:val="nil"/>
            </w:tcBorders>
            <w:vAlign w:val="center"/>
          </w:tcPr>
          <w:p>
            <w:pPr>
              <w:widowControl/>
              <w:jc w:val="center"/>
              <w:rPr>
                <w:rFonts w:ascii="Times New Roman" w:hAnsi="Times New Roman"/>
                <w:b/>
                <w:bCs/>
                <w:color w:val="auto"/>
                <w:kern w:val="0"/>
                <w:sz w:val="36"/>
                <w:szCs w:val="36"/>
              </w:rPr>
            </w:pPr>
            <w:r>
              <w:rPr>
                <w:rFonts w:hint="eastAsia" w:ascii="Times New Roman" w:hAnsi="Times New Roman" w:eastAsia="方正小标宋_GBK"/>
                <w:color w:val="auto"/>
                <w:kern w:val="0"/>
                <w:sz w:val="36"/>
                <w:szCs w:val="36"/>
              </w:rPr>
              <w:t>重庆市巴南区人民政府花溪街道办事处</w:t>
            </w:r>
            <w:r>
              <w:rPr>
                <w:rFonts w:ascii="Times New Roman" w:hAnsi="Times New Roman" w:eastAsia="方正小标宋_GBK"/>
                <w:color w:val="auto"/>
                <w:kern w:val="0"/>
                <w:sz w:val="36"/>
                <w:szCs w:val="36"/>
              </w:rPr>
              <w:t>2022</w:t>
            </w:r>
            <w:r>
              <w:rPr>
                <w:rFonts w:hint="eastAsia" w:ascii="Times New Roman" w:hAnsi="Times New Roman" w:eastAsia="方正小标宋_GBK"/>
                <w:color w:val="auto"/>
                <w:kern w:val="0"/>
                <w:sz w:val="36"/>
                <w:szCs w:val="36"/>
              </w:rPr>
              <w:t>年政府性基金预算支出表</w:t>
            </w:r>
          </w:p>
        </w:tc>
      </w:tr>
      <w:tr>
        <w:tblPrEx>
          <w:tblLayout w:type="fixed"/>
          <w:tblCellMar>
            <w:top w:w="0" w:type="dxa"/>
            <w:left w:w="108" w:type="dxa"/>
            <w:bottom w:w="0" w:type="dxa"/>
            <w:right w:w="108" w:type="dxa"/>
          </w:tblCellMar>
        </w:tblPrEx>
        <w:trPr>
          <w:trHeight w:val="385" w:hRule="atLeast"/>
        </w:trPr>
        <w:tc>
          <w:tcPr>
            <w:tcW w:w="4848" w:type="dxa"/>
            <w:tcBorders>
              <w:top w:val="nil"/>
              <w:left w:val="nil"/>
              <w:bottom w:val="nil"/>
              <w:right w:val="nil"/>
            </w:tcBorders>
            <w:vAlign w:val="center"/>
          </w:tcPr>
          <w:p>
            <w:pPr>
              <w:widowControl/>
              <w:jc w:val="center"/>
              <w:rPr>
                <w:rFonts w:ascii="Times New Roman" w:hAnsi="Times New Roman"/>
                <w:b/>
                <w:bCs/>
                <w:color w:val="auto"/>
                <w:kern w:val="0"/>
                <w:sz w:val="22"/>
                <w:szCs w:val="22"/>
              </w:rPr>
            </w:pPr>
          </w:p>
        </w:tc>
        <w:tc>
          <w:tcPr>
            <w:tcW w:w="4848" w:type="dxa"/>
            <w:tcBorders>
              <w:top w:val="nil"/>
              <w:left w:val="nil"/>
              <w:bottom w:val="nil"/>
              <w:right w:val="nil"/>
            </w:tcBorders>
            <w:vAlign w:val="center"/>
          </w:tcPr>
          <w:p>
            <w:pPr>
              <w:widowControl/>
              <w:jc w:val="center"/>
              <w:rPr>
                <w:rFonts w:ascii="Times New Roman" w:hAnsi="Times New Roman"/>
                <w:b/>
                <w:bCs/>
                <w:color w:val="auto"/>
                <w:kern w:val="0"/>
                <w:sz w:val="22"/>
                <w:szCs w:val="22"/>
              </w:rPr>
            </w:pPr>
          </w:p>
        </w:tc>
        <w:tc>
          <w:tcPr>
            <w:tcW w:w="1590" w:type="dxa"/>
            <w:tcBorders>
              <w:top w:val="nil"/>
              <w:left w:val="nil"/>
              <w:bottom w:val="nil"/>
              <w:right w:val="nil"/>
            </w:tcBorders>
            <w:vAlign w:val="center"/>
          </w:tcPr>
          <w:p>
            <w:pPr>
              <w:widowControl/>
              <w:jc w:val="center"/>
              <w:rPr>
                <w:rFonts w:ascii="Times New Roman" w:hAnsi="Times New Roman"/>
                <w:b/>
                <w:bCs/>
                <w:color w:val="auto"/>
                <w:kern w:val="0"/>
                <w:sz w:val="22"/>
                <w:szCs w:val="22"/>
              </w:rPr>
            </w:pPr>
          </w:p>
        </w:tc>
        <w:tc>
          <w:tcPr>
            <w:tcW w:w="1230" w:type="dxa"/>
            <w:tcBorders>
              <w:top w:val="nil"/>
              <w:left w:val="nil"/>
              <w:bottom w:val="nil"/>
              <w:right w:val="nil"/>
            </w:tcBorders>
            <w:vAlign w:val="center"/>
          </w:tcPr>
          <w:p>
            <w:pPr>
              <w:widowControl/>
              <w:jc w:val="center"/>
              <w:rPr>
                <w:rFonts w:ascii="Times New Roman" w:hAnsi="Times New Roman"/>
                <w:b/>
                <w:bCs/>
                <w:color w:val="auto"/>
                <w:kern w:val="0"/>
                <w:sz w:val="22"/>
                <w:szCs w:val="22"/>
              </w:rPr>
            </w:pPr>
          </w:p>
        </w:tc>
        <w:tc>
          <w:tcPr>
            <w:tcW w:w="1657" w:type="dxa"/>
            <w:tcBorders>
              <w:top w:val="nil"/>
              <w:left w:val="nil"/>
              <w:bottom w:val="nil"/>
              <w:right w:val="nil"/>
            </w:tcBorders>
            <w:vAlign w:val="bottom"/>
          </w:tcPr>
          <w:p>
            <w:pPr>
              <w:widowControl/>
              <w:spacing w:line="400" w:lineRule="exact"/>
              <w:jc w:val="right"/>
              <w:rPr>
                <w:rFonts w:ascii="Times New Roman" w:hAnsi="Times New Roman"/>
                <w:b/>
                <w:bCs/>
                <w:color w:val="auto"/>
                <w:kern w:val="0"/>
                <w:sz w:val="24"/>
              </w:rPr>
            </w:pPr>
            <w:r>
              <w:rPr>
                <w:rFonts w:hint="eastAsia" w:ascii="Times New Roman" w:hAnsi="Times New Roman"/>
                <w:b/>
                <w:bCs/>
                <w:color w:val="auto"/>
                <w:kern w:val="0"/>
                <w:sz w:val="24"/>
              </w:rPr>
              <w:t>公开</w:t>
            </w:r>
            <w:r>
              <w:rPr>
                <w:rFonts w:ascii="Times New Roman" w:hAnsi="Times New Roman"/>
                <w:b/>
                <w:bCs/>
                <w:color w:val="auto"/>
                <w:kern w:val="0"/>
                <w:sz w:val="24"/>
              </w:rPr>
              <w:t>05</w:t>
            </w:r>
            <w:r>
              <w:rPr>
                <w:rFonts w:hint="eastAsia" w:ascii="Times New Roman" w:hAnsi="Times New Roman"/>
                <w:b/>
                <w:bCs/>
                <w:color w:val="auto"/>
                <w:kern w:val="0"/>
                <w:sz w:val="24"/>
              </w:rPr>
              <w:t>表</w:t>
            </w:r>
          </w:p>
        </w:tc>
      </w:tr>
      <w:tr>
        <w:tblPrEx>
          <w:tblLayout w:type="fixed"/>
          <w:tblCellMar>
            <w:top w:w="0" w:type="dxa"/>
            <w:left w:w="108" w:type="dxa"/>
            <w:bottom w:w="0" w:type="dxa"/>
            <w:right w:w="108" w:type="dxa"/>
          </w:tblCellMar>
        </w:tblPrEx>
        <w:trPr>
          <w:trHeight w:val="370" w:hRule="atLeast"/>
        </w:trPr>
        <w:tc>
          <w:tcPr>
            <w:tcW w:w="4848"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4848"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590"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230"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657" w:type="dxa"/>
            <w:tcBorders>
              <w:top w:val="nil"/>
              <w:left w:val="nil"/>
              <w:bottom w:val="nil"/>
              <w:right w:val="nil"/>
            </w:tcBorders>
            <w:vAlign w:val="center"/>
          </w:tcPr>
          <w:p>
            <w:pPr>
              <w:widowControl/>
              <w:spacing w:line="400" w:lineRule="exact"/>
              <w:jc w:val="right"/>
              <w:rPr>
                <w:rFonts w:ascii="Times New Roman" w:hAnsi="Times New Roman"/>
                <w:color w:val="auto"/>
                <w:kern w:val="0"/>
                <w:sz w:val="22"/>
                <w:szCs w:val="22"/>
              </w:rPr>
            </w:pPr>
            <w:r>
              <w:rPr>
                <w:rFonts w:hint="eastAsia" w:ascii="Times New Roman" w:hAnsi="Times New Roman"/>
                <w:color w:val="auto"/>
                <w:kern w:val="0"/>
                <w:sz w:val="22"/>
                <w:szCs w:val="22"/>
              </w:rPr>
              <w:t>单位：元</w:t>
            </w:r>
          </w:p>
        </w:tc>
      </w:tr>
      <w:tr>
        <w:tblPrEx>
          <w:tblLayout w:type="fixed"/>
          <w:tblCellMar>
            <w:top w:w="0" w:type="dxa"/>
            <w:left w:w="108" w:type="dxa"/>
            <w:bottom w:w="0" w:type="dxa"/>
            <w:right w:w="108" w:type="dxa"/>
          </w:tblCellMar>
        </w:tblPrEx>
        <w:trPr>
          <w:trHeight w:val="267" w:hRule="atLeast"/>
        </w:trPr>
        <w:tc>
          <w:tcPr>
            <w:tcW w:w="48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科目编码</w:t>
            </w:r>
          </w:p>
        </w:tc>
        <w:tc>
          <w:tcPr>
            <w:tcW w:w="4848"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科目名称</w:t>
            </w:r>
          </w:p>
        </w:tc>
        <w:tc>
          <w:tcPr>
            <w:tcW w:w="4477"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本年政府性基金预算财政拨款支出</w:t>
            </w:r>
          </w:p>
        </w:tc>
      </w:tr>
      <w:tr>
        <w:tblPrEx>
          <w:tblLayout w:type="fixed"/>
          <w:tblCellMar>
            <w:top w:w="0" w:type="dxa"/>
            <w:left w:w="108" w:type="dxa"/>
            <w:bottom w:w="0" w:type="dxa"/>
            <w:right w:w="108" w:type="dxa"/>
          </w:tblCellMar>
        </w:tblPrEx>
        <w:trPr>
          <w:trHeight w:val="267" w:hRule="atLeast"/>
        </w:trPr>
        <w:tc>
          <w:tcPr>
            <w:tcW w:w="4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color w:val="auto"/>
                <w:kern w:val="0"/>
                <w:sz w:val="18"/>
                <w:szCs w:val="18"/>
              </w:rPr>
            </w:pPr>
          </w:p>
        </w:tc>
        <w:tc>
          <w:tcPr>
            <w:tcW w:w="484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b/>
                <w:bCs/>
                <w:color w:val="auto"/>
                <w:kern w:val="0"/>
                <w:sz w:val="18"/>
                <w:szCs w:val="18"/>
              </w:rPr>
            </w:pPr>
          </w:p>
        </w:tc>
        <w:tc>
          <w:tcPr>
            <w:tcW w:w="1590" w:type="dxa"/>
            <w:tcBorders>
              <w:top w:val="nil"/>
              <w:left w:val="nil"/>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合计</w:t>
            </w:r>
          </w:p>
        </w:tc>
        <w:tc>
          <w:tcPr>
            <w:tcW w:w="1230" w:type="dxa"/>
            <w:tcBorders>
              <w:top w:val="nil"/>
              <w:left w:val="nil"/>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基本支出</w:t>
            </w:r>
          </w:p>
        </w:tc>
        <w:tc>
          <w:tcPr>
            <w:tcW w:w="1657" w:type="dxa"/>
            <w:tcBorders>
              <w:top w:val="nil"/>
              <w:left w:val="nil"/>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项目支出</w:t>
            </w:r>
          </w:p>
        </w:tc>
      </w:tr>
      <w:tr>
        <w:tblPrEx>
          <w:tblLayout w:type="fixed"/>
          <w:tblCellMar>
            <w:top w:w="0" w:type="dxa"/>
            <w:left w:w="108" w:type="dxa"/>
            <w:bottom w:w="0" w:type="dxa"/>
            <w:right w:w="108" w:type="dxa"/>
          </w:tblCellMar>
        </w:tblPrEx>
        <w:trPr>
          <w:trHeight w:val="267" w:hRule="atLeast"/>
        </w:trPr>
        <w:tc>
          <w:tcPr>
            <w:tcW w:w="484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4848"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无</w:t>
            </w:r>
          </w:p>
        </w:tc>
        <w:tc>
          <w:tcPr>
            <w:tcW w:w="159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23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657"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67" w:hRule="atLeast"/>
        </w:trPr>
        <w:tc>
          <w:tcPr>
            <w:tcW w:w="484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4848"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59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23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657"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67" w:hRule="atLeast"/>
        </w:trPr>
        <w:tc>
          <w:tcPr>
            <w:tcW w:w="484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4848"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59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23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657"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67" w:hRule="atLeast"/>
        </w:trPr>
        <w:tc>
          <w:tcPr>
            <w:tcW w:w="484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4848"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59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23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657"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67" w:hRule="atLeast"/>
        </w:trPr>
        <w:tc>
          <w:tcPr>
            <w:tcW w:w="484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4848"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59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23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657"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67" w:hRule="atLeast"/>
        </w:trPr>
        <w:tc>
          <w:tcPr>
            <w:tcW w:w="484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4848"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59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23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657"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67" w:hRule="atLeast"/>
        </w:trPr>
        <w:tc>
          <w:tcPr>
            <w:tcW w:w="484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4848"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59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230"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657"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67" w:hRule="atLeast"/>
        </w:trPr>
        <w:tc>
          <w:tcPr>
            <w:tcW w:w="484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4848"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590"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230"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1657"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487" w:hRule="atLeast"/>
        </w:trPr>
        <w:tc>
          <w:tcPr>
            <w:tcW w:w="9696" w:type="dxa"/>
            <w:gridSpan w:val="2"/>
            <w:tcBorders>
              <w:top w:val="nil"/>
              <w:left w:val="nil"/>
              <w:bottom w:val="nil"/>
              <w:right w:val="nil"/>
            </w:tcBorders>
            <w:vAlign w:val="center"/>
          </w:tcPr>
          <w:p>
            <w:pPr>
              <w:widowControl/>
              <w:jc w:val="left"/>
              <w:rPr>
                <w:rFonts w:ascii="Times New Roman" w:hAnsi="Times New Roman"/>
                <w:b/>
                <w:bCs/>
                <w:color w:val="auto"/>
                <w:kern w:val="0"/>
                <w:sz w:val="20"/>
                <w:szCs w:val="20"/>
              </w:rPr>
            </w:pPr>
            <w:r>
              <w:rPr>
                <w:rFonts w:hint="eastAsia" w:ascii="Times New Roman" w:hAnsi="Times New Roman"/>
                <w:b/>
                <w:bCs/>
                <w:color w:val="auto"/>
                <w:kern w:val="0"/>
                <w:sz w:val="20"/>
                <w:szCs w:val="20"/>
              </w:rPr>
              <w:t>备注：具体科目根据实际情况填写。</w:t>
            </w:r>
          </w:p>
        </w:tc>
        <w:tc>
          <w:tcPr>
            <w:tcW w:w="1590"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230" w:type="dxa"/>
            <w:tcBorders>
              <w:top w:val="nil"/>
              <w:left w:val="nil"/>
              <w:bottom w:val="nil"/>
              <w:right w:val="nil"/>
            </w:tcBorders>
            <w:vAlign w:val="center"/>
          </w:tcPr>
          <w:p>
            <w:pPr>
              <w:widowControl/>
              <w:jc w:val="left"/>
              <w:rPr>
                <w:rFonts w:ascii="Times New Roman" w:hAnsi="Times New Roman"/>
                <w:color w:val="auto"/>
                <w:kern w:val="0"/>
                <w:sz w:val="22"/>
                <w:szCs w:val="22"/>
              </w:rPr>
            </w:pPr>
          </w:p>
        </w:tc>
        <w:tc>
          <w:tcPr>
            <w:tcW w:w="1657" w:type="dxa"/>
            <w:tcBorders>
              <w:top w:val="nil"/>
              <w:left w:val="nil"/>
              <w:bottom w:val="nil"/>
              <w:right w:val="nil"/>
            </w:tcBorders>
            <w:vAlign w:val="center"/>
          </w:tcPr>
          <w:p>
            <w:pPr>
              <w:widowControl/>
              <w:jc w:val="left"/>
              <w:rPr>
                <w:rFonts w:ascii="Times New Roman" w:hAnsi="Times New Roman"/>
                <w:color w:val="auto"/>
                <w:kern w:val="0"/>
                <w:sz w:val="22"/>
                <w:szCs w:val="22"/>
              </w:rPr>
            </w:pPr>
          </w:p>
        </w:tc>
      </w:tr>
    </w:tbl>
    <w:p>
      <w:pPr>
        <w:spacing w:line="600" w:lineRule="exact"/>
        <w:ind w:right="70"/>
        <w:jc w:val="left"/>
        <w:rPr>
          <w:rFonts w:ascii="Times New Roman" w:hAnsi="Times New Roman"/>
          <w:color w:val="auto"/>
          <w:szCs w:val="32"/>
        </w:rPr>
        <w:sectPr>
          <w:pgSz w:w="16838" w:h="11906" w:orient="landscape"/>
          <w:pgMar w:top="1757" w:right="1474" w:bottom="1757" w:left="1474" w:header="720" w:footer="720" w:gutter="0"/>
          <w:pgNumType w:fmt="numberInDash"/>
          <w:cols w:space="720" w:num="1"/>
          <w:docGrid w:type="linesAndChars" w:linePitch="312" w:charSpace="0"/>
        </w:sectPr>
      </w:pPr>
    </w:p>
    <w:p>
      <w:pPr>
        <w:spacing w:line="600" w:lineRule="exact"/>
        <w:ind w:right="70"/>
        <w:jc w:val="left"/>
        <w:rPr>
          <w:rFonts w:ascii="Times New Roman" w:hAnsi="Times New Roman"/>
          <w:color w:val="auto"/>
          <w:szCs w:val="32"/>
        </w:rPr>
      </w:pPr>
    </w:p>
    <w:p>
      <w:pPr>
        <w:spacing w:line="600" w:lineRule="exact"/>
        <w:ind w:right="70"/>
        <w:jc w:val="left"/>
        <w:rPr>
          <w:rFonts w:ascii="Times New Roman" w:hAnsi="Times New Roman"/>
          <w:color w:val="auto"/>
          <w:szCs w:val="32"/>
        </w:rPr>
      </w:pPr>
    </w:p>
    <w:p>
      <w:pPr>
        <w:spacing w:line="600" w:lineRule="exact"/>
        <w:ind w:right="70"/>
        <w:jc w:val="left"/>
        <w:rPr>
          <w:rFonts w:ascii="Times New Roman" w:hAnsi="Times New Roman"/>
          <w:color w:val="auto"/>
          <w:szCs w:val="32"/>
        </w:rPr>
      </w:pPr>
    </w:p>
    <w:p>
      <w:pPr>
        <w:pStyle w:val="8"/>
        <w:ind w:firstLine="31680"/>
        <w:rPr>
          <w:rFonts w:ascii="Times New Roman" w:hAnsi="Times New Roman"/>
          <w:color w:val="auto"/>
          <w:szCs w:val="32"/>
        </w:rPr>
      </w:pPr>
    </w:p>
    <w:p>
      <w:pPr>
        <w:widowControl/>
        <w:spacing w:line="560" w:lineRule="exact"/>
        <w:jc w:val="left"/>
        <w:rPr>
          <w:rFonts w:ascii="Times New Roman" w:hAnsi="Times New Roman" w:eastAsia="方正黑体_GBK"/>
          <w:b/>
          <w:bCs/>
          <w:color w:val="auto"/>
          <w:kern w:val="0"/>
          <w:szCs w:val="32"/>
        </w:rPr>
      </w:pPr>
      <w:r>
        <w:rPr>
          <w:rFonts w:hint="eastAsia" w:ascii="Times New Roman" w:hAnsi="Times New Roman" w:eastAsia="方正黑体_GBK"/>
          <w:color w:val="auto"/>
          <w:kern w:val="0"/>
          <w:szCs w:val="32"/>
        </w:rPr>
        <w:t>附件</w:t>
      </w:r>
      <w:r>
        <w:rPr>
          <w:rFonts w:ascii="Times New Roman" w:hAnsi="Times New Roman" w:eastAsia="方正黑体_GBK"/>
          <w:color w:val="auto"/>
          <w:kern w:val="0"/>
          <w:szCs w:val="32"/>
        </w:rPr>
        <w:t>6</w:t>
      </w:r>
    </w:p>
    <w:p>
      <w:pPr>
        <w:pStyle w:val="8"/>
        <w:spacing w:line="560" w:lineRule="exact"/>
        <w:ind w:firstLine="0" w:firstLineChars="0"/>
        <w:jc w:val="center"/>
        <w:rPr>
          <w:rFonts w:ascii="Times New Roman" w:hAnsi="Times New Roman" w:eastAsia="方正小标宋_GBK"/>
          <w:color w:val="auto"/>
          <w:sz w:val="44"/>
          <w:szCs w:val="44"/>
        </w:rPr>
      </w:pPr>
      <w:r>
        <w:rPr>
          <w:rFonts w:hint="eastAsia" w:ascii="Times New Roman" w:hAnsi="Times New Roman" w:eastAsia="方正小标宋_GBK"/>
          <w:color w:val="auto"/>
          <w:kern w:val="0"/>
          <w:sz w:val="44"/>
          <w:szCs w:val="44"/>
        </w:rPr>
        <w:t>重庆市巴南区人民政府花溪街道办事处</w:t>
      </w:r>
      <w:r>
        <w:rPr>
          <w:rFonts w:ascii="Times New Roman" w:hAnsi="Times New Roman" w:eastAsia="方正小标宋_GBK"/>
          <w:color w:val="auto"/>
          <w:kern w:val="0"/>
          <w:sz w:val="44"/>
          <w:szCs w:val="44"/>
        </w:rPr>
        <w:t>2022</w:t>
      </w:r>
      <w:r>
        <w:rPr>
          <w:rFonts w:hint="eastAsia" w:ascii="Times New Roman" w:hAnsi="Times New Roman" w:eastAsia="方正小标宋_GBK"/>
          <w:color w:val="auto"/>
          <w:kern w:val="0"/>
          <w:sz w:val="44"/>
          <w:szCs w:val="44"/>
        </w:rPr>
        <w:t>年收支总表</w:t>
      </w:r>
    </w:p>
    <w:p>
      <w:pPr>
        <w:pStyle w:val="8"/>
        <w:spacing w:line="560" w:lineRule="exact"/>
        <w:ind w:firstLine="0" w:firstLineChars="0"/>
        <w:jc w:val="right"/>
        <w:rPr>
          <w:rFonts w:ascii="Times New Roman" w:hAnsi="Times New Roman"/>
          <w:color w:val="auto"/>
          <w:szCs w:val="32"/>
        </w:rPr>
      </w:pPr>
      <w:r>
        <w:rPr>
          <w:rFonts w:hint="eastAsia" w:ascii="Times New Roman" w:hAnsi="Times New Roman"/>
          <w:b/>
          <w:bCs/>
          <w:color w:val="auto"/>
          <w:kern w:val="0"/>
          <w:sz w:val="24"/>
          <w:szCs w:val="24"/>
        </w:rPr>
        <w:t>公开</w:t>
      </w:r>
      <w:r>
        <w:rPr>
          <w:rFonts w:ascii="Times New Roman" w:hAnsi="Times New Roman"/>
          <w:b/>
          <w:bCs/>
          <w:color w:val="auto"/>
          <w:kern w:val="0"/>
          <w:sz w:val="24"/>
          <w:szCs w:val="24"/>
        </w:rPr>
        <w:t>06</w:t>
      </w:r>
      <w:r>
        <w:rPr>
          <w:rFonts w:hint="eastAsia" w:ascii="Times New Roman" w:hAnsi="Times New Roman"/>
          <w:b/>
          <w:bCs/>
          <w:color w:val="auto"/>
          <w:kern w:val="0"/>
          <w:sz w:val="24"/>
          <w:szCs w:val="24"/>
        </w:rPr>
        <w:t>表</w:t>
      </w:r>
    </w:p>
    <w:p>
      <w:pPr>
        <w:pStyle w:val="8"/>
        <w:spacing w:line="560" w:lineRule="exact"/>
        <w:ind w:firstLine="0" w:firstLineChars="0"/>
        <w:jc w:val="right"/>
        <w:rPr>
          <w:rFonts w:ascii="Times New Roman" w:hAnsi="Times New Roman"/>
          <w:color w:val="auto"/>
          <w:szCs w:val="32"/>
        </w:rPr>
      </w:pPr>
      <w:r>
        <w:rPr>
          <w:rFonts w:hint="eastAsia" w:ascii="Times New Roman" w:hAnsi="Times New Roman"/>
          <w:color w:val="auto"/>
          <w:kern w:val="0"/>
          <w:sz w:val="24"/>
          <w:szCs w:val="24"/>
        </w:rPr>
        <w:t>单位：元</w:t>
      </w:r>
    </w:p>
    <w:tbl>
      <w:tblPr>
        <w:tblStyle w:val="6"/>
        <w:tblW w:w="14173" w:type="dxa"/>
        <w:tblInd w:w="136" w:type="dxa"/>
        <w:tblLayout w:type="fixed"/>
        <w:tblCellMar>
          <w:top w:w="0" w:type="dxa"/>
          <w:left w:w="108" w:type="dxa"/>
          <w:bottom w:w="0" w:type="dxa"/>
          <w:right w:w="108" w:type="dxa"/>
        </w:tblCellMar>
      </w:tblPr>
      <w:tblGrid>
        <w:gridCol w:w="4701"/>
        <w:gridCol w:w="3079"/>
        <w:gridCol w:w="3821"/>
        <w:gridCol w:w="2572"/>
      </w:tblGrid>
      <w:tr>
        <w:tblPrEx>
          <w:tblLayout w:type="fixed"/>
          <w:tblCellMar>
            <w:top w:w="0" w:type="dxa"/>
            <w:left w:w="108" w:type="dxa"/>
            <w:bottom w:w="0" w:type="dxa"/>
            <w:right w:w="108" w:type="dxa"/>
          </w:tblCellMar>
        </w:tblPrEx>
        <w:trPr>
          <w:trHeight w:val="283" w:hRule="atLeast"/>
        </w:trPr>
        <w:tc>
          <w:tcPr>
            <w:tcW w:w="77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收入</w:t>
            </w:r>
          </w:p>
        </w:tc>
        <w:tc>
          <w:tcPr>
            <w:tcW w:w="6393"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支出</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项目</w:t>
            </w:r>
          </w:p>
        </w:tc>
        <w:tc>
          <w:tcPr>
            <w:tcW w:w="3079" w:type="dxa"/>
            <w:tcBorders>
              <w:top w:val="nil"/>
              <w:left w:val="nil"/>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预算数</w:t>
            </w:r>
          </w:p>
        </w:tc>
        <w:tc>
          <w:tcPr>
            <w:tcW w:w="3821" w:type="dxa"/>
            <w:tcBorders>
              <w:top w:val="nil"/>
              <w:left w:val="nil"/>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项目</w:t>
            </w:r>
          </w:p>
        </w:tc>
        <w:tc>
          <w:tcPr>
            <w:tcW w:w="2572" w:type="dxa"/>
            <w:tcBorders>
              <w:top w:val="nil"/>
              <w:left w:val="nil"/>
              <w:bottom w:val="single" w:color="auto" w:sz="4" w:space="0"/>
              <w:right w:val="single" w:color="auto" w:sz="4"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预算数</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一般公共预算</w:t>
            </w:r>
            <w:r>
              <w:rPr>
                <w:rFonts w:hint="eastAsia" w:ascii="Times New Roman" w:hAnsi="Times New Roman"/>
                <w:color w:val="auto"/>
                <w:kern w:val="0"/>
                <w:sz w:val="18"/>
                <w:szCs w:val="18"/>
                <w:lang w:val="en-US" w:eastAsia="zh-CN"/>
              </w:rPr>
              <w:t>拨</w:t>
            </w:r>
            <w:r>
              <w:rPr>
                <w:rFonts w:hint="eastAsia" w:ascii="Times New Roman" w:hAnsi="Times New Roman"/>
                <w:color w:val="auto"/>
                <w:kern w:val="0"/>
                <w:sz w:val="18"/>
                <w:szCs w:val="18"/>
              </w:rPr>
              <w:t>款收入</w:t>
            </w:r>
          </w:p>
        </w:tc>
        <w:tc>
          <w:tcPr>
            <w:tcW w:w="3079" w:type="dxa"/>
            <w:tcBorders>
              <w:top w:val="nil"/>
              <w:left w:val="nil"/>
              <w:bottom w:val="single" w:color="auto" w:sz="4" w:space="0"/>
              <w:right w:val="single" w:color="auto" w:sz="4"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89,019,254</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一般公共服务支出</w:t>
            </w:r>
          </w:p>
        </w:tc>
        <w:tc>
          <w:tcPr>
            <w:tcW w:w="2572" w:type="dxa"/>
            <w:tcBorders>
              <w:top w:val="nil"/>
              <w:left w:val="nil"/>
              <w:bottom w:val="single" w:color="auto" w:sz="4" w:space="0"/>
              <w:right w:val="single" w:color="auto" w:sz="4"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17,529,131</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政府性基金预算拨款收入</w:t>
            </w:r>
          </w:p>
        </w:tc>
        <w:tc>
          <w:tcPr>
            <w:tcW w:w="3079"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公共安全支出</w:t>
            </w:r>
          </w:p>
        </w:tc>
        <w:tc>
          <w:tcPr>
            <w:tcW w:w="2572" w:type="dxa"/>
            <w:tcBorders>
              <w:top w:val="nil"/>
              <w:left w:val="nil"/>
              <w:bottom w:val="single" w:color="auto" w:sz="4" w:space="0"/>
              <w:right w:val="single" w:color="auto" w:sz="4"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593,498</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国有资本经营预算拨款收入</w:t>
            </w:r>
          </w:p>
        </w:tc>
        <w:tc>
          <w:tcPr>
            <w:tcW w:w="3079"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文化体育与传媒支出</w:t>
            </w:r>
          </w:p>
        </w:tc>
        <w:tc>
          <w:tcPr>
            <w:tcW w:w="2572" w:type="dxa"/>
            <w:tcBorders>
              <w:top w:val="nil"/>
              <w:left w:val="nil"/>
              <w:bottom w:val="single" w:color="auto" w:sz="4" w:space="0"/>
              <w:right w:val="single" w:color="auto" w:sz="4"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858,602</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事业收入</w:t>
            </w:r>
          </w:p>
        </w:tc>
        <w:tc>
          <w:tcPr>
            <w:tcW w:w="3079"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社会保障和就业支出</w:t>
            </w:r>
          </w:p>
        </w:tc>
        <w:tc>
          <w:tcPr>
            <w:tcW w:w="2572" w:type="dxa"/>
            <w:tcBorders>
              <w:top w:val="nil"/>
              <w:left w:val="nil"/>
              <w:bottom w:val="single" w:color="auto" w:sz="4" w:space="0"/>
              <w:right w:val="single" w:color="auto" w:sz="4"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32,801,304</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事业单位经营收入</w:t>
            </w:r>
          </w:p>
        </w:tc>
        <w:tc>
          <w:tcPr>
            <w:tcW w:w="3079"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医疗卫生与计划生育支出</w:t>
            </w:r>
          </w:p>
        </w:tc>
        <w:tc>
          <w:tcPr>
            <w:tcW w:w="2572" w:type="dxa"/>
            <w:tcBorders>
              <w:top w:val="nil"/>
              <w:left w:val="nil"/>
              <w:bottom w:val="single" w:color="auto" w:sz="4" w:space="0"/>
              <w:right w:val="single" w:color="auto" w:sz="4"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1,961,461</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其他收入</w:t>
            </w:r>
          </w:p>
        </w:tc>
        <w:tc>
          <w:tcPr>
            <w:tcW w:w="3079"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节能环保支出</w:t>
            </w:r>
          </w:p>
        </w:tc>
        <w:tc>
          <w:tcPr>
            <w:tcW w:w="2572" w:type="dxa"/>
            <w:tcBorders>
              <w:top w:val="nil"/>
              <w:left w:val="nil"/>
              <w:bottom w:val="single" w:color="auto" w:sz="4" w:space="0"/>
              <w:right w:val="single" w:color="auto" w:sz="4" w:space="0"/>
            </w:tcBorders>
            <w:vAlign w:val="bottom"/>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2,844,633</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079"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城乡社区支出</w:t>
            </w:r>
          </w:p>
        </w:tc>
        <w:tc>
          <w:tcPr>
            <w:tcW w:w="2572" w:type="dxa"/>
            <w:tcBorders>
              <w:top w:val="nil"/>
              <w:left w:val="nil"/>
              <w:bottom w:val="single" w:color="auto" w:sz="4" w:space="0"/>
              <w:right w:val="single" w:color="auto" w:sz="4" w:space="0"/>
            </w:tcBorders>
            <w:vAlign w:val="bottom"/>
          </w:tcPr>
          <w:p>
            <w:pPr>
              <w:jc w:val="right"/>
              <w:rPr>
                <w:rFonts w:ascii="Times New Roman" w:hAnsi="Times New Roman"/>
                <w:color w:val="auto"/>
                <w:sz w:val="18"/>
                <w:szCs w:val="18"/>
              </w:rPr>
            </w:pPr>
            <w:r>
              <w:rPr>
                <w:rFonts w:ascii="Times New Roman" w:hAnsi="Times New Roman"/>
                <w:color w:val="auto"/>
                <w:kern w:val="0"/>
                <w:sz w:val="18"/>
                <w:szCs w:val="18"/>
              </w:rPr>
              <w:t>66,444</w:t>
            </w:r>
            <w:r>
              <w:rPr>
                <w:rFonts w:hint="eastAsia" w:ascii="Times New Roman" w:hAnsi="Times New Roman"/>
                <w:color w:val="auto"/>
                <w:kern w:val="0"/>
                <w:sz w:val="18"/>
                <w:szCs w:val="18"/>
              </w:rPr>
              <w:t>，</w:t>
            </w:r>
            <w:r>
              <w:rPr>
                <w:rFonts w:ascii="Times New Roman" w:hAnsi="Times New Roman"/>
                <w:color w:val="auto"/>
                <w:kern w:val="0"/>
                <w:sz w:val="18"/>
                <w:szCs w:val="18"/>
              </w:rPr>
              <w:t>804</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079"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农林水支出</w:t>
            </w:r>
          </w:p>
        </w:tc>
        <w:tc>
          <w:tcPr>
            <w:tcW w:w="2572" w:type="dxa"/>
            <w:tcBorders>
              <w:top w:val="nil"/>
              <w:left w:val="nil"/>
              <w:bottom w:val="single" w:color="auto" w:sz="4" w:space="0"/>
              <w:right w:val="single" w:color="auto" w:sz="4" w:space="0"/>
            </w:tcBorders>
            <w:vAlign w:val="bottom"/>
          </w:tcPr>
          <w:p>
            <w:pPr>
              <w:jc w:val="right"/>
              <w:rPr>
                <w:rFonts w:ascii="Times New Roman" w:hAnsi="Times New Roman"/>
                <w:color w:val="auto"/>
                <w:sz w:val="18"/>
                <w:szCs w:val="18"/>
              </w:rPr>
            </w:pPr>
            <w:r>
              <w:rPr>
                <w:rFonts w:ascii="Times New Roman" w:hAnsi="Times New Roman"/>
                <w:color w:val="auto"/>
                <w:kern w:val="0"/>
                <w:sz w:val="18"/>
                <w:szCs w:val="18"/>
              </w:rPr>
              <w:t>2,689,228</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079"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住房保障支出</w:t>
            </w:r>
          </w:p>
        </w:tc>
        <w:tc>
          <w:tcPr>
            <w:tcW w:w="2572" w:type="dxa"/>
            <w:tcBorders>
              <w:top w:val="nil"/>
              <w:left w:val="nil"/>
              <w:bottom w:val="single" w:color="auto" w:sz="4" w:space="0"/>
              <w:right w:val="single" w:color="auto" w:sz="4" w:space="0"/>
            </w:tcBorders>
            <w:vAlign w:val="bottom"/>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 xml:space="preserve">           18,822,941</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079"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2572" w:type="dxa"/>
            <w:tcBorders>
              <w:top w:val="nil"/>
              <w:left w:val="nil"/>
              <w:bottom w:val="single" w:color="auto" w:sz="4" w:space="0"/>
              <w:right w:val="single" w:color="auto" w:sz="4" w:space="0"/>
            </w:tcBorders>
            <w:vAlign w:val="center"/>
          </w:tcPr>
          <w:p>
            <w:pPr>
              <w:widowControl/>
              <w:jc w:val="right"/>
              <w:rPr>
                <w:rFonts w:ascii="Times New Roman" w:hAnsi="Times New Roman"/>
                <w:color w:val="auto"/>
                <w:sz w:val="18"/>
                <w:szCs w:val="18"/>
              </w:rPr>
            </w:pP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本年收入合计</w:t>
            </w:r>
          </w:p>
        </w:tc>
        <w:tc>
          <w:tcPr>
            <w:tcW w:w="3079" w:type="dxa"/>
            <w:tcBorders>
              <w:top w:val="nil"/>
              <w:left w:val="nil"/>
              <w:bottom w:val="single" w:color="auto" w:sz="4" w:space="0"/>
              <w:right w:val="single" w:color="auto" w:sz="4"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89,019,254</w:t>
            </w:r>
          </w:p>
        </w:tc>
        <w:tc>
          <w:tcPr>
            <w:tcW w:w="3821"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本年支出合计</w:t>
            </w:r>
          </w:p>
        </w:tc>
        <w:tc>
          <w:tcPr>
            <w:tcW w:w="2572" w:type="dxa"/>
            <w:tcBorders>
              <w:top w:val="nil"/>
              <w:left w:val="nil"/>
              <w:bottom w:val="single" w:color="auto" w:sz="4" w:space="0"/>
              <w:right w:val="single" w:color="auto" w:sz="4"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144,545,602</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用事业基金弥补收支差额</w:t>
            </w:r>
          </w:p>
        </w:tc>
        <w:tc>
          <w:tcPr>
            <w:tcW w:w="3079"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结转下年</w:t>
            </w:r>
          </w:p>
        </w:tc>
        <w:tc>
          <w:tcPr>
            <w:tcW w:w="2572"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上年结转</w:t>
            </w:r>
          </w:p>
        </w:tc>
        <w:tc>
          <w:tcPr>
            <w:tcW w:w="3079" w:type="dxa"/>
            <w:tcBorders>
              <w:top w:val="nil"/>
              <w:left w:val="nil"/>
              <w:bottom w:val="single" w:color="auto" w:sz="4" w:space="0"/>
              <w:right w:val="single" w:color="auto" w:sz="4" w:space="0"/>
            </w:tcBorders>
            <w:vAlign w:val="center"/>
          </w:tcPr>
          <w:p>
            <w:pPr>
              <w:widowControl/>
              <w:jc w:val="right"/>
              <w:rPr>
                <w:rFonts w:ascii="Times New Roman" w:hAnsi="Times New Roman"/>
                <w:color w:val="auto"/>
                <w:kern w:val="0"/>
                <w:sz w:val="18"/>
                <w:szCs w:val="18"/>
              </w:rPr>
            </w:pPr>
            <w:r>
              <w:rPr>
                <w:rFonts w:hint="eastAsia" w:ascii="Times New Roman" w:hAnsi="Times New Roman"/>
                <w:color w:val="auto"/>
                <w:kern w:val="0"/>
                <w:sz w:val="18"/>
                <w:szCs w:val="18"/>
              </w:rPr>
              <w:t>　</w:t>
            </w:r>
            <w:r>
              <w:rPr>
                <w:rFonts w:ascii="Times New Roman" w:hAnsi="Times New Roman"/>
                <w:color w:val="auto"/>
                <w:kern w:val="0"/>
                <w:sz w:val="18"/>
                <w:szCs w:val="18"/>
              </w:rPr>
              <w:t>55,526,348</w:t>
            </w:r>
          </w:p>
        </w:tc>
        <w:tc>
          <w:tcPr>
            <w:tcW w:w="3821"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c>
          <w:tcPr>
            <w:tcW w:w="2572" w:type="dxa"/>
            <w:tcBorders>
              <w:top w:val="nil"/>
              <w:left w:val="nil"/>
              <w:bottom w:val="single" w:color="auto" w:sz="4" w:space="0"/>
              <w:right w:val="single" w:color="auto" w:sz="4"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　</w:t>
            </w:r>
          </w:p>
        </w:tc>
      </w:tr>
      <w:tr>
        <w:tblPrEx>
          <w:tblLayout w:type="fixed"/>
          <w:tblCellMar>
            <w:top w:w="0" w:type="dxa"/>
            <w:left w:w="108" w:type="dxa"/>
            <w:bottom w:w="0" w:type="dxa"/>
            <w:right w:w="108" w:type="dxa"/>
          </w:tblCellMar>
        </w:tblPrEx>
        <w:trPr>
          <w:trHeight w:val="283" w:hRule="atLeast"/>
        </w:trPr>
        <w:tc>
          <w:tcPr>
            <w:tcW w:w="470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收入总计</w:t>
            </w:r>
          </w:p>
        </w:tc>
        <w:tc>
          <w:tcPr>
            <w:tcW w:w="3079" w:type="dxa"/>
            <w:tcBorders>
              <w:top w:val="nil"/>
              <w:left w:val="nil"/>
              <w:bottom w:val="single" w:color="auto" w:sz="4" w:space="0"/>
              <w:right w:val="single" w:color="auto" w:sz="4"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144,545,602</w:t>
            </w:r>
          </w:p>
        </w:tc>
        <w:tc>
          <w:tcPr>
            <w:tcW w:w="3821"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kern w:val="0"/>
                <w:sz w:val="18"/>
                <w:szCs w:val="18"/>
              </w:rPr>
            </w:pPr>
            <w:r>
              <w:rPr>
                <w:rFonts w:hint="eastAsia" w:ascii="Times New Roman" w:hAnsi="Times New Roman"/>
                <w:color w:val="auto"/>
                <w:kern w:val="0"/>
                <w:sz w:val="18"/>
                <w:szCs w:val="18"/>
              </w:rPr>
              <w:t>支出总计</w:t>
            </w:r>
          </w:p>
        </w:tc>
        <w:tc>
          <w:tcPr>
            <w:tcW w:w="2572" w:type="dxa"/>
            <w:tcBorders>
              <w:top w:val="nil"/>
              <w:left w:val="nil"/>
              <w:bottom w:val="single" w:color="auto" w:sz="4" w:space="0"/>
              <w:right w:val="single" w:color="auto" w:sz="4"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144,545,602</w:t>
            </w:r>
          </w:p>
        </w:tc>
      </w:tr>
      <w:tr>
        <w:tblPrEx>
          <w:tblLayout w:type="fixed"/>
          <w:tblCellMar>
            <w:top w:w="0" w:type="dxa"/>
            <w:left w:w="108" w:type="dxa"/>
            <w:bottom w:w="0" w:type="dxa"/>
            <w:right w:w="108" w:type="dxa"/>
          </w:tblCellMar>
        </w:tblPrEx>
        <w:trPr>
          <w:trHeight w:val="283" w:hRule="atLeast"/>
        </w:trPr>
        <w:tc>
          <w:tcPr>
            <w:tcW w:w="11601" w:type="dxa"/>
            <w:gridSpan w:val="3"/>
            <w:tcBorders>
              <w:top w:val="nil"/>
              <w:left w:val="nil"/>
              <w:bottom w:val="nil"/>
              <w:right w:val="nil"/>
            </w:tcBorders>
            <w:vAlign w:val="center"/>
          </w:tcPr>
          <w:p>
            <w:pPr>
              <w:widowControl/>
              <w:spacing w:line="400" w:lineRule="exact"/>
              <w:jc w:val="left"/>
              <w:rPr>
                <w:rFonts w:ascii="Times New Roman" w:hAnsi="Times New Roman"/>
                <w:b/>
                <w:bCs/>
                <w:color w:val="auto"/>
                <w:kern w:val="0"/>
                <w:sz w:val="20"/>
                <w:szCs w:val="20"/>
              </w:rPr>
            </w:pPr>
            <w:r>
              <w:rPr>
                <w:rFonts w:hint="eastAsia" w:ascii="Times New Roman" w:hAnsi="Times New Roman"/>
                <w:b/>
                <w:bCs/>
                <w:color w:val="auto"/>
                <w:kern w:val="0"/>
                <w:sz w:val="20"/>
                <w:szCs w:val="20"/>
              </w:rPr>
              <w:t>备注：上年结转金额应与</w:t>
            </w:r>
            <w:r>
              <w:rPr>
                <w:rFonts w:ascii="Times New Roman" w:hAnsi="Times New Roman"/>
                <w:b/>
                <w:bCs/>
                <w:color w:val="auto"/>
                <w:kern w:val="0"/>
                <w:sz w:val="20"/>
                <w:szCs w:val="20"/>
              </w:rPr>
              <w:t>2021</w:t>
            </w:r>
            <w:r>
              <w:rPr>
                <w:rFonts w:hint="eastAsia" w:ascii="Times New Roman" w:hAnsi="Times New Roman"/>
                <w:b/>
                <w:bCs/>
                <w:color w:val="auto"/>
                <w:kern w:val="0"/>
                <w:sz w:val="20"/>
                <w:szCs w:val="20"/>
              </w:rPr>
              <w:t>年部门决算结转下年数据一致。</w:t>
            </w:r>
          </w:p>
        </w:tc>
        <w:tc>
          <w:tcPr>
            <w:tcW w:w="2572" w:type="dxa"/>
            <w:tcBorders>
              <w:top w:val="nil"/>
              <w:left w:val="nil"/>
              <w:bottom w:val="nil"/>
              <w:right w:val="nil"/>
            </w:tcBorders>
            <w:vAlign w:val="center"/>
          </w:tcPr>
          <w:p>
            <w:pPr>
              <w:widowControl/>
              <w:jc w:val="left"/>
              <w:rPr>
                <w:rFonts w:ascii="Times New Roman" w:hAnsi="Times New Roman"/>
                <w:color w:val="auto"/>
                <w:kern w:val="0"/>
                <w:sz w:val="22"/>
                <w:szCs w:val="22"/>
              </w:rPr>
            </w:pPr>
          </w:p>
        </w:tc>
      </w:tr>
    </w:tbl>
    <w:p>
      <w:pPr>
        <w:widowControl/>
        <w:jc w:val="left"/>
        <w:rPr>
          <w:rFonts w:ascii="Times New Roman" w:hAnsi="Times New Roman" w:eastAsia="方正黑体_GBK"/>
          <w:color w:val="auto"/>
          <w:kern w:val="0"/>
          <w:sz w:val="28"/>
          <w:szCs w:val="28"/>
        </w:rPr>
        <w:sectPr>
          <w:type w:val="continuous"/>
          <w:pgSz w:w="16838" w:h="11906" w:orient="landscape"/>
          <w:pgMar w:top="1757" w:right="1474" w:bottom="1757" w:left="1474" w:header="720" w:footer="720" w:gutter="0"/>
          <w:pgNumType w:fmt="numberInDash"/>
          <w:cols w:space="720" w:num="1"/>
          <w:docGrid w:type="linesAndChars" w:linePitch="312" w:charSpace="0"/>
        </w:sectPr>
      </w:pPr>
    </w:p>
    <w:p>
      <w:pPr>
        <w:widowControl/>
        <w:jc w:val="left"/>
        <w:rPr>
          <w:rFonts w:ascii="Times New Roman" w:hAnsi="Times New Roman" w:eastAsia="方正黑体_GBK"/>
          <w:color w:val="auto"/>
          <w:kern w:val="0"/>
          <w:szCs w:val="32"/>
        </w:rPr>
      </w:pPr>
      <w:r>
        <w:rPr>
          <w:rFonts w:hint="eastAsia" w:ascii="Times New Roman" w:hAnsi="Times New Roman" w:eastAsia="方正黑体_GBK"/>
          <w:color w:val="auto"/>
          <w:kern w:val="0"/>
          <w:szCs w:val="32"/>
        </w:rPr>
        <w:t>附件</w:t>
      </w:r>
      <w:r>
        <w:rPr>
          <w:rFonts w:ascii="Times New Roman" w:hAnsi="Times New Roman" w:eastAsia="方正黑体_GBK"/>
          <w:color w:val="auto"/>
          <w:kern w:val="0"/>
          <w:szCs w:val="32"/>
        </w:rPr>
        <w:t>7</w:t>
      </w:r>
    </w:p>
    <w:p>
      <w:pPr>
        <w:pStyle w:val="8"/>
        <w:ind w:firstLine="0" w:firstLineChars="0"/>
        <w:jc w:val="center"/>
        <w:rPr>
          <w:rFonts w:ascii="Times New Roman" w:hAnsi="Times New Roman" w:eastAsia="方正黑体_GBK"/>
          <w:color w:val="auto"/>
          <w:kern w:val="0"/>
          <w:sz w:val="28"/>
          <w:szCs w:val="28"/>
        </w:rPr>
      </w:pPr>
      <w:r>
        <w:rPr>
          <w:rFonts w:hint="eastAsia" w:ascii="Times New Roman" w:hAnsi="Times New Roman" w:eastAsia="方正小标宋_GBK"/>
          <w:color w:val="auto"/>
          <w:kern w:val="0"/>
          <w:sz w:val="36"/>
          <w:szCs w:val="36"/>
        </w:rPr>
        <w:t>重庆市巴南区人民政府花溪街道办事处</w:t>
      </w:r>
      <w:r>
        <w:rPr>
          <w:rFonts w:ascii="Times New Roman" w:hAnsi="Times New Roman" w:eastAsia="方正小标宋_GBK"/>
          <w:color w:val="auto"/>
          <w:kern w:val="0"/>
          <w:sz w:val="36"/>
          <w:szCs w:val="36"/>
        </w:rPr>
        <w:t>2022</w:t>
      </w:r>
      <w:r>
        <w:rPr>
          <w:rFonts w:hint="eastAsia" w:ascii="Times New Roman" w:hAnsi="Times New Roman" w:eastAsia="方正小标宋_GBK"/>
          <w:color w:val="auto"/>
          <w:kern w:val="0"/>
          <w:sz w:val="36"/>
          <w:szCs w:val="36"/>
        </w:rPr>
        <w:t>年收入总</w:t>
      </w:r>
      <w:r>
        <w:rPr>
          <w:rFonts w:hint="eastAsia" w:ascii="Times New Roman" w:hAnsi="Times New Roman" w:eastAsia="方正小标宋_GBK"/>
          <w:b/>
          <w:bCs/>
          <w:color w:val="auto"/>
          <w:kern w:val="0"/>
          <w:sz w:val="36"/>
          <w:szCs w:val="36"/>
        </w:rPr>
        <w:t>表</w:t>
      </w:r>
    </w:p>
    <w:p>
      <w:pPr>
        <w:pStyle w:val="8"/>
        <w:ind w:firstLine="0" w:firstLineChars="0"/>
        <w:jc w:val="right"/>
        <w:rPr>
          <w:rFonts w:ascii="Times New Roman" w:hAnsi="Times New Roman" w:eastAsia="方正黑体_GBK"/>
          <w:color w:val="auto"/>
          <w:kern w:val="0"/>
          <w:sz w:val="28"/>
          <w:szCs w:val="28"/>
        </w:rPr>
      </w:pPr>
      <w:r>
        <w:rPr>
          <w:rFonts w:hint="eastAsia" w:ascii="Times New Roman" w:hAnsi="Times New Roman"/>
          <w:b/>
          <w:bCs/>
          <w:color w:val="auto"/>
          <w:kern w:val="0"/>
          <w:sz w:val="24"/>
          <w:szCs w:val="24"/>
        </w:rPr>
        <w:t>公开</w:t>
      </w:r>
      <w:r>
        <w:rPr>
          <w:rFonts w:ascii="Times New Roman" w:hAnsi="Times New Roman"/>
          <w:b/>
          <w:bCs/>
          <w:color w:val="auto"/>
          <w:kern w:val="0"/>
          <w:sz w:val="24"/>
          <w:szCs w:val="24"/>
        </w:rPr>
        <w:t>07</w:t>
      </w:r>
      <w:r>
        <w:rPr>
          <w:rFonts w:hint="eastAsia" w:ascii="Times New Roman" w:hAnsi="Times New Roman"/>
          <w:b/>
          <w:bCs/>
          <w:color w:val="auto"/>
          <w:kern w:val="0"/>
          <w:sz w:val="24"/>
          <w:szCs w:val="24"/>
        </w:rPr>
        <w:t>表</w:t>
      </w:r>
    </w:p>
    <w:p>
      <w:pPr>
        <w:pStyle w:val="8"/>
        <w:ind w:firstLine="0" w:firstLineChars="0"/>
        <w:jc w:val="right"/>
        <w:rPr>
          <w:rFonts w:ascii="Times New Roman" w:hAnsi="Times New Roman" w:eastAsia="方正黑体_GBK"/>
          <w:color w:val="auto"/>
          <w:kern w:val="0"/>
          <w:sz w:val="28"/>
          <w:szCs w:val="28"/>
        </w:rPr>
      </w:pPr>
      <w:r>
        <w:rPr>
          <w:rFonts w:hint="eastAsia" w:ascii="Times New Roman" w:hAnsi="Times New Roman"/>
          <w:color w:val="auto"/>
          <w:kern w:val="0"/>
          <w:sz w:val="24"/>
          <w:szCs w:val="24"/>
        </w:rPr>
        <w:t>单位：元</w:t>
      </w:r>
    </w:p>
    <w:tbl>
      <w:tblPr>
        <w:tblStyle w:val="6"/>
        <w:tblW w:w="14174" w:type="dxa"/>
        <w:jc w:val="center"/>
        <w:tblInd w:w="0" w:type="dxa"/>
        <w:tblLayout w:type="fixed"/>
        <w:tblCellMar>
          <w:top w:w="0" w:type="dxa"/>
          <w:left w:w="108" w:type="dxa"/>
          <w:bottom w:w="0" w:type="dxa"/>
          <w:right w:w="108" w:type="dxa"/>
        </w:tblCellMar>
      </w:tblPr>
      <w:tblGrid>
        <w:gridCol w:w="108"/>
        <w:gridCol w:w="890"/>
        <w:gridCol w:w="1"/>
        <w:gridCol w:w="3098"/>
        <w:gridCol w:w="1"/>
        <w:gridCol w:w="1838"/>
        <w:gridCol w:w="1"/>
        <w:gridCol w:w="950"/>
        <w:gridCol w:w="1"/>
        <w:gridCol w:w="1567"/>
        <w:gridCol w:w="1"/>
        <w:gridCol w:w="949"/>
        <w:gridCol w:w="1"/>
        <w:gridCol w:w="932"/>
        <w:gridCol w:w="1"/>
        <w:gridCol w:w="702"/>
        <w:gridCol w:w="1"/>
        <w:gridCol w:w="891"/>
        <w:gridCol w:w="1"/>
        <w:gridCol w:w="798"/>
        <w:gridCol w:w="1"/>
        <w:gridCol w:w="701"/>
        <w:gridCol w:w="1"/>
        <w:gridCol w:w="738"/>
        <w:gridCol w:w="1"/>
      </w:tblGrid>
      <w:tr>
        <w:tblPrEx>
          <w:tblLayout w:type="fixed"/>
          <w:tblCellMar>
            <w:top w:w="0" w:type="dxa"/>
            <w:left w:w="108" w:type="dxa"/>
            <w:bottom w:w="0" w:type="dxa"/>
            <w:right w:w="108" w:type="dxa"/>
          </w:tblCellMar>
        </w:tblPrEx>
        <w:trPr>
          <w:gridAfter w:val="1"/>
          <w:wAfter w:w="1" w:type="dxa"/>
          <w:trHeight w:val="612" w:hRule="atLeast"/>
          <w:tblHeader/>
          <w:jc w:val="center"/>
        </w:trPr>
        <w:tc>
          <w:tcPr>
            <w:tcW w:w="4097"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科目</w:t>
            </w:r>
          </w:p>
        </w:tc>
        <w:tc>
          <w:tcPr>
            <w:tcW w:w="1839" w:type="dxa"/>
            <w:gridSpan w:val="2"/>
            <w:vMerge w:val="restart"/>
            <w:tcBorders>
              <w:top w:val="single" w:color="000000" w:sz="8" w:space="0"/>
              <w:left w:val="single" w:color="000000" w:sz="8" w:space="0"/>
              <w:bottom w:val="nil"/>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合计</w:t>
            </w:r>
          </w:p>
        </w:tc>
        <w:tc>
          <w:tcPr>
            <w:tcW w:w="951" w:type="dxa"/>
            <w:gridSpan w:val="2"/>
            <w:vMerge w:val="restart"/>
            <w:tcBorders>
              <w:top w:val="single" w:color="000000" w:sz="8" w:space="0"/>
              <w:left w:val="single" w:color="000000" w:sz="8" w:space="0"/>
              <w:bottom w:val="nil"/>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上年结转</w:t>
            </w:r>
          </w:p>
        </w:tc>
        <w:tc>
          <w:tcPr>
            <w:tcW w:w="1568" w:type="dxa"/>
            <w:gridSpan w:val="2"/>
            <w:vMerge w:val="restart"/>
            <w:tcBorders>
              <w:top w:val="single" w:color="000000" w:sz="8" w:space="0"/>
              <w:left w:val="single" w:color="000000" w:sz="8" w:space="0"/>
              <w:bottom w:val="nil"/>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一般公共预算拨款收入</w:t>
            </w:r>
          </w:p>
        </w:tc>
        <w:tc>
          <w:tcPr>
            <w:tcW w:w="950" w:type="dxa"/>
            <w:gridSpan w:val="2"/>
            <w:vMerge w:val="restart"/>
            <w:tcBorders>
              <w:top w:val="single" w:color="000000" w:sz="8" w:space="0"/>
              <w:left w:val="single" w:color="000000" w:sz="8" w:space="0"/>
              <w:bottom w:val="nil"/>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政府性基金预算拨款收入</w:t>
            </w:r>
          </w:p>
        </w:tc>
        <w:tc>
          <w:tcPr>
            <w:tcW w:w="933" w:type="dxa"/>
            <w:gridSpan w:val="2"/>
            <w:vMerge w:val="restart"/>
            <w:tcBorders>
              <w:top w:val="single" w:color="000000" w:sz="8" w:space="0"/>
              <w:left w:val="single" w:color="000000" w:sz="8" w:space="0"/>
              <w:bottom w:val="nil"/>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国有资本经营预算拨款收入</w:t>
            </w:r>
          </w:p>
        </w:tc>
        <w:tc>
          <w:tcPr>
            <w:tcW w:w="1595"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事业收入</w:t>
            </w:r>
          </w:p>
        </w:tc>
        <w:tc>
          <w:tcPr>
            <w:tcW w:w="799" w:type="dxa"/>
            <w:gridSpan w:val="2"/>
            <w:vMerge w:val="restart"/>
            <w:tcBorders>
              <w:top w:val="single" w:color="000000" w:sz="8" w:space="0"/>
              <w:left w:val="single" w:color="000000" w:sz="8" w:space="0"/>
              <w:bottom w:val="nil"/>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事业单位经营收入</w:t>
            </w:r>
          </w:p>
        </w:tc>
        <w:tc>
          <w:tcPr>
            <w:tcW w:w="702" w:type="dxa"/>
            <w:gridSpan w:val="2"/>
            <w:vMerge w:val="restart"/>
            <w:tcBorders>
              <w:top w:val="single" w:color="000000" w:sz="8" w:space="0"/>
              <w:left w:val="single" w:color="000000" w:sz="8" w:space="0"/>
              <w:bottom w:val="nil"/>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其他收入</w:t>
            </w:r>
          </w:p>
        </w:tc>
        <w:tc>
          <w:tcPr>
            <w:tcW w:w="739" w:type="dxa"/>
            <w:gridSpan w:val="2"/>
            <w:vMerge w:val="restart"/>
            <w:tcBorders>
              <w:top w:val="single" w:color="000000" w:sz="8" w:space="0"/>
              <w:left w:val="single" w:color="000000" w:sz="8" w:space="0"/>
              <w:bottom w:val="nil"/>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spacing w:val="-11"/>
                <w:kern w:val="0"/>
                <w:sz w:val="18"/>
                <w:szCs w:val="18"/>
              </w:rPr>
              <w:t>用事业基金弥补收支差额</w:t>
            </w:r>
          </w:p>
        </w:tc>
      </w:tr>
      <w:tr>
        <w:tblPrEx>
          <w:tblLayout w:type="fixed"/>
          <w:tblCellMar>
            <w:top w:w="0" w:type="dxa"/>
            <w:left w:w="108" w:type="dxa"/>
            <w:bottom w:w="0" w:type="dxa"/>
            <w:right w:w="108" w:type="dxa"/>
          </w:tblCellMar>
        </w:tblPrEx>
        <w:trPr>
          <w:gridAfter w:val="1"/>
          <w:wAfter w:w="1" w:type="dxa"/>
          <w:trHeight w:val="655" w:hRule="atLeast"/>
          <w:tblHeader/>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科目编码</w:t>
            </w:r>
          </w:p>
        </w:tc>
        <w:tc>
          <w:tcPr>
            <w:tcW w:w="309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科目名称</w:t>
            </w:r>
          </w:p>
        </w:tc>
        <w:tc>
          <w:tcPr>
            <w:tcW w:w="1839"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p>
        </w:tc>
        <w:tc>
          <w:tcPr>
            <w:tcW w:w="951"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p>
        </w:tc>
        <w:tc>
          <w:tcPr>
            <w:tcW w:w="1568"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p>
        </w:tc>
        <w:tc>
          <w:tcPr>
            <w:tcW w:w="95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p>
        </w:tc>
        <w:tc>
          <w:tcPr>
            <w:tcW w:w="933"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p>
        </w:tc>
        <w:tc>
          <w:tcPr>
            <w:tcW w:w="703" w:type="dxa"/>
            <w:gridSpan w:val="2"/>
            <w:tcBorders>
              <w:top w:val="nil"/>
              <w:left w:val="nil"/>
              <w:bottom w:val="nil"/>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金额</w:t>
            </w:r>
          </w:p>
        </w:tc>
        <w:tc>
          <w:tcPr>
            <w:tcW w:w="892" w:type="dxa"/>
            <w:gridSpan w:val="2"/>
            <w:tcBorders>
              <w:top w:val="nil"/>
              <w:left w:val="nil"/>
              <w:bottom w:val="nil"/>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其中：教育收费</w:t>
            </w:r>
          </w:p>
        </w:tc>
        <w:tc>
          <w:tcPr>
            <w:tcW w:w="799" w:type="dxa"/>
            <w:gridSpan w:val="2"/>
            <w:vMerge w:val="continue"/>
            <w:tcBorders>
              <w:top w:val="single" w:color="000000" w:sz="8" w:space="0"/>
              <w:left w:val="single" w:color="000000" w:sz="8" w:space="0"/>
              <w:bottom w:val="nil"/>
              <w:right w:val="single" w:color="000000" w:sz="8" w:space="0"/>
            </w:tcBorders>
            <w:vAlign w:val="center"/>
          </w:tcPr>
          <w:p>
            <w:pPr>
              <w:widowControl/>
              <w:jc w:val="left"/>
              <w:rPr>
                <w:rFonts w:ascii="Times New Roman" w:hAnsi="Times New Roman"/>
                <w:b/>
                <w:bCs/>
                <w:color w:val="auto"/>
                <w:kern w:val="0"/>
                <w:sz w:val="18"/>
                <w:szCs w:val="18"/>
              </w:rPr>
            </w:pPr>
          </w:p>
        </w:tc>
        <w:tc>
          <w:tcPr>
            <w:tcW w:w="702" w:type="dxa"/>
            <w:gridSpan w:val="2"/>
            <w:vMerge w:val="continue"/>
            <w:tcBorders>
              <w:top w:val="single" w:color="000000" w:sz="8" w:space="0"/>
              <w:left w:val="single" w:color="000000" w:sz="8" w:space="0"/>
              <w:bottom w:val="nil"/>
              <w:right w:val="single" w:color="000000" w:sz="8" w:space="0"/>
            </w:tcBorders>
            <w:vAlign w:val="center"/>
          </w:tcPr>
          <w:p>
            <w:pPr>
              <w:widowControl/>
              <w:jc w:val="left"/>
              <w:rPr>
                <w:rFonts w:ascii="Times New Roman" w:hAnsi="Times New Roman"/>
                <w:b/>
                <w:bCs/>
                <w:color w:val="auto"/>
                <w:kern w:val="0"/>
                <w:sz w:val="18"/>
                <w:szCs w:val="18"/>
              </w:rPr>
            </w:pPr>
          </w:p>
        </w:tc>
        <w:tc>
          <w:tcPr>
            <w:tcW w:w="739" w:type="dxa"/>
            <w:gridSpan w:val="2"/>
            <w:vMerge w:val="continue"/>
            <w:tcBorders>
              <w:top w:val="single" w:color="000000" w:sz="8" w:space="0"/>
              <w:left w:val="single" w:color="000000" w:sz="8" w:space="0"/>
              <w:bottom w:val="nil"/>
              <w:right w:val="single" w:color="000000" w:sz="8" w:space="0"/>
            </w:tcBorders>
            <w:vAlign w:val="center"/>
          </w:tcPr>
          <w:p>
            <w:pPr>
              <w:widowControl/>
              <w:jc w:val="left"/>
              <w:rPr>
                <w:rFonts w:ascii="Times New Roman" w:hAnsi="Times New Roman"/>
                <w:b/>
                <w:bCs/>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30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合计</w:t>
            </w:r>
          </w:p>
        </w:tc>
        <w:tc>
          <w:tcPr>
            <w:tcW w:w="1839"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144,545,602.70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568"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144,545,602.70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w:t>
            </w:r>
          </w:p>
        </w:tc>
        <w:tc>
          <w:tcPr>
            <w:tcW w:w="30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一般公共服务支出</w:t>
            </w:r>
          </w:p>
        </w:tc>
        <w:tc>
          <w:tcPr>
            <w:tcW w:w="1839"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17,529,131.53</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568"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17,529,131.53</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20101</w:t>
            </w:r>
          </w:p>
        </w:tc>
        <w:tc>
          <w:tcPr>
            <w:tcW w:w="3099" w:type="dxa"/>
            <w:gridSpan w:val="2"/>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人大事务</w:t>
            </w:r>
          </w:p>
        </w:tc>
        <w:tc>
          <w:tcPr>
            <w:tcW w:w="1839"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201,699.00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201,699.00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2010101</w:t>
            </w:r>
          </w:p>
        </w:tc>
        <w:tc>
          <w:tcPr>
            <w:tcW w:w="3099" w:type="dxa"/>
            <w:gridSpan w:val="2"/>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839"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201,699.00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201,699.00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2010102</w:t>
            </w:r>
          </w:p>
        </w:tc>
        <w:tc>
          <w:tcPr>
            <w:tcW w:w="3099" w:type="dxa"/>
            <w:gridSpan w:val="2"/>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839"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20103</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政府办公厅</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室</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及相关机构事务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14,759,708.53</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14,759,708.53</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2010301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11,233,508.53</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11,233,508.53</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2010302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3,526,200.00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3,526,200.00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20106</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财政事务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1,353,528.00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1,353,528.00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2010601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1,353,528.00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1,353,528.00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2010602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20129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群众团体事务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370,963.00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370,963.00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2012901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370,963.00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370,963.00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2012902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党委办公厅</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室</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及相关机构事务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240,982.00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240,982.00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2013101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240,982.00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240,982.00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2013102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20138</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市场监督管理事务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602,251.00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602,251.00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2013850</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事业运行</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602,251.00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602,251.00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公共安全支出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593,498.00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593,498.00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20406</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司法</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593,498.00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593,498.00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2040601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533,498.00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533,498.00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2040602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文化体育与传媒支出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858,602.00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858,602.00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文化</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858,602.00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858,602.00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2070109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群众文化</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758,602.00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758,602.00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2070112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文化市场管理</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其他文化支出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100,000.00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100,000.00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社会保障和就业支出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32,801,304.45</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32,801,304.45</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人力资源和社会保障管理事务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1,629,315.00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1,629,315.00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2080104</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综合业务管理</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1,629,315.00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1,629,315.00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民政管理事务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21,096,940.00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21,096,940.00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2080208</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基层政权和社区建设</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21,096,940.00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21,096,940.00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行政事业单位离退休</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4,234,286.28</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4,234,286.28</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2080505</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spacing w:val="-11"/>
                <w:kern w:val="0"/>
                <w:sz w:val="18"/>
                <w:szCs w:val="18"/>
              </w:rPr>
              <w:t>机关事业单位基本养老保险缴费支出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1,702,587.52</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1,702,587.52</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2080506</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spacing w:val="-6"/>
                <w:kern w:val="0"/>
                <w:sz w:val="18"/>
                <w:szCs w:val="18"/>
              </w:rPr>
              <w:t>机关事业单位职业年金缴费支出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851,293.76</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851,293.76</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其他行政事业单位离退休支出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1,680,405.00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1,680,405.00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抚恤</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3,043,937.33</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3,043,937.33</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死亡抚恤</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185,343.00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185,343.00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伤残抚恤</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874,657.00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874,657.00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2080803</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在乡复员、退伍军人生活补助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2080805</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义务兵优待</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1,850,000.00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1,850,000.00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2080806</w:t>
            </w:r>
          </w:p>
        </w:tc>
        <w:tc>
          <w:tcPr>
            <w:tcW w:w="3099" w:type="dxa"/>
            <w:gridSpan w:val="2"/>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农村籍退役士兵老年生活补助</w:t>
            </w:r>
          </w:p>
        </w:tc>
        <w:tc>
          <w:tcPr>
            <w:tcW w:w="1839"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其他优抚支出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133,937.33</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133,937.33</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退役安置</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2080902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spacing w:val="-6"/>
                <w:kern w:val="0"/>
                <w:sz w:val="18"/>
                <w:szCs w:val="18"/>
              </w:rPr>
              <w:t>军队移交政府的离退休人员安置</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社会福利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77,428.84</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77,428.84</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儿童福利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5,400.00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5,400.00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老年福利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42,500.00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42,500.00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2081005</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社会福利事业单位</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2081006</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养老服务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29,528.84</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29,528.84</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残疾人事业</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830,000.00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830,000.00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2081107</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残疾人生活和护理补贴</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830,000.00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830,000.00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最低生活保障</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824,220.00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824,220.00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2081901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城市最低生活保障金支出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824,220.00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824,220.00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2081902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农村最低生活保障金支出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20820</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临时救助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2082001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临时救助支出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特困人员救助供养</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2082101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城市特困人员救助供养支出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140,000.00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其他社会保障和就业支出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340,100.00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340,100.00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2089999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其他社会保障和就业支出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340,100.00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340,100.00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20825</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其他生活救助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其他城市生活救助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其他农村生活救助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20828</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退役军人管理事务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305,077.00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305,077.00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2082850</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事业运行</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305,077.00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305,077.00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卫生健康支出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1,961,460.74</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1,961,460.74</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21004</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公共卫生</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330,000.00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330,000.00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2100499</w:t>
            </w:r>
          </w:p>
        </w:tc>
        <w:tc>
          <w:tcPr>
            <w:tcW w:w="3099" w:type="dxa"/>
            <w:gridSpan w:val="2"/>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其他公共卫生支出</w:t>
            </w:r>
          </w:p>
        </w:tc>
        <w:tc>
          <w:tcPr>
            <w:tcW w:w="1839"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330,000.00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330,000.00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21007</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计划生育事务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2100799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其他计划生育事务支出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行政事业单位医疗</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1,202,911.34</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1,202,911.34</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行政单位医疗</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643,343.34</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643,343.34</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事业单位医疗</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367,568.00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367,568.00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After w:val="1"/>
          <w:wAfter w:w="1" w:type="dxa"/>
          <w:trHeight w:val="285" w:hRule="atLeast"/>
          <w:jc w:val="center"/>
        </w:trPr>
        <w:tc>
          <w:tcPr>
            <w:tcW w:w="998"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公务员医疗补助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其他行政事业单位医疗支出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192,000.00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192,000.00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21014</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优抚对象医疗</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378,549.40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378,549.40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2101401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优抚对象医疗补助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378,549.40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378,549.40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其他医疗卫生与计划生育支出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2109901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其他医疗卫生与计划生育支出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节能环保支出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2,844,633.34</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2,844,633.34</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环境保护管理事务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2110302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水体</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2,220,212.34</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2,220,212.34</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2110401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生态保护</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624,421.00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624,421.00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城乡社区支出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66,444,804.00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66,444,804.00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城乡社区管理事务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9,953,858.00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9,953,858.00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2120104</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城管执法</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2,981,149.00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2,981,149.00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2120199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其他城乡社区管理事务支出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6,972,709.00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6,972,709.00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21205</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城乡社区环境卫生</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款</w:t>
            </w:r>
            <w:r>
              <w:rPr>
                <w:rFonts w:ascii="Times New Roman" w:hAnsi="Times New Roman"/>
                <w:b/>
                <w:bCs/>
                <w:color w:val="auto"/>
                <w:kern w:val="0"/>
                <w:sz w:val="18"/>
                <w:szCs w:val="18"/>
              </w:rPr>
              <w:t>)</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21,490,946.00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21,490,946.00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2120501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城乡社区环境卫生</w:t>
            </w:r>
            <w:r>
              <w:rPr>
                <w:rFonts w:ascii="Times New Roman" w:hAnsi="Times New Roman"/>
                <w:color w:val="auto"/>
                <w:kern w:val="0"/>
                <w:sz w:val="18"/>
                <w:szCs w:val="18"/>
              </w:rPr>
              <w:t>(</w:t>
            </w:r>
            <w:r>
              <w:rPr>
                <w:rFonts w:hint="eastAsia" w:ascii="Times New Roman" w:hAnsi="Times New Roman"/>
                <w:color w:val="auto"/>
                <w:kern w:val="0"/>
                <w:sz w:val="18"/>
                <w:szCs w:val="18"/>
              </w:rPr>
              <w:t>项</w:t>
            </w:r>
            <w:r>
              <w:rPr>
                <w:rFonts w:ascii="Times New Roman" w:hAnsi="Times New Roman"/>
                <w:color w:val="auto"/>
                <w:kern w:val="0"/>
                <w:sz w:val="18"/>
                <w:szCs w:val="18"/>
              </w:rPr>
              <w:t>)</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21,490,946.00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21,490,946.00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21213</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城市公共设施</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35,000,000.00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35,000,000.00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2121301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城市公共设施</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35,000,000.00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35,000,000.00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其他城乡社区支出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2129901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其他城乡社区支出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农林水支出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2,689,228.00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2,689,228.00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w:t>
            </w:r>
          </w:p>
        </w:tc>
        <w:tc>
          <w:tcPr>
            <w:tcW w:w="3099" w:type="dxa"/>
            <w:gridSpan w:val="2"/>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农业</w:t>
            </w:r>
          </w:p>
        </w:tc>
        <w:tc>
          <w:tcPr>
            <w:tcW w:w="1839"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2,689,228.00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2,689,228.00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2130104</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事业运行</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2,167,012.00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2,167,012.00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2130106</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科技转化与推广服务</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2130108</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病虫害控制</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2130119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防灾救灾</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150,000.00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2130142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农村道路</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222,216.00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222,216.00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21307</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农村综合改革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2130705</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spacing w:val="-6"/>
                <w:kern w:val="0"/>
                <w:sz w:val="18"/>
                <w:szCs w:val="18"/>
              </w:rPr>
              <w:t>对村民委员会和村党支部的补助</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2130799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其他农村综合改革支出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住房保障支出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18,822,940.64</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18,822,940.64</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保障性安居工程支出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17,546,000.00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17,546,000.00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2210108</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老旧小区改造</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5,176,000.00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5,176,000.00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2210199</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其他保障性安居工程支出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12,370,000.00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12,370,000.00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22102</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住房改革支出</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1,276,940.64</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1,276,940.64</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2210201</w:t>
            </w:r>
          </w:p>
        </w:tc>
        <w:tc>
          <w:tcPr>
            <w:tcW w:w="3099" w:type="dxa"/>
            <w:gridSpan w:val="2"/>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住房公积金</w:t>
            </w:r>
          </w:p>
        </w:tc>
        <w:tc>
          <w:tcPr>
            <w:tcW w:w="1839"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1,276,940.64</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color w:val="auto"/>
                <w:kern w:val="0"/>
                <w:sz w:val="18"/>
                <w:szCs w:val="18"/>
              </w:rPr>
            </w:pPr>
            <w:r>
              <w:rPr>
                <w:rFonts w:ascii="Times New Roman" w:hAnsi="Times New Roman"/>
                <w:color w:val="auto"/>
                <w:kern w:val="0"/>
                <w:sz w:val="18"/>
                <w:szCs w:val="18"/>
              </w:rPr>
              <w:t>1,276,940.64</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gridBefore w:val="1"/>
          <w:wBefore w:w="108" w:type="dxa"/>
          <w:trHeight w:val="285" w:hRule="atLeast"/>
          <w:jc w:val="center"/>
        </w:trPr>
        <w:tc>
          <w:tcPr>
            <w:tcW w:w="891"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227</w:t>
            </w:r>
          </w:p>
        </w:tc>
        <w:tc>
          <w:tcPr>
            <w:tcW w:w="3099" w:type="dxa"/>
            <w:gridSpan w:val="2"/>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预备费</w:t>
            </w:r>
          </w:p>
        </w:tc>
        <w:tc>
          <w:tcPr>
            <w:tcW w:w="183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0</w:t>
            </w:r>
          </w:p>
        </w:tc>
        <w:tc>
          <w:tcPr>
            <w:tcW w:w="951"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568"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0</w:t>
            </w:r>
          </w:p>
        </w:tc>
        <w:tc>
          <w:tcPr>
            <w:tcW w:w="950"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93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89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9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739"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bl>
    <w:p>
      <w:pPr>
        <w:spacing w:line="600" w:lineRule="exact"/>
        <w:ind w:right="70"/>
        <w:jc w:val="left"/>
        <w:rPr>
          <w:rFonts w:ascii="Times New Roman" w:hAnsi="Times New Roman"/>
          <w:color w:val="auto"/>
          <w:szCs w:val="32"/>
        </w:rPr>
      </w:pPr>
    </w:p>
    <w:p>
      <w:pPr>
        <w:spacing w:line="600" w:lineRule="exact"/>
        <w:ind w:right="70"/>
        <w:jc w:val="left"/>
        <w:rPr>
          <w:rFonts w:ascii="Times New Roman" w:hAnsi="Times New Roman" w:eastAsia="方正黑体_GBK"/>
          <w:color w:val="auto"/>
          <w:kern w:val="0"/>
          <w:sz w:val="24"/>
        </w:rPr>
      </w:pPr>
      <w:r>
        <w:br w:type="page"/>
      </w:r>
      <w:r>
        <w:rPr>
          <w:rFonts w:hint="eastAsia" w:ascii="Times New Roman" w:hAnsi="Times New Roman" w:eastAsia="方正黑体_GBK"/>
          <w:color w:val="auto"/>
          <w:kern w:val="0"/>
          <w:szCs w:val="32"/>
        </w:rPr>
        <w:t>附件</w:t>
      </w:r>
      <w:r>
        <w:rPr>
          <w:rFonts w:ascii="Times New Roman" w:hAnsi="Times New Roman" w:eastAsia="方正黑体_GBK"/>
          <w:color w:val="auto"/>
          <w:kern w:val="0"/>
          <w:szCs w:val="32"/>
        </w:rPr>
        <w:t>8</w:t>
      </w:r>
    </w:p>
    <w:p>
      <w:pPr>
        <w:pStyle w:val="8"/>
        <w:ind w:firstLine="0" w:firstLineChars="0"/>
        <w:jc w:val="center"/>
        <w:rPr>
          <w:rFonts w:ascii="Times New Roman" w:hAnsi="Times New Roman" w:eastAsia="方正黑体_GBK"/>
          <w:color w:val="auto"/>
          <w:kern w:val="0"/>
          <w:sz w:val="24"/>
          <w:szCs w:val="24"/>
        </w:rPr>
      </w:pPr>
      <w:r>
        <w:rPr>
          <w:rFonts w:hint="eastAsia" w:ascii="Times New Roman" w:hAnsi="Times New Roman" w:eastAsia="方正小标宋_GBK"/>
          <w:color w:val="auto"/>
          <w:kern w:val="0"/>
          <w:sz w:val="36"/>
          <w:szCs w:val="36"/>
        </w:rPr>
        <w:t>重庆市巴南区人民政府花溪街道办事处</w:t>
      </w:r>
      <w:r>
        <w:rPr>
          <w:rFonts w:ascii="Times New Roman" w:hAnsi="Times New Roman" w:eastAsia="方正小标宋_GBK"/>
          <w:color w:val="auto"/>
          <w:kern w:val="0"/>
          <w:sz w:val="36"/>
          <w:szCs w:val="36"/>
        </w:rPr>
        <w:t>2022</w:t>
      </w:r>
      <w:r>
        <w:rPr>
          <w:rFonts w:hint="eastAsia" w:ascii="Times New Roman" w:hAnsi="Times New Roman" w:eastAsia="方正小标宋_GBK"/>
          <w:color w:val="auto"/>
          <w:kern w:val="0"/>
          <w:sz w:val="36"/>
          <w:szCs w:val="36"/>
        </w:rPr>
        <w:t>年支出总表</w:t>
      </w:r>
    </w:p>
    <w:p>
      <w:pPr>
        <w:pStyle w:val="8"/>
        <w:spacing w:line="400" w:lineRule="exact"/>
        <w:ind w:firstLine="0" w:firstLineChars="0"/>
        <w:jc w:val="right"/>
        <w:rPr>
          <w:rFonts w:ascii="Times New Roman" w:hAnsi="Times New Roman" w:eastAsia="方正黑体_GBK"/>
          <w:color w:val="auto"/>
          <w:kern w:val="0"/>
          <w:sz w:val="24"/>
          <w:szCs w:val="24"/>
        </w:rPr>
      </w:pPr>
      <w:r>
        <w:rPr>
          <w:rFonts w:hint="eastAsia" w:ascii="Times New Roman" w:hAnsi="Times New Roman"/>
          <w:b/>
          <w:bCs/>
          <w:color w:val="auto"/>
          <w:kern w:val="0"/>
          <w:sz w:val="24"/>
          <w:szCs w:val="24"/>
        </w:rPr>
        <w:t>公开</w:t>
      </w:r>
      <w:r>
        <w:rPr>
          <w:rFonts w:ascii="Times New Roman" w:hAnsi="Times New Roman"/>
          <w:b/>
          <w:bCs/>
          <w:color w:val="auto"/>
          <w:kern w:val="0"/>
          <w:sz w:val="24"/>
          <w:szCs w:val="24"/>
        </w:rPr>
        <w:t>08</w:t>
      </w:r>
      <w:r>
        <w:rPr>
          <w:rFonts w:hint="eastAsia" w:ascii="Times New Roman" w:hAnsi="Times New Roman"/>
          <w:b/>
          <w:bCs/>
          <w:color w:val="auto"/>
          <w:kern w:val="0"/>
          <w:sz w:val="24"/>
          <w:szCs w:val="24"/>
        </w:rPr>
        <w:t>表</w:t>
      </w:r>
    </w:p>
    <w:p>
      <w:pPr>
        <w:pStyle w:val="8"/>
        <w:spacing w:line="400" w:lineRule="exact"/>
        <w:ind w:firstLine="0" w:firstLineChars="0"/>
        <w:jc w:val="right"/>
        <w:rPr>
          <w:rFonts w:ascii="Times New Roman" w:hAnsi="Times New Roman" w:eastAsia="方正黑体_GBK"/>
          <w:color w:val="auto"/>
          <w:kern w:val="0"/>
          <w:sz w:val="24"/>
          <w:szCs w:val="24"/>
        </w:rPr>
      </w:pPr>
      <w:r>
        <w:rPr>
          <w:rFonts w:hint="eastAsia" w:ascii="Times New Roman" w:hAnsi="Times New Roman"/>
          <w:color w:val="auto"/>
          <w:kern w:val="0"/>
          <w:sz w:val="24"/>
          <w:szCs w:val="24"/>
        </w:rPr>
        <w:t>单位：元</w:t>
      </w:r>
    </w:p>
    <w:tbl>
      <w:tblPr>
        <w:tblStyle w:val="6"/>
        <w:tblW w:w="14173" w:type="dxa"/>
        <w:tblInd w:w="0" w:type="dxa"/>
        <w:tblLayout w:type="fixed"/>
        <w:tblCellMar>
          <w:top w:w="0" w:type="dxa"/>
          <w:left w:w="108" w:type="dxa"/>
          <w:bottom w:w="0" w:type="dxa"/>
          <w:right w:w="108" w:type="dxa"/>
        </w:tblCellMar>
      </w:tblPr>
      <w:tblGrid>
        <w:gridCol w:w="1229"/>
        <w:gridCol w:w="4021"/>
        <w:gridCol w:w="1770"/>
        <w:gridCol w:w="1590"/>
        <w:gridCol w:w="1860"/>
        <w:gridCol w:w="1215"/>
        <w:gridCol w:w="1201"/>
        <w:gridCol w:w="1287"/>
      </w:tblGrid>
      <w:tr>
        <w:tblPrEx>
          <w:tblLayout w:type="fixed"/>
          <w:tblCellMar>
            <w:top w:w="0" w:type="dxa"/>
            <w:left w:w="108" w:type="dxa"/>
            <w:bottom w:w="0" w:type="dxa"/>
            <w:right w:w="108" w:type="dxa"/>
          </w:tblCellMar>
        </w:tblPrEx>
        <w:trPr>
          <w:trHeight w:val="329" w:hRule="exact"/>
          <w:tblHeader/>
        </w:trPr>
        <w:tc>
          <w:tcPr>
            <w:tcW w:w="122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科目编码</w:t>
            </w:r>
          </w:p>
        </w:tc>
        <w:tc>
          <w:tcPr>
            <w:tcW w:w="4021"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科目名称</w:t>
            </w:r>
          </w:p>
        </w:tc>
        <w:tc>
          <w:tcPr>
            <w:tcW w:w="1770"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合计</w:t>
            </w:r>
          </w:p>
        </w:tc>
        <w:tc>
          <w:tcPr>
            <w:tcW w:w="1590"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基本支出</w:t>
            </w:r>
          </w:p>
        </w:tc>
        <w:tc>
          <w:tcPr>
            <w:tcW w:w="1860"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项目支出</w:t>
            </w:r>
          </w:p>
        </w:tc>
        <w:tc>
          <w:tcPr>
            <w:tcW w:w="1215"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spacing w:val="-11"/>
                <w:kern w:val="0"/>
                <w:sz w:val="18"/>
                <w:szCs w:val="18"/>
              </w:rPr>
              <w:t>上缴上级支出</w:t>
            </w:r>
          </w:p>
        </w:tc>
        <w:tc>
          <w:tcPr>
            <w:tcW w:w="1201"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事业单位经营支出</w:t>
            </w:r>
          </w:p>
        </w:tc>
        <w:tc>
          <w:tcPr>
            <w:tcW w:w="1287" w:type="dxa"/>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auto"/>
                <w:kern w:val="0"/>
                <w:sz w:val="18"/>
                <w:szCs w:val="18"/>
              </w:rPr>
            </w:pPr>
            <w:r>
              <w:rPr>
                <w:rFonts w:hint="eastAsia" w:ascii="Times New Roman" w:hAnsi="Times New Roman"/>
                <w:b/>
                <w:bCs/>
                <w:color w:val="auto"/>
                <w:kern w:val="0"/>
                <w:sz w:val="18"/>
                <w:szCs w:val="18"/>
              </w:rPr>
              <w:t>对下级单位补助支出</w:t>
            </w: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hint="eastAsia" w:ascii="Times New Roman" w:hAnsi="Times New Roman"/>
                <w:color w:val="auto"/>
                <w:kern w:val="0"/>
                <w:sz w:val="18"/>
                <w:szCs w:val="18"/>
              </w:rPr>
              <w:t>合计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144,545,603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30,882,079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113,663,524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一般公共服务支出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17,529,132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14,002,932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3,526,200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人大事务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201,699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201,699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2010101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201,699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201,699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2010102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20103</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政府办公厅</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室</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及相关机构事务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14,759,709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11,233,509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3,526,200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2010301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11,233,509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11,233,509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2010302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3,526,200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3,526,200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20106</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财政事务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1,353,528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1,353,528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2010601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1,353,528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1,353,528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2010602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20129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群众团体事务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370,963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370,963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2012901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370,963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370,963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2012902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党委办公厅</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室</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及相关机构事务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240,982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240,982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2013101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240,982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240,982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2013102</w:t>
            </w:r>
          </w:p>
        </w:tc>
        <w:tc>
          <w:tcPr>
            <w:tcW w:w="4021" w:type="dxa"/>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20138</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市场监督管理事务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602,251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602,251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2013850</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事业运行</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602,251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602,251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公共安全支出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593,498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533,498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20406</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司法</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593,498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533,498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2040601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行政运行</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533,498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533,498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2040602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一般行政管理事务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文化体育与传媒支出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858,602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758,602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100,000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文化</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858,602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758,602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100,000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2070109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群众文化</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758,602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758,602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2070112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文化市场管理</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2070199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其他文化支出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100,000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100,000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社会保障和就业支出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32,801,304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6,168,678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26,632,626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人力资源和社会保障管理事务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1,629,315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1,629,315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2080104</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综合业务管理</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1,629,315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1,629,315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民政管理事务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21,096,940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21,096,940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2080208</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基层政权和社区建设</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21,096,940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21,096,940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行政事业单位离退休</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4,234,286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4,234,286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2080505</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机关事业单位基本养老保险缴费支出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1,702,588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1,702,588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2080506</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机关事业单位职业年金缴费支出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851,294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851,294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其他行政事业单位离退休支出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1,680,405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1,680,405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抚恤</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3,043,937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3,043,937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死亡抚恤</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185,343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185,343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伤残抚恤</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874,657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874,657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2080803</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在乡复员、退伍军人生活补助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2080805</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义务兵优待</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1,850,000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1,850,000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2080806</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农村籍退役士兵老年生活补助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2080899</w:t>
            </w:r>
          </w:p>
        </w:tc>
        <w:tc>
          <w:tcPr>
            <w:tcW w:w="4021" w:type="dxa"/>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其他优抚支出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133,937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133,937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退役安置</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2080902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军队移交政府的离退休人员安置</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社会福利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77,429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77,429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儿童福利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5,400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5,400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老年福利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42,500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42,500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2081005</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社会福利事业单位</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2081006</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养老服务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29,529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29,529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残疾人事业</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830,000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830,000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2081107</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残疾人生活和护理补贴</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830,000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830,000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最低生活保障</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824,220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824,220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2081901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城市最低生活保障金支出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824,220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824,220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2081902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农村最低生活保障金支出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20820</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临时救助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280,000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280,000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2082001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临时救助支出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280,000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280,000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特困人员救助供养</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140,000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140,000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2082101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城市特困人员救助供养支出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140,000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140,000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其他社会保障和就业支出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340,100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340,100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2089999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其他社会保障和就业支出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340,100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340,100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20825</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其他生活救助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其他城市生活救助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2080501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其他农村生活救助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20828</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退役军人管理事务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305,077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305,077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2082850</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事业运行</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305,077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305,077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卫生健康支出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1,961,461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1,202,911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758,549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21004</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公共卫生</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330,000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330,000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2100499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其他公共卫生支出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330,000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330,000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21007</w:t>
            </w:r>
          </w:p>
        </w:tc>
        <w:tc>
          <w:tcPr>
            <w:tcW w:w="4021" w:type="dxa"/>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计划生育事务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2100799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其他计划生育事务支出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行政事业单位医疗</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1,202,911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1,202,911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行政单位医疗</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643,343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643,343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事业单位医疗</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367,568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367,568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公务员医疗补助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2101199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其他行政事业单位医疗支出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192,000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192,000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21014</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优抚对象医疗</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378,549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378,549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2101401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优抚对象医疗补助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378,549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378,549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其他医疗卫生与计划生育支出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2109901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其他医疗卫生与计划生育支出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节能环保支出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2,844,633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624,421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2,220,212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环境保护管理事务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2110302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水体</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2,220,212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2,220,212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2110401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生态保护</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624,421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624,421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城乡社区支出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66,444,804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4,147,084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62,297,720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城乡社区管理事务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9,953,858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2,981,149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6,972,709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2120104</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城管执法</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2,981,149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2,981,149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2120199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其他城乡社区管理事务支出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6,972,709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6,972,709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21205</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城乡社区环境卫生</w:t>
            </w:r>
            <w:r>
              <w:rPr>
                <w:rFonts w:ascii="Times New Roman" w:hAnsi="Times New Roman"/>
                <w:b/>
                <w:bCs/>
                <w:color w:val="auto"/>
                <w:kern w:val="0"/>
                <w:sz w:val="18"/>
                <w:szCs w:val="18"/>
              </w:rPr>
              <w:t>(</w:t>
            </w:r>
            <w:r>
              <w:rPr>
                <w:rFonts w:hint="eastAsia" w:ascii="Times New Roman" w:hAnsi="Times New Roman"/>
                <w:b/>
                <w:bCs/>
                <w:color w:val="auto"/>
                <w:kern w:val="0"/>
                <w:sz w:val="18"/>
                <w:szCs w:val="18"/>
              </w:rPr>
              <w:t>款</w:t>
            </w:r>
            <w:r>
              <w:rPr>
                <w:rFonts w:ascii="Times New Roman" w:hAnsi="Times New Roman"/>
                <w:b/>
                <w:bCs/>
                <w:color w:val="auto"/>
                <w:kern w:val="0"/>
                <w:sz w:val="18"/>
                <w:szCs w:val="18"/>
              </w:rPr>
              <w:t>)</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21,490,946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1,165,935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20,325,011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2120501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城乡社区环境卫生</w:t>
            </w:r>
            <w:r>
              <w:rPr>
                <w:rFonts w:ascii="Times New Roman" w:hAnsi="Times New Roman"/>
                <w:color w:val="auto"/>
                <w:kern w:val="0"/>
                <w:sz w:val="18"/>
                <w:szCs w:val="18"/>
              </w:rPr>
              <w:t>(</w:t>
            </w:r>
            <w:r>
              <w:rPr>
                <w:rFonts w:hint="eastAsia" w:ascii="Times New Roman" w:hAnsi="Times New Roman"/>
                <w:color w:val="auto"/>
                <w:kern w:val="0"/>
                <w:sz w:val="18"/>
                <w:szCs w:val="18"/>
              </w:rPr>
              <w:t>项</w:t>
            </w:r>
            <w:r>
              <w:rPr>
                <w:rFonts w:ascii="Times New Roman" w:hAnsi="Times New Roman"/>
                <w:color w:val="auto"/>
                <w:kern w:val="0"/>
                <w:sz w:val="18"/>
                <w:szCs w:val="18"/>
              </w:rPr>
              <w:t>)</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21,490,946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1,165,935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20,325,011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21213</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城市公共设施</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35,000,000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35,000,000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2121301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城市公共设施</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35,000,000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35,000,000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其他城乡社区支出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2129901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其他城乡社区支出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农林水支出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2,689,228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2,167,012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522,216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农业</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2,689,228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2,167,012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522,216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2130104</w:t>
            </w:r>
          </w:p>
        </w:tc>
        <w:tc>
          <w:tcPr>
            <w:tcW w:w="4021" w:type="dxa"/>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事业运行</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2,167,012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2,167,012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2130106</w:t>
            </w:r>
          </w:p>
        </w:tc>
        <w:tc>
          <w:tcPr>
            <w:tcW w:w="4021" w:type="dxa"/>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科技转化与推广服务</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2130108</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病虫害控制</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150,000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150,000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2130119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防灾救灾</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150,000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150,000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2130142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农村道路</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222,216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222,216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21307</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农村综合改革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2130705</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对村民委员会和村党支部的补助</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2130799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其他农村综合改革支出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住房保障支出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18,822,941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1,276,941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17,546,000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22101</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保障性安居工程支出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17,546,000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17,546,000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2210108</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老旧小区改造</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5,176,000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5,176,000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2210199</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其他保障性安居工程支出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12,370,000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12,370,000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22102</w:t>
            </w:r>
          </w:p>
        </w:tc>
        <w:tc>
          <w:tcPr>
            <w:tcW w:w="4021" w:type="dxa"/>
            <w:tcBorders>
              <w:top w:val="nil"/>
              <w:left w:val="nil"/>
              <w:bottom w:val="single" w:color="000000" w:sz="8" w:space="0"/>
              <w:right w:val="single" w:color="000000" w:sz="8" w:space="0"/>
            </w:tcBorders>
            <w:vAlign w:val="center"/>
          </w:tcPr>
          <w:p>
            <w:pPr>
              <w:widowControl/>
              <w:jc w:val="left"/>
              <w:rPr>
                <w:rFonts w:ascii="Times New Roman" w:hAnsi="Times New Roman"/>
                <w:b/>
                <w:bCs/>
                <w:color w:val="auto"/>
                <w:kern w:val="0"/>
                <w:sz w:val="18"/>
                <w:szCs w:val="18"/>
              </w:rPr>
            </w:pP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住房改革支出</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1,276,941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1,276,941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0 </w:t>
            </w: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r>
        <w:tblPrEx>
          <w:tblLayout w:type="fixed"/>
          <w:tblCellMar>
            <w:top w:w="0" w:type="dxa"/>
            <w:left w:w="108" w:type="dxa"/>
            <w:bottom w:w="0" w:type="dxa"/>
            <w:right w:w="108" w:type="dxa"/>
          </w:tblCellMar>
        </w:tblPrEx>
        <w:trPr>
          <w:trHeight w:val="329" w:hRule="exact"/>
        </w:trPr>
        <w:tc>
          <w:tcPr>
            <w:tcW w:w="1229"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2210201</w:t>
            </w:r>
          </w:p>
        </w:tc>
        <w:tc>
          <w:tcPr>
            <w:tcW w:w="402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住房公积金</w:t>
            </w:r>
          </w:p>
        </w:tc>
        <w:tc>
          <w:tcPr>
            <w:tcW w:w="177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1,276,941 </w:t>
            </w:r>
          </w:p>
        </w:tc>
        <w:tc>
          <w:tcPr>
            <w:tcW w:w="1590"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Times New Roman" w:hAnsi="Times New Roman"/>
                <w:color w:val="auto"/>
                <w:kern w:val="0"/>
                <w:sz w:val="18"/>
                <w:szCs w:val="18"/>
              </w:rPr>
            </w:pPr>
            <w:r>
              <w:rPr>
                <w:rFonts w:ascii="Times New Roman" w:hAnsi="Times New Roman"/>
                <w:color w:val="auto"/>
                <w:kern w:val="0"/>
                <w:sz w:val="18"/>
                <w:szCs w:val="18"/>
              </w:rPr>
              <w:t xml:space="preserve">1,276,941 </w:t>
            </w:r>
          </w:p>
        </w:tc>
        <w:tc>
          <w:tcPr>
            <w:tcW w:w="186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1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0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c>
          <w:tcPr>
            <w:tcW w:w="128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color w:val="auto"/>
                <w:kern w:val="0"/>
                <w:sz w:val="18"/>
                <w:szCs w:val="18"/>
              </w:rPr>
            </w:pPr>
          </w:p>
        </w:tc>
      </w:tr>
    </w:tbl>
    <w:p>
      <w:pPr>
        <w:spacing w:line="600" w:lineRule="exact"/>
        <w:ind w:right="70"/>
        <w:jc w:val="left"/>
        <w:rPr>
          <w:rFonts w:ascii="Times New Roman" w:hAnsi="Times New Roman"/>
          <w:color w:val="auto"/>
          <w:szCs w:val="32"/>
        </w:rPr>
      </w:pPr>
    </w:p>
    <w:p>
      <w:pPr>
        <w:pStyle w:val="8"/>
        <w:spacing w:line="560" w:lineRule="exact"/>
        <w:ind w:firstLine="0" w:firstLineChars="0"/>
        <w:rPr>
          <w:rFonts w:ascii="Times New Roman" w:hAnsi="Times New Roman" w:eastAsia="方正黑体_GBK"/>
          <w:color w:val="auto"/>
        </w:rPr>
      </w:pPr>
      <w:r>
        <w:rPr>
          <w:rFonts w:hint="eastAsia" w:ascii="Times New Roman" w:hAnsi="Times New Roman" w:eastAsia="方正黑体_GBK"/>
          <w:color w:val="auto"/>
        </w:rPr>
        <w:t>附件</w:t>
      </w:r>
      <w:r>
        <w:rPr>
          <w:rFonts w:ascii="Times New Roman" w:hAnsi="Times New Roman" w:eastAsia="方正黑体_GBK"/>
          <w:color w:val="auto"/>
        </w:rPr>
        <w:t>9</w:t>
      </w:r>
    </w:p>
    <w:p>
      <w:pPr>
        <w:pStyle w:val="8"/>
        <w:spacing w:line="560" w:lineRule="exact"/>
        <w:ind w:firstLine="0" w:firstLineChars="0"/>
        <w:jc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重庆市巴南区人</w:t>
      </w:r>
      <w:r>
        <w:rPr>
          <w:rFonts w:hint="eastAsia" w:ascii="Times New Roman" w:hAnsi="Times New Roman" w:eastAsia="方正小标宋_GBK"/>
          <w:color w:val="auto"/>
          <w:sz w:val="44"/>
          <w:szCs w:val="44"/>
          <w:lang w:val="en-US" w:eastAsia="zh-CN"/>
        </w:rPr>
        <w:t>民政府</w:t>
      </w:r>
      <w:r>
        <w:rPr>
          <w:rFonts w:hint="eastAsia" w:ascii="Times New Roman" w:hAnsi="Times New Roman" w:eastAsia="方正小标宋_GBK"/>
          <w:color w:val="auto"/>
          <w:sz w:val="44"/>
          <w:szCs w:val="44"/>
        </w:rPr>
        <w:t>花溪街道办事处政府采购预算明细表</w:t>
      </w:r>
    </w:p>
    <w:p>
      <w:pPr>
        <w:pStyle w:val="8"/>
        <w:spacing w:line="400" w:lineRule="exact"/>
        <w:ind w:firstLine="0" w:firstLineChars="0"/>
        <w:jc w:val="center"/>
        <w:rPr>
          <w:rFonts w:ascii="Times New Roman" w:hAnsi="Times New Roman" w:eastAsia="方正小标宋_GBK"/>
          <w:color w:val="auto"/>
          <w:sz w:val="44"/>
          <w:szCs w:val="44"/>
        </w:rPr>
      </w:pPr>
    </w:p>
    <w:p>
      <w:pPr>
        <w:pStyle w:val="8"/>
        <w:spacing w:line="400" w:lineRule="exact"/>
        <w:ind w:firstLine="0" w:firstLineChars="0"/>
        <w:jc w:val="right"/>
        <w:rPr>
          <w:rFonts w:ascii="Times New Roman" w:hAnsi="Times New Roman"/>
          <w:color w:val="auto"/>
          <w:sz w:val="24"/>
          <w:szCs w:val="24"/>
        </w:rPr>
      </w:pPr>
      <w:r>
        <w:rPr>
          <w:rFonts w:hint="eastAsia" w:ascii="Times New Roman" w:hAnsi="Times New Roman"/>
          <w:color w:val="auto"/>
          <w:sz w:val="24"/>
          <w:szCs w:val="24"/>
        </w:rPr>
        <w:t>单位：万元</w:t>
      </w:r>
    </w:p>
    <w:p>
      <w:pPr>
        <w:pStyle w:val="8"/>
        <w:spacing w:line="560" w:lineRule="exact"/>
        <w:ind w:firstLine="0" w:firstLineChars="0"/>
        <w:jc w:val="center"/>
        <w:rPr>
          <w:rFonts w:ascii="Times New Roman" w:hAnsi="Times New Roman" w:eastAsia="方正小标宋_GBK"/>
          <w:color w:val="auto"/>
          <w:sz w:val="44"/>
          <w:szCs w:val="44"/>
        </w:rPr>
      </w:pPr>
    </w:p>
    <w:tbl>
      <w:tblPr>
        <w:tblStyle w:val="6"/>
        <w:tblW w:w="13885" w:type="dxa"/>
        <w:jc w:val="center"/>
        <w:tblInd w:w="0" w:type="dxa"/>
        <w:tblLayout w:type="fixed"/>
        <w:tblCellMar>
          <w:top w:w="15" w:type="dxa"/>
          <w:left w:w="15" w:type="dxa"/>
          <w:bottom w:w="15" w:type="dxa"/>
          <w:right w:w="15" w:type="dxa"/>
        </w:tblCellMar>
      </w:tblPr>
      <w:tblGrid>
        <w:gridCol w:w="1079"/>
        <w:gridCol w:w="1313"/>
        <w:gridCol w:w="1202"/>
        <w:gridCol w:w="1141"/>
        <w:gridCol w:w="1080"/>
        <w:gridCol w:w="1151"/>
        <w:gridCol w:w="1146"/>
        <w:gridCol w:w="1018"/>
        <w:gridCol w:w="1136"/>
        <w:gridCol w:w="1082"/>
        <w:gridCol w:w="1221"/>
        <w:gridCol w:w="1316"/>
      </w:tblGrid>
      <w:tr>
        <w:tblPrEx>
          <w:tblLayout w:type="fixed"/>
          <w:tblCellMar>
            <w:top w:w="15" w:type="dxa"/>
            <w:left w:w="15" w:type="dxa"/>
            <w:bottom w:w="15" w:type="dxa"/>
            <w:right w:w="15" w:type="dxa"/>
          </w:tblCellMar>
        </w:tblPrEx>
        <w:trPr>
          <w:trHeight w:val="45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项目编号</w:t>
            </w:r>
          </w:p>
        </w:tc>
        <w:tc>
          <w:tcPr>
            <w:tcW w:w="13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项目</w:t>
            </w: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总计</w:t>
            </w:r>
          </w:p>
        </w:tc>
        <w:tc>
          <w:tcPr>
            <w:tcW w:w="114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一般公共预算拨款收入</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政府性基金预算拨款收入</w:t>
            </w:r>
          </w:p>
        </w:tc>
        <w:tc>
          <w:tcPr>
            <w:tcW w:w="11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国有资本经营预算拨款收入</w:t>
            </w:r>
          </w:p>
        </w:tc>
        <w:tc>
          <w:tcPr>
            <w:tcW w:w="11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财政专户管理资金收入</w:t>
            </w:r>
          </w:p>
        </w:tc>
        <w:tc>
          <w:tcPr>
            <w:tcW w:w="1018" w:type="dxa"/>
            <w:vMerge w:val="restart"/>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事业收入</w:t>
            </w:r>
          </w:p>
        </w:tc>
        <w:tc>
          <w:tcPr>
            <w:tcW w:w="113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上级补助收入</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附属单位上缴收入</w:t>
            </w:r>
          </w:p>
        </w:tc>
        <w:tc>
          <w:tcPr>
            <w:tcW w:w="12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事业单位经营收入</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bCs/>
                <w:color w:val="auto"/>
                <w:sz w:val="24"/>
              </w:rPr>
            </w:pPr>
            <w:r>
              <w:rPr>
                <w:rFonts w:hint="eastAsia" w:ascii="Times New Roman" w:hAnsi="Times New Roman" w:eastAsia="方正黑体_GBK"/>
                <w:bCs/>
                <w:color w:val="auto"/>
                <w:kern w:val="0"/>
                <w:sz w:val="24"/>
              </w:rPr>
              <w:t>其他收入</w:t>
            </w:r>
          </w:p>
        </w:tc>
      </w:tr>
      <w:tr>
        <w:tblPrEx>
          <w:tblLayout w:type="fixed"/>
          <w:tblCellMar>
            <w:top w:w="15" w:type="dxa"/>
            <w:left w:w="15" w:type="dxa"/>
            <w:bottom w:w="15" w:type="dxa"/>
            <w:right w:w="15" w:type="dxa"/>
          </w:tblCellMar>
        </w:tblPrEx>
        <w:trPr>
          <w:trHeight w:val="11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p>
        </w:tc>
        <w:tc>
          <w:tcPr>
            <w:tcW w:w="13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p>
        </w:tc>
        <w:tc>
          <w:tcPr>
            <w:tcW w:w="114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p>
        </w:tc>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p>
        </w:tc>
        <w:tc>
          <w:tcPr>
            <w:tcW w:w="1018" w:type="dxa"/>
            <w:vMerge w:val="continue"/>
            <w:tcBorders>
              <w:top w:val="single" w:color="000000" w:sz="4" w:space="0"/>
              <w:left w:val="single" w:color="000000" w:sz="4" w:space="0"/>
              <w:bottom w:val="single" w:color="000000" w:sz="4" w:space="0"/>
            </w:tcBorders>
            <w:vAlign w:val="center"/>
          </w:tcPr>
          <w:p>
            <w:pPr>
              <w:widowControl/>
              <w:spacing w:line="360" w:lineRule="exact"/>
              <w:jc w:val="center"/>
              <w:rPr>
                <w:rFonts w:ascii="Times New Roman" w:hAnsi="Times New Roman"/>
                <w:bCs/>
                <w:color w:val="auto"/>
                <w:sz w:val="24"/>
              </w:rPr>
            </w:pPr>
          </w:p>
        </w:tc>
        <w:tc>
          <w:tcPr>
            <w:tcW w:w="113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p>
        </w:tc>
        <w:tc>
          <w:tcPr>
            <w:tcW w:w="122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p>
        </w:tc>
      </w:tr>
      <w:tr>
        <w:tblPrEx>
          <w:tblLayout w:type="fixed"/>
          <w:tblCellMar>
            <w:top w:w="15" w:type="dxa"/>
            <w:left w:w="15" w:type="dxa"/>
            <w:bottom w:w="15" w:type="dxa"/>
            <w:right w:w="15" w:type="dxa"/>
          </w:tblCellMar>
        </w:tblPrEx>
        <w:trPr>
          <w:trHeight w:val="600" w:hRule="atLeast"/>
          <w:jc w:val="center"/>
        </w:trPr>
        <w:tc>
          <w:tcPr>
            <w:tcW w:w="239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bCs/>
                <w:color w:val="auto"/>
                <w:sz w:val="24"/>
              </w:rPr>
            </w:pPr>
            <w:r>
              <w:rPr>
                <w:rFonts w:hint="eastAsia" w:ascii="Times New Roman" w:hAnsi="Times New Roman"/>
                <w:bCs/>
                <w:color w:val="auto"/>
                <w:kern w:val="0"/>
                <w:sz w:val="24"/>
              </w:rPr>
              <w:t>合计</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bCs/>
                <w:color w:val="auto"/>
                <w:sz w:val="24"/>
              </w:rPr>
            </w:pPr>
            <w:r>
              <w:rPr>
                <w:rFonts w:ascii="Times New Roman" w:hAnsi="Times New Roman"/>
                <w:snapToGrid w:val="0"/>
                <w:color w:val="auto"/>
                <w:kern w:val="0"/>
                <w:szCs w:val="32"/>
              </w:rPr>
              <w:t>528</w:t>
            </w:r>
          </w:p>
        </w:tc>
        <w:tc>
          <w:tcPr>
            <w:tcW w:w="1141"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151"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14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018"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13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082"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221"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r>
      <w:tr>
        <w:tblPrEx>
          <w:tblLayout w:type="fixed"/>
          <w:tblCellMar>
            <w:top w:w="15" w:type="dxa"/>
            <w:left w:w="15" w:type="dxa"/>
            <w:bottom w:w="15" w:type="dxa"/>
            <w:right w:w="15" w:type="dxa"/>
          </w:tblCellMar>
        </w:tblPrEx>
        <w:trPr>
          <w:trHeight w:val="960"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ottom"/>
              <w:rPr>
                <w:rFonts w:ascii="Times New Roman" w:hAnsi="Times New Roman"/>
                <w:bCs/>
                <w:color w:val="auto"/>
                <w:sz w:val="24"/>
              </w:rPr>
            </w:pPr>
            <w:r>
              <w:rPr>
                <w:rFonts w:ascii="Times New Roman" w:hAnsi="Times New Roman"/>
                <w:bCs/>
                <w:color w:val="auto"/>
                <w:kern w:val="0"/>
                <w:sz w:val="24"/>
              </w:rPr>
              <w:t>A</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80" w:firstLineChars="200"/>
              <w:jc w:val="left"/>
              <w:textAlignment w:val="center"/>
              <w:rPr>
                <w:rFonts w:ascii="Times New Roman" w:hAnsi="Times New Roman"/>
                <w:bCs/>
                <w:color w:val="auto"/>
                <w:sz w:val="24"/>
              </w:rPr>
            </w:pPr>
            <w:r>
              <w:rPr>
                <w:rFonts w:hint="eastAsia" w:ascii="Times New Roman" w:hAnsi="Times New Roman"/>
                <w:bCs/>
                <w:color w:val="auto"/>
                <w:kern w:val="0"/>
                <w:sz w:val="24"/>
              </w:rPr>
              <w:t>货物</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snapToGrid w:val="0"/>
                <w:color w:val="auto"/>
                <w:kern w:val="0"/>
                <w:szCs w:val="32"/>
              </w:rPr>
            </w:pPr>
            <w:r>
              <w:rPr>
                <w:rFonts w:ascii="Times New Roman" w:hAnsi="Times New Roman"/>
                <w:snapToGrid w:val="0"/>
                <w:color w:val="auto"/>
                <w:kern w:val="0"/>
                <w:szCs w:val="32"/>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snapToGrid w:val="0"/>
                <w:color w:val="auto"/>
                <w:kern w:val="0"/>
                <w:szCs w:val="32"/>
              </w:rPr>
            </w:pPr>
            <w:r>
              <w:rPr>
                <w:rFonts w:ascii="Times New Roman" w:hAnsi="Times New Roman"/>
                <w:snapToGrid w:val="0"/>
                <w:color w:val="auto"/>
                <w:kern w:val="0"/>
                <w:szCs w:val="32"/>
              </w:rPr>
              <w:t>5</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center"/>
              <w:rPr>
                <w:rFonts w:ascii="Times New Roman" w:hAnsi="Times New Roman"/>
                <w:snapToGrid w:val="0"/>
                <w:color w:val="auto"/>
                <w:kern w:val="0"/>
                <w:szCs w:val="32"/>
              </w:rPr>
            </w:pPr>
          </w:p>
        </w:tc>
        <w:tc>
          <w:tcPr>
            <w:tcW w:w="1151"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14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018"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13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082"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221"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r>
      <w:tr>
        <w:tblPrEx>
          <w:tblLayout w:type="fixed"/>
          <w:tblCellMar>
            <w:top w:w="15" w:type="dxa"/>
            <w:left w:w="15" w:type="dxa"/>
            <w:bottom w:w="15" w:type="dxa"/>
            <w:right w:w="15" w:type="dxa"/>
          </w:tblCellMar>
        </w:tblPrEx>
        <w:trPr>
          <w:trHeight w:val="960"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ottom"/>
              <w:rPr>
                <w:rFonts w:ascii="Times New Roman" w:hAnsi="Times New Roman"/>
                <w:bCs/>
                <w:color w:val="auto"/>
                <w:sz w:val="24"/>
              </w:rPr>
            </w:pPr>
            <w:r>
              <w:rPr>
                <w:rFonts w:ascii="Times New Roman" w:hAnsi="Times New Roman"/>
                <w:bCs/>
                <w:color w:val="auto"/>
                <w:kern w:val="0"/>
                <w:sz w:val="24"/>
              </w:rPr>
              <w:t>B</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80" w:firstLineChars="200"/>
              <w:jc w:val="left"/>
              <w:textAlignment w:val="center"/>
              <w:rPr>
                <w:rFonts w:ascii="Times New Roman" w:hAnsi="Times New Roman"/>
                <w:bCs/>
                <w:color w:val="auto"/>
                <w:sz w:val="24"/>
              </w:rPr>
            </w:pPr>
            <w:r>
              <w:rPr>
                <w:rFonts w:hint="eastAsia" w:ascii="Times New Roman" w:hAnsi="Times New Roman"/>
                <w:bCs/>
                <w:color w:val="auto"/>
                <w:kern w:val="0"/>
                <w:sz w:val="24"/>
              </w:rPr>
              <w:t>服务</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snapToGrid w:val="0"/>
                <w:color w:val="auto"/>
                <w:kern w:val="0"/>
                <w:szCs w:val="32"/>
              </w:rPr>
            </w:pPr>
            <w:r>
              <w:rPr>
                <w:rFonts w:ascii="Times New Roman" w:hAnsi="Times New Roman"/>
                <w:snapToGrid w:val="0"/>
                <w:color w:val="auto"/>
                <w:kern w:val="0"/>
                <w:szCs w:val="32"/>
              </w:rPr>
              <w:t>523</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snapToGrid w:val="0"/>
                <w:color w:val="auto"/>
                <w:kern w:val="0"/>
                <w:szCs w:val="32"/>
              </w:rPr>
            </w:pPr>
            <w:r>
              <w:rPr>
                <w:rFonts w:ascii="Times New Roman" w:hAnsi="Times New Roman"/>
                <w:snapToGrid w:val="0"/>
                <w:color w:val="auto"/>
                <w:kern w:val="0"/>
                <w:szCs w:val="32"/>
              </w:rPr>
              <w:t>523</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center"/>
              <w:rPr>
                <w:rFonts w:ascii="Times New Roman" w:hAnsi="Times New Roman"/>
                <w:snapToGrid w:val="0"/>
                <w:color w:val="auto"/>
                <w:kern w:val="0"/>
                <w:szCs w:val="32"/>
              </w:rPr>
            </w:pPr>
          </w:p>
        </w:tc>
        <w:tc>
          <w:tcPr>
            <w:tcW w:w="1151"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14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018"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13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082"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221"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r>
      <w:tr>
        <w:tblPrEx>
          <w:tblLayout w:type="fixed"/>
          <w:tblCellMar>
            <w:top w:w="15" w:type="dxa"/>
            <w:left w:w="15" w:type="dxa"/>
            <w:bottom w:w="15" w:type="dxa"/>
            <w:right w:w="15" w:type="dxa"/>
          </w:tblCellMar>
        </w:tblPrEx>
        <w:trPr>
          <w:trHeight w:val="990"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ottom"/>
              <w:rPr>
                <w:rFonts w:ascii="Times New Roman" w:hAnsi="Times New Roman"/>
                <w:bCs/>
                <w:color w:val="auto"/>
                <w:sz w:val="24"/>
              </w:rPr>
            </w:pPr>
            <w:r>
              <w:rPr>
                <w:rFonts w:ascii="Times New Roman" w:hAnsi="Times New Roman"/>
                <w:bCs/>
                <w:color w:val="auto"/>
                <w:kern w:val="0"/>
                <w:sz w:val="24"/>
              </w:rPr>
              <w:t>C</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80" w:firstLineChars="200"/>
              <w:jc w:val="left"/>
              <w:textAlignment w:val="center"/>
              <w:rPr>
                <w:rFonts w:ascii="Times New Roman" w:hAnsi="Times New Roman"/>
                <w:bCs/>
                <w:color w:val="auto"/>
                <w:sz w:val="24"/>
              </w:rPr>
            </w:pPr>
            <w:r>
              <w:rPr>
                <w:rFonts w:hint="eastAsia" w:ascii="Times New Roman" w:hAnsi="Times New Roman"/>
                <w:bCs/>
                <w:color w:val="auto"/>
                <w:kern w:val="0"/>
                <w:sz w:val="24"/>
              </w:rPr>
              <w:t>工程</w:t>
            </w:r>
          </w:p>
        </w:tc>
        <w:tc>
          <w:tcPr>
            <w:tcW w:w="1202"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141"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151"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14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018"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13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082"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221"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rPr>
                <w:rFonts w:ascii="Times New Roman" w:hAnsi="Times New Roman"/>
                <w:bCs/>
                <w:color w:val="auto"/>
                <w:sz w:val="24"/>
              </w:rPr>
            </w:pPr>
          </w:p>
        </w:tc>
      </w:tr>
    </w:tbl>
    <w:p>
      <w:pPr>
        <w:pStyle w:val="8"/>
        <w:spacing w:line="560" w:lineRule="exact"/>
        <w:ind w:firstLine="0" w:firstLineChars="0"/>
        <w:jc w:val="center"/>
        <w:rPr>
          <w:rFonts w:ascii="Times New Roman" w:hAnsi="Times New Roman" w:eastAsia="方正小标宋_GBK"/>
          <w:color w:val="auto"/>
          <w:sz w:val="44"/>
          <w:szCs w:val="44"/>
        </w:rPr>
      </w:pPr>
    </w:p>
    <w:p>
      <w:pPr>
        <w:pStyle w:val="8"/>
        <w:spacing w:line="560" w:lineRule="exact"/>
        <w:ind w:firstLine="0" w:firstLineChars="0"/>
        <w:jc w:val="center"/>
        <w:rPr>
          <w:rFonts w:ascii="Times New Roman" w:hAnsi="Times New Roman" w:eastAsia="方正小标宋_GBK"/>
          <w:color w:val="auto"/>
          <w:sz w:val="44"/>
          <w:szCs w:val="44"/>
        </w:rPr>
        <w:sectPr>
          <w:pgSz w:w="16838" w:h="11906" w:orient="landscape"/>
          <w:pgMar w:top="1757" w:right="1474" w:bottom="1757" w:left="1474" w:header="851" w:footer="992" w:gutter="0"/>
          <w:pgNumType w:fmt="numberInDash"/>
          <w:cols w:space="0" w:num="1"/>
          <w:rtlGutter w:val="0"/>
          <w:docGrid w:type="linesAndChars" w:linePitch="312" w:charSpace="0"/>
        </w:sectPr>
      </w:pPr>
    </w:p>
    <w:p>
      <w:pPr>
        <w:pStyle w:val="8"/>
        <w:spacing w:line="560" w:lineRule="exact"/>
        <w:ind w:firstLine="0" w:firstLineChars="0"/>
        <w:jc w:val="left"/>
        <w:rPr>
          <w:rFonts w:ascii="Times New Roman" w:hAnsi="Times New Roman" w:eastAsia="方正黑体_GBK"/>
          <w:color w:val="auto"/>
          <w:szCs w:val="32"/>
        </w:rPr>
      </w:pPr>
      <w:r>
        <w:rPr>
          <w:rFonts w:hint="eastAsia" w:ascii="Times New Roman" w:hAnsi="Times New Roman" w:eastAsia="方正黑体_GBK"/>
          <w:color w:val="auto"/>
          <w:szCs w:val="32"/>
        </w:rPr>
        <w:t>附件</w:t>
      </w:r>
      <w:r>
        <w:rPr>
          <w:rFonts w:ascii="Times New Roman" w:hAnsi="Times New Roman" w:eastAsia="方正黑体_GBK"/>
          <w:color w:val="auto"/>
          <w:szCs w:val="32"/>
        </w:rPr>
        <w:t>10</w:t>
      </w: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2022</w:t>
      </w:r>
      <w:r>
        <w:rPr>
          <w:rFonts w:hint="eastAsia" w:ascii="Times New Roman" w:hAnsi="Times New Roman" w:eastAsia="方正小标宋_GBK"/>
          <w:color w:val="auto"/>
          <w:sz w:val="44"/>
          <w:szCs w:val="44"/>
        </w:rPr>
        <w:t>年部门（单位）整体绩效目标表</w:t>
      </w:r>
    </w:p>
    <w:p>
      <w:pPr>
        <w:pStyle w:val="8"/>
        <w:spacing w:line="560" w:lineRule="exact"/>
        <w:ind w:firstLine="0" w:firstLineChars="0"/>
        <w:jc w:val="center"/>
        <w:rPr>
          <w:rFonts w:ascii="Times New Roman" w:hAnsi="Times New Roman" w:eastAsia="方正小标宋_GBK"/>
          <w:color w:val="auto"/>
          <w:sz w:val="44"/>
          <w:szCs w:val="44"/>
        </w:rPr>
      </w:pPr>
    </w:p>
    <w:p>
      <w:pPr>
        <w:spacing w:line="560" w:lineRule="exact"/>
        <w:jc w:val="right"/>
        <w:rPr>
          <w:rFonts w:ascii="Times New Roman" w:hAnsi="Times New Roman"/>
          <w:color w:val="auto"/>
          <w:sz w:val="24"/>
        </w:rPr>
      </w:pPr>
      <w:r>
        <w:rPr>
          <w:rFonts w:hint="eastAsia" w:ascii="Times New Roman" w:hAnsi="Times New Roman"/>
          <w:color w:val="auto"/>
          <w:sz w:val="24"/>
        </w:rPr>
        <w:t>单位：万元</w:t>
      </w:r>
    </w:p>
    <w:tbl>
      <w:tblPr>
        <w:tblStyle w:val="6"/>
        <w:tblW w:w="10682" w:type="dxa"/>
        <w:jc w:val="center"/>
        <w:tblInd w:w="0" w:type="dxa"/>
        <w:tblLayout w:type="fixed"/>
        <w:tblCellMar>
          <w:top w:w="15" w:type="dxa"/>
          <w:left w:w="15" w:type="dxa"/>
          <w:bottom w:w="15" w:type="dxa"/>
          <w:right w:w="15" w:type="dxa"/>
        </w:tblCellMar>
      </w:tblPr>
      <w:tblGrid>
        <w:gridCol w:w="1426"/>
        <w:gridCol w:w="3319"/>
        <w:gridCol w:w="1231"/>
        <w:gridCol w:w="1043"/>
        <w:gridCol w:w="1043"/>
        <w:gridCol w:w="364"/>
        <w:gridCol w:w="2256"/>
      </w:tblGrid>
      <w:tr>
        <w:tblPrEx>
          <w:tblLayout w:type="fixed"/>
          <w:tblCellMar>
            <w:top w:w="15" w:type="dxa"/>
            <w:left w:w="15" w:type="dxa"/>
            <w:bottom w:w="15" w:type="dxa"/>
            <w:right w:w="15" w:type="dxa"/>
          </w:tblCellMar>
        </w:tblPrEx>
        <w:trPr>
          <w:trHeight w:val="940" w:hRule="atLeast"/>
          <w:jc w:val="center"/>
        </w:trPr>
        <w:tc>
          <w:tcPr>
            <w:tcW w:w="14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hint="eastAsia" w:ascii="Times New Roman" w:hAnsi="Times New Roman"/>
                <w:color w:val="auto"/>
                <w:kern w:val="0"/>
                <w:sz w:val="24"/>
              </w:rPr>
              <w:t>部门（单位）名称</w:t>
            </w:r>
          </w:p>
        </w:tc>
        <w:tc>
          <w:tcPr>
            <w:tcW w:w="4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olor w:val="auto"/>
                <w:sz w:val="24"/>
              </w:rPr>
            </w:pPr>
            <w:r>
              <w:rPr>
                <w:rFonts w:hint="eastAsia" w:ascii="Times New Roman" w:hAnsi="Times New Roman"/>
                <w:color w:val="auto"/>
                <w:sz w:val="24"/>
              </w:rPr>
              <w:t>重庆市巴南区人民政府花溪街道办事处</w:t>
            </w:r>
          </w:p>
        </w:tc>
        <w:tc>
          <w:tcPr>
            <w:tcW w:w="245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hint="eastAsia" w:ascii="Times New Roman" w:hAnsi="Times New Roman"/>
                <w:color w:val="auto"/>
                <w:kern w:val="0"/>
                <w:sz w:val="24"/>
              </w:rPr>
              <w:t>区级支出预算总量</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olor w:val="auto"/>
                <w:sz w:val="24"/>
              </w:rPr>
            </w:pPr>
            <w:r>
              <w:rPr>
                <w:rFonts w:ascii="Times New Roman" w:hAnsi="Times New Roman"/>
                <w:color w:val="auto"/>
                <w:sz w:val="24"/>
              </w:rPr>
              <w:t>14454.56</w:t>
            </w:r>
          </w:p>
        </w:tc>
      </w:tr>
      <w:tr>
        <w:tblPrEx>
          <w:tblLayout w:type="fixed"/>
          <w:tblCellMar>
            <w:top w:w="15" w:type="dxa"/>
            <w:left w:w="15" w:type="dxa"/>
            <w:bottom w:w="15" w:type="dxa"/>
            <w:right w:w="15" w:type="dxa"/>
          </w:tblCellMar>
        </w:tblPrEx>
        <w:trPr>
          <w:trHeight w:val="1987" w:hRule="atLeast"/>
          <w:jc w:val="center"/>
        </w:trPr>
        <w:tc>
          <w:tcPr>
            <w:tcW w:w="14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Times New Roman" w:hAnsi="Times New Roman"/>
                <w:color w:val="auto"/>
                <w:sz w:val="24"/>
              </w:rPr>
            </w:pPr>
            <w:r>
              <w:rPr>
                <w:rFonts w:hint="eastAsia" w:ascii="Times New Roman" w:hAnsi="Times New Roman"/>
                <w:color w:val="auto"/>
                <w:kern w:val="0"/>
                <w:sz w:val="24"/>
              </w:rPr>
              <w:t>当年整体绩效目标</w:t>
            </w:r>
          </w:p>
        </w:tc>
        <w:tc>
          <w:tcPr>
            <w:tcW w:w="9256" w:type="dxa"/>
            <w:gridSpan w:val="6"/>
            <w:tcBorders>
              <w:top w:val="single" w:color="000000" w:sz="4" w:space="0"/>
              <w:left w:val="single" w:color="000000" w:sz="4" w:space="0"/>
              <w:bottom w:val="single" w:color="000000" w:sz="4" w:space="0"/>
              <w:right w:val="single" w:color="000000" w:sz="4" w:space="0"/>
            </w:tcBorders>
          </w:tcPr>
          <w:p>
            <w:pPr>
              <w:widowControl/>
              <w:spacing w:line="360" w:lineRule="exact"/>
              <w:ind w:firstLine="480" w:firstLineChars="200"/>
              <w:jc w:val="left"/>
              <w:textAlignment w:val="top"/>
              <w:rPr>
                <w:rFonts w:ascii="Times New Roman" w:hAnsi="Times New Roman"/>
                <w:color w:val="auto"/>
                <w:sz w:val="24"/>
              </w:rPr>
            </w:pPr>
            <w:r>
              <w:rPr>
                <w:rFonts w:hint="eastAsia" w:ascii="Times New Roman" w:hAnsi="Times New Roman"/>
                <w:color w:val="auto"/>
                <w:kern w:val="0"/>
                <w:sz w:val="24"/>
              </w:rPr>
              <w:t>市</w:t>
            </w:r>
            <w:r>
              <w:rPr>
                <w:rFonts w:hint="eastAsia" w:ascii="Times New Roman" w:hAnsi="Times New Roman"/>
                <w:color w:val="auto"/>
                <w:kern w:val="0"/>
                <w:sz w:val="24"/>
                <w:lang w:eastAsia="zh-CN"/>
              </w:rPr>
              <w:t>、</w:t>
            </w:r>
            <w:r>
              <w:rPr>
                <w:rFonts w:hint="eastAsia" w:ascii="Times New Roman" w:hAnsi="Times New Roman"/>
                <w:color w:val="auto"/>
                <w:kern w:val="0"/>
                <w:sz w:val="24"/>
              </w:rPr>
              <w:t>区重点项目和民生工程完成率达</w:t>
            </w:r>
            <w:r>
              <w:rPr>
                <w:rFonts w:ascii="Times New Roman" w:hAnsi="Times New Roman"/>
                <w:color w:val="auto"/>
                <w:kern w:val="0"/>
                <w:sz w:val="24"/>
              </w:rPr>
              <w:t>100%</w:t>
            </w:r>
            <w:r>
              <w:rPr>
                <w:rStyle w:val="17"/>
                <w:rFonts w:hint="eastAsia" w:ascii="Times New Roman" w:hAnsi="Times New Roman" w:cs="Times New Roman"/>
                <w:color w:val="auto"/>
                <w:sz w:val="24"/>
                <w:szCs w:val="24"/>
              </w:rPr>
              <w:t>；固定资产投资完成情况，营商环境和政务服务完成率</w:t>
            </w:r>
            <w:r>
              <w:rPr>
                <w:rFonts w:ascii="Times New Roman" w:hAnsi="Times New Roman"/>
                <w:color w:val="auto"/>
                <w:kern w:val="0"/>
                <w:sz w:val="24"/>
              </w:rPr>
              <w:t>100%</w:t>
            </w:r>
            <w:r>
              <w:rPr>
                <w:rStyle w:val="17"/>
                <w:rFonts w:hint="eastAsia" w:ascii="Times New Roman" w:hAnsi="Times New Roman" w:cs="Times New Roman"/>
                <w:color w:val="auto"/>
                <w:sz w:val="24"/>
                <w:szCs w:val="24"/>
              </w:rPr>
              <w:t>；环境保护各项工作完成率</w:t>
            </w:r>
            <w:r>
              <w:rPr>
                <w:rFonts w:ascii="Times New Roman" w:hAnsi="Times New Roman"/>
                <w:color w:val="auto"/>
                <w:kern w:val="0"/>
                <w:sz w:val="24"/>
              </w:rPr>
              <w:t>100%</w:t>
            </w:r>
            <w:r>
              <w:rPr>
                <w:rStyle w:val="17"/>
                <w:rFonts w:hint="eastAsia" w:ascii="Times New Roman" w:hAnsi="Times New Roman" w:cs="Times New Roman"/>
                <w:color w:val="auto"/>
                <w:sz w:val="24"/>
                <w:szCs w:val="24"/>
              </w:rPr>
              <w:t>；城乡融合发展各项工作完成率</w:t>
            </w:r>
            <w:r>
              <w:rPr>
                <w:rFonts w:ascii="Times New Roman" w:hAnsi="Times New Roman"/>
                <w:color w:val="auto"/>
                <w:kern w:val="0"/>
                <w:sz w:val="24"/>
              </w:rPr>
              <w:t>100%</w:t>
            </w:r>
            <w:r>
              <w:rPr>
                <w:rStyle w:val="17"/>
                <w:rFonts w:hint="eastAsia" w:ascii="Times New Roman" w:hAnsi="Times New Roman" w:cs="Times New Roman"/>
                <w:color w:val="auto"/>
                <w:sz w:val="24"/>
                <w:szCs w:val="24"/>
              </w:rPr>
              <w:t>；上级批示或交办事项完成情况、</w:t>
            </w:r>
            <w:r>
              <w:rPr>
                <w:rFonts w:hint="eastAsia" w:ascii="Times New Roman" w:hAnsi="Times New Roman" w:cs="Times New Roman"/>
                <w:color w:val="auto"/>
                <w:sz w:val="24"/>
                <w:szCs w:val="24"/>
              </w:rPr>
              <w:t>巡察督察审计整改情况、双城经济圈建设情况、上级重点工作推进和完成率</w:t>
            </w:r>
            <w:r>
              <w:rPr>
                <w:rFonts w:ascii="Times New Roman" w:hAnsi="Times New Roman"/>
                <w:color w:val="auto"/>
                <w:kern w:val="0"/>
                <w:sz w:val="24"/>
              </w:rPr>
              <w:t>100%</w:t>
            </w:r>
            <w:r>
              <w:rPr>
                <w:rStyle w:val="17"/>
                <w:rFonts w:hint="eastAsia" w:ascii="Times New Roman" w:hAnsi="Times New Roman" w:cs="Times New Roman"/>
                <w:color w:val="auto"/>
                <w:sz w:val="24"/>
                <w:szCs w:val="24"/>
              </w:rPr>
              <w:t>；基础保障工作完成率</w:t>
            </w:r>
            <w:r>
              <w:rPr>
                <w:rFonts w:ascii="Times New Roman" w:hAnsi="Times New Roman"/>
                <w:color w:val="auto"/>
                <w:kern w:val="0"/>
                <w:sz w:val="24"/>
              </w:rPr>
              <w:t>100%</w:t>
            </w:r>
            <w:r>
              <w:rPr>
                <w:rStyle w:val="17"/>
                <w:rFonts w:hint="eastAsia" w:ascii="Times New Roman" w:hAnsi="Times New Roman" w:cs="Times New Roman"/>
                <w:color w:val="auto"/>
                <w:sz w:val="24"/>
                <w:szCs w:val="24"/>
              </w:rPr>
              <w:t>；政治、</w:t>
            </w:r>
            <w:r>
              <w:rPr>
                <w:rFonts w:hint="eastAsia" w:ascii="Times New Roman" w:hAnsi="Times New Roman" w:cs="Times New Roman"/>
                <w:color w:val="auto"/>
                <w:sz w:val="24"/>
                <w:szCs w:val="24"/>
              </w:rPr>
              <w:t>思想、组织、纪律、作风建设等各项工作完成率</w:t>
            </w:r>
            <w:r>
              <w:rPr>
                <w:rFonts w:ascii="Times New Roman" w:hAnsi="Times New Roman"/>
                <w:color w:val="auto"/>
                <w:kern w:val="0"/>
                <w:sz w:val="24"/>
              </w:rPr>
              <w:t>100%</w:t>
            </w:r>
            <w:r>
              <w:rPr>
                <w:rStyle w:val="17"/>
                <w:rFonts w:hint="eastAsia" w:ascii="Times New Roman" w:hAnsi="Times New Roman" w:cs="Times New Roman"/>
                <w:color w:val="auto"/>
                <w:sz w:val="24"/>
                <w:szCs w:val="24"/>
              </w:rPr>
              <w:t>。</w:t>
            </w:r>
          </w:p>
        </w:tc>
      </w:tr>
      <w:tr>
        <w:tblPrEx>
          <w:tblLayout w:type="fixed"/>
          <w:tblCellMar>
            <w:top w:w="15" w:type="dxa"/>
            <w:left w:w="15" w:type="dxa"/>
            <w:bottom w:w="15" w:type="dxa"/>
            <w:right w:w="15" w:type="dxa"/>
          </w:tblCellMar>
        </w:tblPrEx>
        <w:trPr>
          <w:trHeight w:val="778" w:hRule="atLeast"/>
          <w:jc w:val="center"/>
        </w:trPr>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hint="eastAsia" w:ascii="Times New Roman" w:hAnsi="Times New Roman"/>
                <w:color w:val="auto"/>
                <w:kern w:val="0"/>
                <w:sz w:val="24"/>
              </w:rPr>
              <w:t>绩效指标</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hint="eastAsia" w:ascii="Times New Roman" w:hAnsi="Times New Roman"/>
                <w:color w:val="auto"/>
                <w:kern w:val="0"/>
                <w:sz w:val="24"/>
              </w:rPr>
              <w:t>指标</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hint="eastAsia" w:ascii="Times New Roman" w:hAnsi="Times New Roman"/>
                <w:color w:val="auto"/>
                <w:kern w:val="0"/>
                <w:sz w:val="24"/>
              </w:rPr>
              <w:t>指标权重</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hint="eastAsia" w:ascii="Times New Roman" w:hAnsi="Times New Roman"/>
                <w:color w:val="auto"/>
                <w:kern w:val="0"/>
                <w:sz w:val="24"/>
              </w:rPr>
              <w:t>计量单位</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hint="eastAsia" w:ascii="Times New Roman" w:hAnsi="Times New Roman"/>
                <w:color w:val="auto"/>
                <w:kern w:val="0"/>
                <w:sz w:val="24"/>
              </w:rPr>
              <w:t>指标性质</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hint="eastAsia" w:ascii="Times New Roman" w:hAnsi="Times New Roman"/>
                <w:color w:val="auto"/>
                <w:kern w:val="0"/>
                <w:sz w:val="24"/>
              </w:rPr>
              <w:t>指标值</w:t>
            </w:r>
          </w:p>
        </w:tc>
      </w:tr>
      <w:tr>
        <w:tblPrEx>
          <w:tblLayout w:type="fixed"/>
          <w:tblCellMar>
            <w:top w:w="15" w:type="dxa"/>
            <w:left w:w="15" w:type="dxa"/>
            <w:bottom w:w="15" w:type="dxa"/>
            <w:right w:w="15" w:type="dxa"/>
          </w:tblCellMar>
        </w:tblPrEx>
        <w:trPr>
          <w:trHeight w:val="525"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olor w:val="auto"/>
                <w:sz w:val="24"/>
              </w:rPr>
            </w:pP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color w:val="auto"/>
                <w:sz w:val="24"/>
              </w:rPr>
            </w:pPr>
            <w:r>
              <w:rPr>
                <w:rFonts w:hint="eastAsia" w:ascii="Times New Roman" w:hAnsi="Times New Roman"/>
                <w:color w:val="auto"/>
                <w:kern w:val="0"/>
                <w:sz w:val="24"/>
              </w:rPr>
              <w:t>市</w:t>
            </w:r>
            <w:r>
              <w:rPr>
                <w:rFonts w:hint="eastAsia" w:ascii="Times New Roman" w:hAnsi="Times New Roman"/>
                <w:color w:val="auto"/>
                <w:kern w:val="0"/>
                <w:sz w:val="24"/>
                <w:lang w:eastAsia="zh-CN"/>
              </w:rPr>
              <w:t>、</w:t>
            </w:r>
            <w:r>
              <w:rPr>
                <w:rFonts w:hint="eastAsia" w:ascii="Times New Roman" w:hAnsi="Times New Roman"/>
                <w:color w:val="auto"/>
                <w:kern w:val="0"/>
                <w:sz w:val="24"/>
              </w:rPr>
              <w:t>区重点项目和民生工程完成率</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100</w:t>
            </w:r>
          </w:p>
        </w:tc>
      </w:tr>
      <w:tr>
        <w:tblPrEx>
          <w:tblLayout w:type="fixed"/>
          <w:tblCellMar>
            <w:top w:w="15" w:type="dxa"/>
            <w:left w:w="15" w:type="dxa"/>
            <w:bottom w:w="15" w:type="dxa"/>
            <w:right w:w="15" w:type="dxa"/>
          </w:tblCellMar>
        </w:tblPrEx>
        <w:trPr>
          <w:trHeight w:val="525"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olor w:val="auto"/>
                <w:sz w:val="24"/>
              </w:rPr>
            </w:pP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color w:val="auto"/>
                <w:sz w:val="24"/>
              </w:rPr>
            </w:pPr>
            <w:r>
              <w:rPr>
                <w:rFonts w:hint="eastAsia" w:ascii="Times New Roman" w:hAnsi="Times New Roman"/>
                <w:color w:val="auto"/>
                <w:kern w:val="0"/>
                <w:sz w:val="24"/>
              </w:rPr>
              <w:t>建设内陆开放高地工作：固定资产投资完成情况，营商环境和政务服务完成率</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100</w:t>
            </w:r>
          </w:p>
        </w:tc>
      </w:tr>
      <w:tr>
        <w:tblPrEx>
          <w:tblLayout w:type="fixed"/>
          <w:tblCellMar>
            <w:top w:w="15" w:type="dxa"/>
            <w:left w:w="15" w:type="dxa"/>
            <w:bottom w:w="15" w:type="dxa"/>
            <w:right w:w="15" w:type="dxa"/>
          </w:tblCellMar>
        </w:tblPrEx>
        <w:trPr>
          <w:trHeight w:val="525"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olor w:val="auto"/>
                <w:sz w:val="24"/>
              </w:rPr>
            </w:pP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color w:val="auto"/>
                <w:sz w:val="24"/>
              </w:rPr>
            </w:pPr>
            <w:r>
              <w:rPr>
                <w:rFonts w:hint="eastAsia" w:ascii="Times New Roman" w:hAnsi="Times New Roman"/>
                <w:color w:val="auto"/>
                <w:kern w:val="0"/>
                <w:sz w:val="24"/>
              </w:rPr>
              <w:t>环境保护工作：环境质量、河长制、生态保护修复和国土绿化、能源消耗及节约型机关建设、两违整治、创文创卫工作完成率</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15</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100</w:t>
            </w:r>
          </w:p>
        </w:tc>
      </w:tr>
      <w:tr>
        <w:tblPrEx>
          <w:tblLayout w:type="fixed"/>
          <w:tblCellMar>
            <w:top w:w="15" w:type="dxa"/>
            <w:left w:w="15" w:type="dxa"/>
            <w:bottom w:w="15" w:type="dxa"/>
            <w:right w:w="15" w:type="dxa"/>
          </w:tblCellMar>
        </w:tblPrEx>
        <w:trPr>
          <w:trHeight w:val="525"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olor w:val="auto"/>
                <w:sz w:val="24"/>
              </w:rPr>
            </w:pP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color w:val="auto"/>
                <w:sz w:val="24"/>
              </w:rPr>
            </w:pPr>
            <w:r>
              <w:rPr>
                <w:rFonts w:hint="eastAsia" w:ascii="Times New Roman" w:hAnsi="Times New Roman"/>
                <w:color w:val="auto"/>
                <w:kern w:val="0"/>
                <w:sz w:val="24"/>
              </w:rPr>
              <w:t>城乡融合发展工作：乡村振兴及脱贫、社会消费等经济指标增长、新型城镇化建设、就业创业及社保、公共卫生和医疗服务、城乡社区治理及居家养老、文化旅游工作、食品安全、城乡环境整治、社会信用体系建设、农村公路维护完成率</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15</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100</w:t>
            </w:r>
          </w:p>
        </w:tc>
      </w:tr>
      <w:tr>
        <w:tblPrEx>
          <w:tblLayout w:type="fixed"/>
          <w:tblCellMar>
            <w:top w:w="15" w:type="dxa"/>
            <w:left w:w="15" w:type="dxa"/>
            <w:bottom w:w="15" w:type="dxa"/>
            <w:right w:w="15" w:type="dxa"/>
          </w:tblCellMar>
        </w:tblPrEx>
        <w:trPr>
          <w:trHeight w:val="940"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olor w:val="auto"/>
                <w:sz w:val="24"/>
              </w:rPr>
            </w:pP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color w:val="auto"/>
                <w:sz w:val="24"/>
              </w:rPr>
            </w:pPr>
            <w:r>
              <w:rPr>
                <w:rFonts w:hint="eastAsia" w:ascii="Times New Roman" w:hAnsi="Times New Roman"/>
                <w:color w:val="auto"/>
                <w:kern w:val="0"/>
                <w:sz w:val="24"/>
              </w:rPr>
              <w:t>上级批示或交办事项完成情况、巡察督察审计整改情况、双城经济圈建设情况、上级重点工作推进和完成情况</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100</w:t>
            </w:r>
          </w:p>
        </w:tc>
      </w:tr>
      <w:tr>
        <w:tblPrEx>
          <w:tblLayout w:type="fixed"/>
          <w:tblCellMar>
            <w:top w:w="15" w:type="dxa"/>
            <w:left w:w="15" w:type="dxa"/>
            <w:bottom w:w="15" w:type="dxa"/>
            <w:right w:w="15" w:type="dxa"/>
          </w:tblCellMar>
        </w:tblPrEx>
        <w:trPr>
          <w:trHeight w:val="525"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olor w:val="auto"/>
                <w:sz w:val="24"/>
              </w:rPr>
            </w:pP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color w:val="auto"/>
                <w:sz w:val="24"/>
              </w:rPr>
            </w:pPr>
            <w:r>
              <w:rPr>
                <w:rFonts w:hint="eastAsia" w:ascii="Times New Roman" w:hAnsi="Times New Roman"/>
                <w:color w:val="auto"/>
                <w:kern w:val="0"/>
                <w:sz w:val="24"/>
              </w:rPr>
              <w:t>基础保障工作：依法治区、财政过紧日子和预算、信访稳定、农民工工资、武装双拥和示范退军站建设、平安建设暨重大事件防控完成率</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15</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100</w:t>
            </w:r>
          </w:p>
        </w:tc>
      </w:tr>
      <w:tr>
        <w:tblPrEx>
          <w:tblLayout w:type="fixed"/>
          <w:tblCellMar>
            <w:top w:w="15" w:type="dxa"/>
            <w:left w:w="15" w:type="dxa"/>
            <w:bottom w:w="15" w:type="dxa"/>
            <w:right w:w="15" w:type="dxa"/>
          </w:tblCellMar>
        </w:tblPrEx>
        <w:trPr>
          <w:trHeight w:val="525"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olor w:val="auto"/>
                <w:sz w:val="24"/>
              </w:rPr>
            </w:pP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color w:val="auto"/>
                <w:sz w:val="24"/>
              </w:rPr>
            </w:pPr>
            <w:r>
              <w:rPr>
                <w:rFonts w:hint="eastAsia" w:ascii="Times New Roman" w:hAnsi="Times New Roman"/>
                <w:color w:val="auto"/>
                <w:kern w:val="0"/>
                <w:sz w:val="24"/>
              </w:rPr>
              <w:t>政治建设：学习习近平思想、拥护党的领导、营造政治生态工作完成率</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5</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100</w:t>
            </w:r>
          </w:p>
        </w:tc>
      </w:tr>
      <w:tr>
        <w:tblPrEx>
          <w:tblLayout w:type="fixed"/>
          <w:tblCellMar>
            <w:top w:w="15" w:type="dxa"/>
            <w:left w:w="15" w:type="dxa"/>
            <w:bottom w:w="15" w:type="dxa"/>
            <w:right w:w="15" w:type="dxa"/>
          </w:tblCellMar>
        </w:tblPrEx>
        <w:trPr>
          <w:trHeight w:val="525"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olor w:val="auto"/>
                <w:sz w:val="24"/>
              </w:rPr>
            </w:pP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color w:val="auto"/>
                <w:sz w:val="24"/>
              </w:rPr>
            </w:pPr>
            <w:r>
              <w:rPr>
                <w:rFonts w:hint="eastAsia" w:ascii="Times New Roman" w:hAnsi="Times New Roman"/>
                <w:color w:val="auto"/>
                <w:kern w:val="0"/>
                <w:sz w:val="24"/>
              </w:rPr>
              <w:t>思想建设：主流舆论、社会主义核心价值观、网络安全和信息化事业、爱国统一战线工作完成率</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5</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100</w:t>
            </w:r>
          </w:p>
        </w:tc>
      </w:tr>
      <w:tr>
        <w:tblPrEx>
          <w:tblLayout w:type="fixed"/>
          <w:tblCellMar>
            <w:top w:w="15" w:type="dxa"/>
            <w:left w:w="15" w:type="dxa"/>
            <w:bottom w:w="15" w:type="dxa"/>
            <w:right w:w="15" w:type="dxa"/>
          </w:tblCellMar>
        </w:tblPrEx>
        <w:trPr>
          <w:trHeight w:val="525" w:hRule="atLeast"/>
          <w:jc w:val="center"/>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olor w:val="auto"/>
                <w:sz w:val="24"/>
              </w:rPr>
            </w:pP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color w:val="auto"/>
                <w:sz w:val="24"/>
              </w:rPr>
            </w:pPr>
            <w:r>
              <w:rPr>
                <w:rFonts w:hint="eastAsia" w:ascii="Times New Roman" w:hAnsi="Times New Roman"/>
                <w:color w:val="auto"/>
                <w:kern w:val="0"/>
                <w:sz w:val="24"/>
              </w:rPr>
              <w:t>组织建设：干部队伍、基层党组织、人才</w:t>
            </w:r>
            <w:r>
              <w:rPr>
                <w:rFonts w:hint="eastAsia" w:ascii="Times New Roman" w:hAnsi="Times New Roman"/>
                <w:color w:val="auto"/>
                <w:kern w:val="0"/>
                <w:sz w:val="24"/>
                <w:lang w:eastAsia="zh-CN"/>
              </w:rPr>
              <w:t>、</w:t>
            </w:r>
            <w:r>
              <w:rPr>
                <w:rFonts w:hint="eastAsia" w:ascii="Times New Roman" w:hAnsi="Times New Roman"/>
                <w:color w:val="auto"/>
                <w:kern w:val="0"/>
                <w:sz w:val="24"/>
              </w:rPr>
              <w:t>生态环境建设工作完成率</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5</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color w:val="auto"/>
                <w:sz w:val="24"/>
              </w:rPr>
            </w:pPr>
            <w:r>
              <w:rPr>
                <w:rFonts w:ascii="Times New Roman" w:hAnsi="Times New Roman"/>
                <w:color w:val="auto"/>
                <w:kern w:val="0"/>
                <w:sz w:val="24"/>
              </w:rPr>
              <w:t>100</w:t>
            </w:r>
          </w:p>
        </w:tc>
      </w:tr>
    </w:tbl>
    <w:p>
      <w:pPr>
        <w:pStyle w:val="8"/>
        <w:ind w:firstLine="31680"/>
        <w:rPr>
          <w:rFonts w:ascii="Times New Roman" w:hAnsi="Times New Roman"/>
          <w:color w:val="auto"/>
        </w:rPr>
      </w:pPr>
    </w:p>
    <w:p>
      <w:pPr>
        <w:pStyle w:val="8"/>
        <w:ind w:firstLine="31680"/>
        <w:rPr>
          <w:rFonts w:ascii="Times New Roman" w:hAnsi="Times New Roman"/>
          <w:color w:val="auto"/>
        </w:rPr>
      </w:pP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left"/>
        <w:rPr>
          <w:rFonts w:ascii="Times New Roman" w:hAnsi="Times New Roman" w:eastAsia="方正黑体_GBK"/>
          <w:color w:val="auto"/>
          <w:szCs w:val="32"/>
        </w:rPr>
      </w:pPr>
      <w:r>
        <w:rPr>
          <w:rFonts w:hint="eastAsia" w:ascii="Times New Roman" w:hAnsi="Times New Roman" w:eastAsia="方正黑体_GBK"/>
          <w:color w:val="auto"/>
          <w:szCs w:val="32"/>
        </w:rPr>
        <w:t>附件</w:t>
      </w:r>
      <w:r>
        <w:rPr>
          <w:rFonts w:ascii="Times New Roman" w:hAnsi="Times New Roman" w:eastAsia="方正黑体_GBK"/>
          <w:color w:val="auto"/>
          <w:szCs w:val="32"/>
        </w:rPr>
        <w:t>11</w:t>
      </w:r>
    </w:p>
    <w:p>
      <w:pPr>
        <w:pStyle w:val="8"/>
        <w:spacing w:line="560" w:lineRule="exact"/>
        <w:ind w:firstLine="0" w:firstLineChars="0"/>
        <w:jc w:val="left"/>
        <w:rPr>
          <w:rFonts w:ascii="Times New Roman" w:hAnsi="Times New Roman" w:eastAsia="方正黑体_GBK"/>
          <w:color w:val="auto"/>
          <w:szCs w:val="32"/>
        </w:rPr>
      </w:pPr>
    </w:p>
    <w:p>
      <w:pPr>
        <w:pStyle w:val="8"/>
        <w:spacing w:line="560" w:lineRule="exact"/>
        <w:ind w:firstLine="0" w:firstLineChars="0"/>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2022</w:t>
      </w:r>
      <w:r>
        <w:rPr>
          <w:rFonts w:hint="eastAsia" w:ascii="Times New Roman" w:hAnsi="Times New Roman" w:eastAsia="方正小标宋_GBK"/>
          <w:color w:val="auto"/>
          <w:sz w:val="44"/>
          <w:szCs w:val="44"/>
        </w:rPr>
        <w:t>年区级重点专项资金绩效目标表</w:t>
      </w:r>
    </w:p>
    <w:p>
      <w:pPr>
        <w:pStyle w:val="8"/>
        <w:spacing w:line="560" w:lineRule="exact"/>
        <w:ind w:firstLine="0" w:firstLineChars="0"/>
        <w:jc w:val="right"/>
        <w:rPr>
          <w:rFonts w:ascii="Times New Roman" w:hAnsi="Times New Roman"/>
          <w:color w:val="auto"/>
          <w:sz w:val="24"/>
          <w:szCs w:val="24"/>
        </w:rPr>
      </w:pPr>
      <w:r>
        <w:rPr>
          <w:rFonts w:hint="eastAsia" w:ascii="Times New Roman" w:hAnsi="Times New Roman"/>
          <w:color w:val="auto"/>
          <w:sz w:val="24"/>
          <w:szCs w:val="24"/>
        </w:rPr>
        <w:t>单位：万元</w:t>
      </w:r>
    </w:p>
    <w:p>
      <w:pPr>
        <w:pStyle w:val="8"/>
        <w:spacing w:line="560" w:lineRule="exact"/>
        <w:ind w:firstLine="0" w:firstLineChars="0"/>
        <w:jc w:val="right"/>
        <w:rPr>
          <w:rFonts w:ascii="Times New Roman" w:hAnsi="Times New Roman"/>
          <w:color w:val="auto"/>
          <w:sz w:val="24"/>
          <w:szCs w:val="24"/>
        </w:rPr>
      </w:pPr>
    </w:p>
    <w:tbl>
      <w:tblPr>
        <w:tblStyle w:val="6"/>
        <w:tblW w:w="10358" w:type="dxa"/>
        <w:jc w:val="center"/>
        <w:tblInd w:w="-1011" w:type="dxa"/>
        <w:tblLayout w:type="fixed"/>
        <w:tblCellMar>
          <w:top w:w="15" w:type="dxa"/>
          <w:left w:w="15" w:type="dxa"/>
          <w:bottom w:w="15" w:type="dxa"/>
          <w:right w:w="15" w:type="dxa"/>
        </w:tblCellMar>
      </w:tblPr>
      <w:tblGrid>
        <w:gridCol w:w="1288"/>
        <w:gridCol w:w="990"/>
        <w:gridCol w:w="1080"/>
        <w:gridCol w:w="146"/>
        <w:gridCol w:w="1369"/>
        <w:gridCol w:w="1079"/>
        <w:gridCol w:w="1169"/>
        <w:gridCol w:w="1079"/>
        <w:gridCol w:w="1080"/>
        <w:gridCol w:w="1078"/>
      </w:tblGrid>
      <w:tr>
        <w:tblPrEx>
          <w:tblLayout w:type="fixed"/>
          <w:tblCellMar>
            <w:top w:w="15" w:type="dxa"/>
            <w:left w:w="15" w:type="dxa"/>
            <w:bottom w:w="15" w:type="dxa"/>
            <w:right w:w="15" w:type="dxa"/>
          </w:tblCellMar>
        </w:tblPrEx>
        <w:trPr>
          <w:trHeight w:val="600"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单位信息：</w:t>
            </w:r>
          </w:p>
        </w:tc>
        <w:tc>
          <w:tcPr>
            <w:tcW w:w="20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hint="eastAsia" w:ascii="Times New Roman" w:hAnsi="Times New Roman"/>
                <w:color w:val="auto"/>
                <w:kern w:val="0"/>
                <w:sz w:val="18"/>
                <w:szCs w:val="18"/>
              </w:rPr>
              <w:t>重庆市巴南区人民政府</w:t>
            </w:r>
            <w:r>
              <w:rPr>
                <w:rFonts w:ascii="Times New Roman" w:hAnsi="Times New Roman"/>
                <w:color w:val="auto"/>
                <w:kern w:val="0"/>
                <w:sz w:val="18"/>
                <w:szCs w:val="18"/>
              </w:rPr>
              <w:br w:type="textWrapping"/>
            </w:r>
            <w:r>
              <w:rPr>
                <w:rFonts w:hint="eastAsia" w:ascii="Times New Roman" w:hAnsi="Times New Roman"/>
                <w:color w:val="auto"/>
                <w:kern w:val="0"/>
                <w:sz w:val="18"/>
                <w:szCs w:val="18"/>
              </w:rPr>
              <w:t>花溪街道办事处</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项目名称：</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安全生产与信访稳定</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职能职责与活动：</w:t>
            </w:r>
          </w:p>
        </w:tc>
        <w:tc>
          <w:tcPr>
            <w:tcW w:w="1078"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社会安全</w:t>
            </w:r>
          </w:p>
        </w:tc>
      </w:tr>
      <w:tr>
        <w:tblPrEx>
          <w:tblLayout w:type="fixed"/>
          <w:tblCellMar>
            <w:top w:w="15" w:type="dxa"/>
            <w:left w:w="15" w:type="dxa"/>
            <w:bottom w:w="15" w:type="dxa"/>
            <w:right w:w="15" w:type="dxa"/>
          </w:tblCellMar>
        </w:tblPrEx>
        <w:trPr>
          <w:trHeight w:val="480"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主管部门：</w:t>
            </w:r>
          </w:p>
        </w:tc>
        <w:tc>
          <w:tcPr>
            <w:tcW w:w="20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hint="eastAsia" w:ascii="Times New Roman" w:hAnsi="Times New Roman"/>
                <w:color w:val="auto"/>
                <w:kern w:val="0"/>
                <w:sz w:val="18"/>
                <w:szCs w:val="18"/>
              </w:rPr>
              <w:t>区应急局、区信访办</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项目经办人：</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李波、蔡贵华</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项目总额：</w:t>
            </w:r>
          </w:p>
        </w:tc>
        <w:tc>
          <w:tcPr>
            <w:tcW w:w="1078"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163.92</w:t>
            </w:r>
            <w:r>
              <w:rPr>
                <w:rFonts w:hint="eastAsia" w:ascii="Times New Roman" w:hAnsi="Times New Roman"/>
                <w:color w:val="auto"/>
                <w:kern w:val="0"/>
                <w:sz w:val="18"/>
                <w:szCs w:val="18"/>
              </w:rPr>
              <w:t>万元</w:t>
            </w:r>
          </w:p>
        </w:tc>
      </w:tr>
      <w:tr>
        <w:tblPrEx>
          <w:tblLayout w:type="fixed"/>
          <w:tblCellMar>
            <w:top w:w="15" w:type="dxa"/>
            <w:left w:w="15" w:type="dxa"/>
            <w:bottom w:w="15" w:type="dxa"/>
            <w:right w:w="15" w:type="dxa"/>
          </w:tblCellMar>
        </w:tblPrEx>
        <w:trPr>
          <w:trHeight w:val="465"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预算执行率</w:t>
            </w:r>
            <w:r>
              <w:rPr>
                <w:rFonts w:ascii="Times New Roman" w:hAnsi="Times New Roman"/>
                <w:b/>
                <w:color w:val="auto"/>
                <w:kern w:val="0"/>
                <w:sz w:val="18"/>
                <w:szCs w:val="18"/>
              </w:rPr>
              <w:br w:type="textWrapping"/>
            </w:r>
            <w:r>
              <w:rPr>
                <w:rFonts w:hint="eastAsia" w:ascii="Times New Roman" w:hAnsi="Times New Roman"/>
                <w:b/>
                <w:color w:val="auto"/>
                <w:kern w:val="0"/>
                <w:sz w:val="18"/>
                <w:szCs w:val="18"/>
              </w:rPr>
              <w:t>权重</w:t>
            </w:r>
            <w:r>
              <w:rPr>
                <w:rFonts w:ascii="Times New Roman" w:hAnsi="Times New Roman"/>
                <w:b/>
                <w:color w:val="auto"/>
                <w:kern w:val="0"/>
                <w:sz w:val="18"/>
                <w:szCs w:val="18"/>
              </w:rPr>
              <w:t>(%)</w:t>
            </w:r>
            <w:r>
              <w:rPr>
                <w:rFonts w:hint="eastAsia" w:ascii="Times New Roman" w:hAnsi="Times New Roman"/>
                <w:b/>
                <w:color w:val="auto"/>
                <w:kern w:val="0"/>
                <w:sz w:val="18"/>
                <w:szCs w:val="18"/>
              </w:rPr>
              <w:t>：</w:t>
            </w:r>
          </w:p>
        </w:tc>
        <w:tc>
          <w:tcPr>
            <w:tcW w:w="20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ascii="Times New Roman" w:hAnsi="Times New Roman"/>
                <w:color w:val="auto"/>
                <w:kern w:val="0"/>
                <w:sz w:val="18"/>
                <w:szCs w:val="18"/>
              </w:rPr>
              <w:t>10%</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项目经办人电话：</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13808311128</w:t>
            </w:r>
            <w:r>
              <w:rPr>
                <w:rFonts w:hint="eastAsia" w:ascii="Times New Roman" w:hAnsi="Times New Roman"/>
                <w:color w:val="auto"/>
                <w:kern w:val="0"/>
                <w:sz w:val="18"/>
                <w:szCs w:val="18"/>
              </w:rPr>
              <w:t>、</w:t>
            </w:r>
            <w:r>
              <w:rPr>
                <w:rFonts w:ascii="Times New Roman" w:hAnsi="Times New Roman"/>
                <w:color w:val="auto"/>
                <w:kern w:val="0"/>
                <w:sz w:val="18"/>
                <w:szCs w:val="18"/>
              </w:rPr>
              <w:t>13500393637</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其中：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财政资金：</w:t>
            </w:r>
          </w:p>
        </w:tc>
        <w:tc>
          <w:tcPr>
            <w:tcW w:w="1078"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163.92</w:t>
            </w:r>
            <w:r>
              <w:rPr>
                <w:rFonts w:hint="eastAsia" w:ascii="Times New Roman" w:hAnsi="Times New Roman"/>
                <w:color w:val="auto"/>
                <w:kern w:val="0"/>
                <w:sz w:val="18"/>
                <w:szCs w:val="18"/>
              </w:rPr>
              <w:t>万元</w:t>
            </w:r>
          </w:p>
        </w:tc>
      </w:tr>
      <w:tr>
        <w:tblPrEx>
          <w:tblLayout w:type="fixed"/>
          <w:tblCellMar>
            <w:top w:w="15" w:type="dxa"/>
            <w:left w:w="15" w:type="dxa"/>
            <w:bottom w:w="15" w:type="dxa"/>
            <w:right w:w="15" w:type="dxa"/>
          </w:tblCellMar>
        </w:tblPrEx>
        <w:trPr>
          <w:trHeight w:val="482" w:hRule="atLeast"/>
          <w:jc w:val="center"/>
        </w:trPr>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Times New Roman" w:hAnsi="Times New Roman"/>
                <w:b/>
                <w:color w:val="auto"/>
                <w:sz w:val="18"/>
                <w:szCs w:val="18"/>
              </w:rPr>
            </w:pPr>
            <w:r>
              <w:rPr>
                <w:rFonts w:ascii="Times New Roman" w:hAnsi="Times New Roman"/>
                <w:b/>
                <w:color w:val="auto"/>
                <w:kern w:val="0"/>
                <w:sz w:val="18"/>
                <w:szCs w:val="18"/>
              </w:rPr>
              <w:br w:type="textWrapping"/>
            </w:r>
            <w:r>
              <w:rPr>
                <w:rFonts w:hint="eastAsia" w:ascii="Times New Roman" w:hAnsi="Times New Roman"/>
                <w:b/>
                <w:color w:val="auto"/>
                <w:kern w:val="0"/>
                <w:sz w:val="18"/>
                <w:szCs w:val="18"/>
              </w:rPr>
              <w:t>整体目标：</w:t>
            </w:r>
          </w:p>
        </w:tc>
        <w:tc>
          <w:tcPr>
            <w:tcW w:w="5833" w:type="dxa"/>
            <w:gridSpan w:val="6"/>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Times New Roman" w:hAnsi="Times New Roman"/>
                <w:color w:val="auto"/>
                <w:sz w:val="18"/>
                <w:szCs w:val="18"/>
              </w:rPr>
            </w:pPr>
            <w:r>
              <w:rPr>
                <w:rFonts w:ascii="Times New Roman" w:hAnsi="Times New Roman"/>
                <w:color w:val="auto"/>
                <w:kern w:val="0"/>
                <w:sz w:val="18"/>
                <w:szCs w:val="18"/>
              </w:rPr>
              <w:br w:type="textWrapping"/>
            </w:r>
            <w:r>
              <w:rPr>
                <w:rFonts w:hint="eastAsia" w:ascii="Times New Roman" w:hAnsi="Times New Roman"/>
                <w:color w:val="auto"/>
                <w:kern w:val="0"/>
                <w:sz w:val="18"/>
                <w:szCs w:val="18"/>
              </w:rPr>
              <w:t>　　加强全街道安全生产与自然灾害防治工作，坚决杜绝较大及以上事故灾害，切实保障人民群众生命财产安全；及时消除各类不稳定因素，做好信访人员稳控及化解工作，保障社会和谐稳定。</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财政专户管理资金：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163.92</w:t>
            </w:r>
            <w:r>
              <w:rPr>
                <w:rFonts w:hint="eastAsia" w:ascii="Times New Roman" w:hAnsi="Times New Roman"/>
                <w:color w:val="auto"/>
                <w:kern w:val="0"/>
                <w:sz w:val="18"/>
                <w:szCs w:val="18"/>
              </w:rPr>
              <w:t>万元</w:t>
            </w:r>
          </w:p>
        </w:tc>
      </w:tr>
      <w:tr>
        <w:tblPrEx>
          <w:tblLayout w:type="fixed"/>
          <w:tblCellMar>
            <w:top w:w="15" w:type="dxa"/>
            <w:left w:w="15" w:type="dxa"/>
            <w:bottom w:w="15" w:type="dxa"/>
            <w:right w:w="15" w:type="dxa"/>
          </w:tblCellMar>
        </w:tblPrEx>
        <w:trPr>
          <w:trHeight w:val="480" w:hRule="atLeast"/>
          <w:jc w:val="center"/>
        </w:trPr>
        <w:tc>
          <w:tcPr>
            <w:tcW w:w="1288" w:type="dxa"/>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b/>
                <w:color w:val="auto"/>
                <w:sz w:val="18"/>
                <w:szCs w:val="18"/>
              </w:rPr>
            </w:pPr>
          </w:p>
        </w:tc>
        <w:tc>
          <w:tcPr>
            <w:tcW w:w="5833" w:type="dxa"/>
            <w:gridSpan w:val="6"/>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color w:val="auto"/>
                <w:sz w:val="18"/>
                <w:szCs w:val="18"/>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b/>
                <w:color w:val="auto"/>
                <w:sz w:val="18"/>
                <w:szCs w:val="18"/>
              </w:rPr>
            </w:pPr>
            <w:r>
              <w:rPr>
                <w:rFonts w:hint="eastAsia" w:ascii="Times New Roman" w:hAnsi="Times New Roman"/>
                <w:b/>
                <w:color w:val="auto"/>
                <w:kern w:val="0"/>
                <w:sz w:val="18"/>
                <w:szCs w:val="18"/>
              </w:rPr>
              <w:t>单位资金：</w:t>
            </w:r>
          </w:p>
        </w:tc>
        <w:tc>
          <w:tcPr>
            <w:tcW w:w="1078"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auto"/>
                <w:sz w:val="18"/>
                <w:szCs w:val="18"/>
              </w:rPr>
            </w:pPr>
          </w:p>
        </w:tc>
      </w:tr>
      <w:tr>
        <w:tblPrEx>
          <w:tblLayout w:type="fixed"/>
          <w:tblCellMar>
            <w:top w:w="15" w:type="dxa"/>
            <w:left w:w="15" w:type="dxa"/>
            <w:bottom w:w="15" w:type="dxa"/>
            <w:right w:w="15" w:type="dxa"/>
          </w:tblCellMar>
        </w:tblPrEx>
        <w:trPr>
          <w:trHeight w:val="480" w:hRule="atLeast"/>
          <w:jc w:val="center"/>
        </w:trPr>
        <w:tc>
          <w:tcPr>
            <w:tcW w:w="1288" w:type="dxa"/>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b/>
                <w:color w:val="auto"/>
                <w:sz w:val="18"/>
                <w:szCs w:val="18"/>
              </w:rPr>
            </w:pPr>
          </w:p>
        </w:tc>
        <w:tc>
          <w:tcPr>
            <w:tcW w:w="5833" w:type="dxa"/>
            <w:gridSpan w:val="6"/>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color w:val="auto"/>
                <w:sz w:val="18"/>
                <w:szCs w:val="18"/>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b/>
                <w:color w:val="auto"/>
                <w:sz w:val="18"/>
                <w:szCs w:val="18"/>
              </w:rPr>
            </w:pPr>
            <w:r>
              <w:rPr>
                <w:rFonts w:hint="eastAsia" w:ascii="Times New Roman" w:hAnsi="Times New Roman"/>
                <w:b/>
                <w:color w:val="auto"/>
                <w:kern w:val="0"/>
                <w:sz w:val="18"/>
                <w:szCs w:val="18"/>
              </w:rPr>
              <w:t>社会投入资金：</w:t>
            </w:r>
          </w:p>
        </w:tc>
        <w:tc>
          <w:tcPr>
            <w:tcW w:w="1078"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auto"/>
                <w:sz w:val="18"/>
                <w:szCs w:val="18"/>
              </w:rPr>
            </w:pPr>
          </w:p>
        </w:tc>
      </w:tr>
      <w:tr>
        <w:tblPrEx>
          <w:tblLayout w:type="fixed"/>
          <w:tblCellMar>
            <w:top w:w="15" w:type="dxa"/>
            <w:left w:w="15" w:type="dxa"/>
            <w:bottom w:w="15" w:type="dxa"/>
            <w:right w:w="15" w:type="dxa"/>
          </w:tblCellMar>
        </w:tblPrEx>
        <w:trPr>
          <w:trHeight w:val="480" w:hRule="atLeast"/>
          <w:jc w:val="center"/>
        </w:trPr>
        <w:tc>
          <w:tcPr>
            <w:tcW w:w="1288" w:type="dxa"/>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b/>
                <w:color w:val="auto"/>
                <w:sz w:val="18"/>
                <w:szCs w:val="18"/>
              </w:rPr>
            </w:pPr>
          </w:p>
        </w:tc>
        <w:tc>
          <w:tcPr>
            <w:tcW w:w="5833" w:type="dxa"/>
            <w:gridSpan w:val="6"/>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color w:val="auto"/>
                <w:sz w:val="18"/>
                <w:szCs w:val="18"/>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b/>
                <w:color w:val="auto"/>
                <w:sz w:val="18"/>
                <w:szCs w:val="18"/>
              </w:rPr>
            </w:pPr>
            <w:r>
              <w:rPr>
                <w:rFonts w:hint="eastAsia" w:ascii="Times New Roman" w:hAnsi="Times New Roman"/>
                <w:b/>
                <w:color w:val="auto"/>
                <w:kern w:val="0"/>
                <w:sz w:val="18"/>
                <w:szCs w:val="18"/>
              </w:rPr>
              <w:t>银行贷款：</w:t>
            </w:r>
          </w:p>
        </w:tc>
        <w:tc>
          <w:tcPr>
            <w:tcW w:w="1078"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auto"/>
                <w:sz w:val="18"/>
                <w:szCs w:val="18"/>
              </w:rPr>
            </w:pPr>
          </w:p>
        </w:tc>
      </w:tr>
      <w:tr>
        <w:tblPrEx>
          <w:tblLayout w:type="fixed"/>
          <w:tblCellMar>
            <w:top w:w="15" w:type="dxa"/>
            <w:left w:w="15" w:type="dxa"/>
            <w:bottom w:w="15" w:type="dxa"/>
            <w:right w:w="15" w:type="dxa"/>
          </w:tblCellMar>
        </w:tblPrEx>
        <w:trPr>
          <w:trHeight w:val="480"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一级指标</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二级指标</w:t>
            </w:r>
          </w:p>
        </w:tc>
        <w:tc>
          <w:tcPr>
            <w:tcW w:w="12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三级指标</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指标性质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历史</w:t>
            </w:r>
            <w:r>
              <w:rPr>
                <w:rFonts w:ascii="Times New Roman" w:hAnsi="Times New Roman"/>
                <w:b/>
                <w:color w:val="auto"/>
                <w:kern w:val="0"/>
                <w:sz w:val="18"/>
                <w:szCs w:val="18"/>
              </w:rPr>
              <w:br w:type="textWrapping"/>
            </w:r>
            <w:r>
              <w:rPr>
                <w:rFonts w:hint="eastAsia" w:ascii="Times New Roman" w:hAnsi="Times New Roman"/>
                <w:b/>
                <w:color w:val="auto"/>
                <w:kern w:val="0"/>
                <w:sz w:val="18"/>
                <w:szCs w:val="18"/>
              </w:rPr>
              <w:t>参考值</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指标值</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度量单位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权重（</w:t>
            </w:r>
            <w:r>
              <w:rPr>
                <w:rFonts w:ascii="Times New Roman" w:hAnsi="Times New Roman"/>
                <w:b/>
                <w:color w:val="auto"/>
                <w:kern w:val="0"/>
                <w:sz w:val="18"/>
                <w:szCs w:val="18"/>
              </w:rPr>
              <w:t>%</w:t>
            </w:r>
            <w:r>
              <w:rPr>
                <w:rFonts w:hint="eastAsia" w:ascii="Times New Roman" w:hAnsi="Times New Roman"/>
                <w:b/>
                <w:color w:val="auto"/>
                <w:kern w:val="0"/>
                <w:sz w:val="18"/>
                <w:szCs w:val="18"/>
              </w:rPr>
              <w:t>）</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指标方向性</w:t>
            </w:r>
          </w:p>
        </w:tc>
      </w:tr>
      <w:tr>
        <w:tblPrEx>
          <w:tblLayout w:type="fixed"/>
          <w:tblCellMar>
            <w:top w:w="15" w:type="dxa"/>
            <w:left w:w="15" w:type="dxa"/>
            <w:bottom w:w="15" w:type="dxa"/>
            <w:right w:w="15" w:type="dxa"/>
          </w:tblCellMar>
        </w:tblPrEx>
        <w:trPr>
          <w:trHeight w:val="1396" w:hRule="atLeast"/>
          <w:jc w:val="center"/>
        </w:trPr>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产出指标</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质量指标</w:t>
            </w:r>
          </w:p>
        </w:tc>
        <w:tc>
          <w:tcPr>
            <w:tcW w:w="12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严防生产安全事故及人员伤亡，坚决杜绝较大及以上事故发生</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定性</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auto"/>
                <w:sz w:val="18"/>
                <w:szCs w:val="18"/>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优</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20%</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正向指标</w:t>
            </w:r>
          </w:p>
        </w:tc>
      </w:tr>
      <w:tr>
        <w:tblPrEx>
          <w:tblLayout w:type="fixed"/>
          <w:tblCellMar>
            <w:top w:w="15" w:type="dxa"/>
            <w:left w:w="15" w:type="dxa"/>
            <w:bottom w:w="15" w:type="dxa"/>
            <w:right w:w="15" w:type="dxa"/>
          </w:tblCellMar>
        </w:tblPrEx>
        <w:trPr>
          <w:trHeight w:val="795" w:hRule="atLeast"/>
          <w:jc w:val="center"/>
        </w:trPr>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时效指标</w:t>
            </w:r>
          </w:p>
        </w:tc>
        <w:tc>
          <w:tcPr>
            <w:tcW w:w="122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hint="eastAsia" w:ascii="Times New Roman" w:hAnsi="Times New Roman"/>
                <w:color w:val="auto"/>
                <w:kern w:val="0"/>
                <w:sz w:val="18"/>
                <w:szCs w:val="18"/>
              </w:rPr>
              <w:t>及时发现和消除事故隐患</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小于等于</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2</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20%</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反向指标</w:t>
            </w:r>
          </w:p>
        </w:tc>
      </w:tr>
      <w:tr>
        <w:tblPrEx>
          <w:tblLayout w:type="fixed"/>
          <w:tblCellMar>
            <w:top w:w="15" w:type="dxa"/>
            <w:left w:w="15" w:type="dxa"/>
            <w:bottom w:w="15" w:type="dxa"/>
            <w:right w:w="15" w:type="dxa"/>
          </w:tblCellMar>
        </w:tblPrEx>
        <w:trPr>
          <w:trHeight w:val="795" w:hRule="atLeast"/>
          <w:jc w:val="center"/>
        </w:trPr>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时效指标</w:t>
            </w:r>
          </w:p>
        </w:tc>
        <w:tc>
          <w:tcPr>
            <w:tcW w:w="122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hint="eastAsia" w:ascii="Times New Roman" w:hAnsi="Times New Roman"/>
                <w:color w:val="auto"/>
                <w:kern w:val="0"/>
                <w:sz w:val="18"/>
                <w:szCs w:val="18"/>
              </w:rPr>
              <w:t>及时到达现场，处置信访稳定事件</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小于等于</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2</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20%</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反向指标</w:t>
            </w:r>
          </w:p>
        </w:tc>
      </w:tr>
      <w:tr>
        <w:tblPrEx>
          <w:tblLayout w:type="fixed"/>
          <w:tblCellMar>
            <w:top w:w="15" w:type="dxa"/>
            <w:left w:w="15" w:type="dxa"/>
            <w:bottom w:w="15" w:type="dxa"/>
            <w:right w:w="15" w:type="dxa"/>
          </w:tblCellMar>
        </w:tblPrEx>
        <w:trPr>
          <w:trHeight w:val="1260" w:hRule="atLeast"/>
          <w:jc w:val="center"/>
        </w:trPr>
        <w:tc>
          <w:tcPr>
            <w:tcW w:w="1288" w:type="dxa"/>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color w:val="auto"/>
                <w:sz w:val="24"/>
              </w:rPr>
            </w:pPr>
            <w:r>
              <w:rPr>
                <w:rFonts w:hint="eastAsia" w:ascii="Times New Roman" w:hAnsi="Times New Roman"/>
                <w:color w:val="auto"/>
                <w:kern w:val="0"/>
                <w:sz w:val="24"/>
              </w:rPr>
              <w:t>效益指标</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社会效益</w:t>
            </w:r>
          </w:p>
        </w:tc>
        <w:tc>
          <w:tcPr>
            <w:tcW w:w="12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为社会发展创造安全环境，保护群众生命财产安全</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定性</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auto"/>
                <w:sz w:val="18"/>
                <w:szCs w:val="18"/>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优</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10%</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正向指标</w:t>
            </w:r>
          </w:p>
        </w:tc>
      </w:tr>
      <w:tr>
        <w:tblPrEx>
          <w:tblLayout w:type="fixed"/>
          <w:tblCellMar>
            <w:top w:w="15" w:type="dxa"/>
            <w:left w:w="15" w:type="dxa"/>
            <w:bottom w:w="15" w:type="dxa"/>
            <w:right w:w="15" w:type="dxa"/>
          </w:tblCellMar>
        </w:tblPrEx>
        <w:trPr>
          <w:trHeight w:val="675"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24"/>
              </w:rPr>
            </w:pPr>
            <w:r>
              <w:rPr>
                <w:rFonts w:hint="eastAsia" w:ascii="Times New Roman" w:hAnsi="Times New Roman"/>
                <w:color w:val="auto"/>
                <w:kern w:val="0"/>
                <w:sz w:val="24"/>
              </w:rPr>
              <w:t>满意度指标</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服务对象满意度指标</w:t>
            </w:r>
          </w:p>
        </w:tc>
        <w:tc>
          <w:tcPr>
            <w:tcW w:w="12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受益单位或个人满意度</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大于等于</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auto"/>
                <w:sz w:val="18"/>
                <w:szCs w:val="18"/>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90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10%</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正向指标</w:t>
            </w:r>
          </w:p>
        </w:tc>
      </w:tr>
    </w:tbl>
    <w:p>
      <w:pPr>
        <w:pStyle w:val="8"/>
        <w:spacing w:line="560" w:lineRule="exact"/>
        <w:ind w:firstLine="0" w:firstLineChars="0"/>
        <w:jc w:val="right"/>
        <w:rPr>
          <w:rFonts w:ascii="Times New Roman" w:hAnsi="Times New Roman"/>
          <w:color w:val="auto"/>
          <w:sz w:val="24"/>
          <w:szCs w:val="24"/>
        </w:rPr>
      </w:pPr>
    </w:p>
    <w:p>
      <w:pPr>
        <w:pStyle w:val="8"/>
        <w:spacing w:line="560" w:lineRule="exact"/>
        <w:ind w:firstLine="0" w:firstLineChars="0"/>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2022</w:t>
      </w:r>
      <w:r>
        <w:rPr>
          <w:rFonts w:hint="eastAsia" w:ascii="Times New Roman" w:hAnsi="Times New Roman" w:eastAsia="方正小标宋_GBK"/>
          <w:color w:val="auto"/>
          <w:sz w:val="44"/>
          <w:szCs w:val="44"/>
        </w:rPr>
        <w:t>年区级重点专项资金绩效目标表</w:t>
      </w:r>
    </w:p>
    <w:p>
      <w:pPr>
        <w:pStyle w:val="8"/>
        <w:spacing w:line="560" w:lineRule="exact"/>
        <w:ind w:firstLine="0" w:firstLineChars="0"/>
        <w:jc w:val="right"/>
        <w:rPr>
          <w:rFonts w:ascii="Times New Roman" w:hAnsi="Times New Roman"/>
          <w:color w:val="auto"/>
          <w:sz w:val="24"/>
          <w:szCs w:val="24"/>
        </w:rPr>
      </w:pPr>
      <w:r>
        <w:rPr>
          <w:rFonts w:hint="eastAsia" w:ascii="Times New Roman" w:hAnsi="Times New Roman"/>
          <w:color w:val="auto"/>
          <w:sz w:val="24"/>
          <w:szCs w:val="24"/>
        </w:rPr>
        <w:t>单位：万元</w:t>
      </w:r>
    </w:p>
    <w:tbl>
      <w:tblPr>
        <w:tblStyle w:val="6"/>
        <w:tblW w:w="10466" w:type="dxa"/>
        <w:jc w:val="center"/>
        <w:tblInd w:w="-1065" w:type="dxa"/>
        <w:tblLayout w:type="fixed"/>
        <w:tblCellMar>
          <w:top w:w="15" w:type="dxa"/>
          <w:left w:w="15" w:type="dxa"/>
          <w:bottom w:w="15" w:type="dxa"/>
          <w:right w:w="15" w:type="dxa"/>
        </w:tblCellMar>
      </w:tblPr>
      <w:tblGrid>
        <w:gridCol w:w="1150"/>
        <w:gridCol w:w="1039"/>
        <w:gridCol w:w="1040"/>
        <w:gridCol w:w="1554"/>
        <w:gridCol w:w="896"/>
        <w:gridCol w:w="1294"/>
        <w:gridCol w:w="942"/>
        <w:gridCol w:w="1122"/>
        <w:gridCol w:w="1429"/>
      </w:tblGrid>
      <w:tr>
        <w:tblPrEx>
          <w:tblLayout w:type="fixed"/>
          <w:tblCellMar>
            <w:top w:w="15" w:type="dxa"/>
            <w:left w:w="15" w:type="dxa"/>
            <w:bottom w:w="15" w:type="dxa"/>
            <w:right w:w="15" w:type="dxa"/>
          </w:tblCellMar>
        </w:tblPrEx>
        <w:trPr>
          <w:trHeight w:val="60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单位信息：</w:t>
            </w:r>
          </w:p>
        </w:tc>
        <w:tc>
          <w:tcPr>
            <w:tcW w:w="20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hint="eastAsia" w:ascii="Times New Roman" w:hAnsi="Times New Roman"/>
                <w:color w:val="auto"/>
                <w:kern w:val="0"/>
                <w:sz w:val="18"/>
                <w:szCs w:val="18"/>
              </w:rPr>
              <w:t>重庆市巴南区人民政府</w:t>
            </w:r>
            <w:r>
              <w:rPr>
                <w:rFonts w:ascii="Times New Roman" w:hAnsi="Times New Roman"/>
                <w:color w:val="auto"/>
                <w:kern w:val="0"/>
                <w:sz w:val="18"/>
                <w:szCs w:val="18"/>
              </w:rPr>
              <w:br w:type="textWrapping"/>
            </w:r>
            <w:r>
              <w:rPr>
                <w:rFonts w:hint="eastAsia" w:ascii="Times New Roman" w:hAnsi="Times New Roman"/>
                <w:color w:val="auto"/>
                <w:kern w:val="0"/>
                <w:sz w:val="18"/>
                <w:szCs w:val="18"/>
              </w:rPr>
              <w:t>花溪街道办事处</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项目名称：</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三防支出</w:t>
            </w:r>
          </w:p>
        </w:tc>
        <w:tc>
          <w:tcPr>
            <w:tcW w:w="20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职能职责与活动：</w:t>
            </w:r>
          </w:p>
        </w:tc>
        <w:tc>
          <w:tcPr>
            <w:tcW w:w="1429" w:type="dxa"/>
            <w:tcBorders>
              <w:top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hint="eastAsia" w:ascii="Times New Roman" w:hAnsi="Times New Roman"/>
                <w:color w:val="auto"/>
                <w:kern w:val="0"/>
                <w:sz w:val="18"/>
                <w:szCs w:val="18"/>
              </w:rPr>
              <w:t>森林防火、防汛、抗旱</w:t>
            </w:r>
          </w:p>
        </w:tc>
      </w:tr>
      <w:tr>
        <w:tblPrEx>
          <w:tblLayout w:type="fixed"/>
          <w:tblCellMar>
            <w:top w:w="15" w:type="dxa"/>
            <w:left w:w="15" w:type="dxa"/>
            <w:bottom w:w="15" w:type="dxa"/>
            <w:right w:w="15" w:type="dxa"/>
          </w:tblCellMar>
        </w:tblPrEx>
        <w:trPr>
          <w:trHeight w:val="5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主管部门：</w:t>
            </w:r>
          </w:p>
        </w:tc>
        <w:tc>
          <w:tcPr>
            <w:tcW w:w="20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hint="eastAsia" w:ascii="Times New Roman" w:hAnsi="Times New Roman"/>
                <w:color w:val="auto"/>
                <w:kern w:val="0"/>
                <w:sz w:val="18"/>
                <w:szCs w:val="18"/>
              </w:rPr>
              <w:t>区林业局、区水利局</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项目经办人：</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张强</w:t>
            </w:r>
          </w:p>
        </w:tc>
        <w:tc>
          <w:tcPr>
            <w:tcW w:w="20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项目总额：</w:t>
            </w:r>
          </w:p>
        </w:tc>
        <w:tc>
          <w:tcPr>
            <w:tcW w:w="1429"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30</w:t>
            </w:r>
            <w:r>
              <w:rPr>
                <w:rFonts w:hint="eastAsia" w:ascii="Times New Roman" w:hAnsi="Times New Roman"/>
                <w:color w:val="auto"/>
                <w:kern w:val="0"/>
                <w:sz w:val="18"/>
                <w:szCs w:val="18"/>
              </w:rPr>
              <w:t>万元</w:t>
            </w:r>
          </w:p>
        </w:tc>
      </w:tr>
      <w:tr>
        <w:tblPrEx>
          <w:tblLayout w:type="fixed"/>
          <w:tblCellMar>
            <w:top w:w="15" w:type="dxa"/>
            <w:left w:w="15" w:type="dxa"/>
            <w:bottom w:w="15" w:type="dxa"/>
            <w:right w:w="15" w:type="dxa"/>
          </w:tblCellMar>
        </w:tblPrEx>
        <w:trPr>
          <w:trHeight w:val="63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预算执行率</w:t>
            </w:r>
            <w:r>
              <w:rPr>
                <w:rFonts w:ascii="Times New Roman" w:hAnsi="Times New Roman"/>
                <w:b/>
                <w:color w:val="auto"/>
                <w:kern w:val="0"/>
                <w:sz w:val="18"/>
                <w:szCs w:val="18"/>
              </w:rPr>
              <w:br w:type="textWrapping"/>
            </w:r>
            <w:r>
              <w:rPr>
                <w:rFonts w:hint="eastAsia" w:ascii="Times New Roman" w:hAnsi="Times New Roman"/>
                <w:b/>
                <w:color w:val="auto"/>
                <w:kern w:val="0"/>
                <w:sz w:val="18"/>
                <w:szCs w:val="18"/>
              </w:rPr>
              <w:t>权重</w:t>
            </w:r>
            <w:r>
              <w:rPr>
                <w:rFonts w:ascii="Times New Roman" w:hAnsi="Times New Roman"/>
                <w:b/>
                <w:color w:val="auto"/>
                <w:kern w:val="0"/>
                <w:sz w:val="18"/>
                <w:szCs w:val="18"/>
              </w:rPr>
              <w:t>(%)</w:t>
            </w:r>
            <w:r>
              <w:rPr>
                <w:rFonts w:hint="eastAsia" w:ascii="Times New Roman" w:hAnsi="Times New Roman"/>
                <w:b/>
                <w:color w:val="auto"/>
                <w:kern w:val="0"/>
                <w:sz w:val="18"/>
                <w:szCs w:val="18"/>
              </w:rPr>
              <w:t>：</w:t>
            </w:r>
          </w:p>
        </w:tc>
        <w:tc>
          <w:tcPr>
            <w:tcW w:w="20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ascii="Times New Roman" w:hAnsi="Times New Roman"/>
                <w:color w:val="auto"/>
                <w:kern w:val="0"/>
                <w:sz w:val="18"/>
                <w:szCs w:val="18"/>
              </w:rPr>
              <w:t>10%</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项目经办人电话：</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62592311</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其中：</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财政资金：</w:t>
            </w:r>
          </w:p>
        </w:tc>
        <w:tc>
          <w:tcPr>
            <w:tcW w:w="1429"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30</w:t>
            </w:r>
            <w:r>
              <w:rPr>
                <w:rFonts w:hint="eastAsia" w:ascii="Times New Roman" w:hAnsi="Times New Roman"/>
                <w:color w:val="auto"/>
                <w:kern w:val="0"/>
                <w:sz w:val="18"/>
                <w:szCs w:val="18"/>
              </w:rPr>
              <w:t>万元</w:t>
            </w:r>
          </w:p>
        </w:tc>
      </w:tr>
      <w:tr>
        <w:tblPrEx>
          <w:tblLayout w:type="fixed"/>
          <w:tblCellMar>
            <w:top w:w="15" w:type="dxa"/>
            <w:left w:w="15" w:type="dxa"/>
            <w:bottom w:w="15" w:type="dxa"/>
            <w:right w:w="15" w:type="dxa"/>
          </w:tblCellMar>
        </w:tblPrEx>
        <w:trPr>
          <w:trHeight w:val="573" w:hRule="atLeast"/>
          <w:jc w:val="center"/>
        </w:trPr>
        <w:tc>
          <w:tcPr>
            <w:tcW w:w="11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Times New Roman" w:hAnsi="Times New Roman"/>
                <w:b/>
                <w:color w:val="auto"/>
                <w:sz w:val="18"/>
                <w:szCs w:val="18"/>
              </w:rPr>
            </w:pPr>
            <w:r>
              <w:rPr>
                <w:rFonts w:hint="eastAsia" w:ascii="Times New Roman" w:hAnsi="Times New Roman"/>
                <w:b/>
                <w:color w:val="auto"/>
                <w:kern w:val="0"/>
                <w:sz w:val="18"/>
                <w:szCs w:val="18"/>
              </w:rPr>
              <w:t>整体目标：</w:t>
            </w:r>
          </w:p>
        </w:tc>
        <w:tc>
          <w:tcPr>
            <w:tcW w:w="5823"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ind w:firstLine="360" w:firstLineChars="200"/>
              <w:textAlignment w:val="top"/>
              <w:rPr>
                <w:rFonts w:ascii="Times New Roman" w:hAnsi="Times New Roman"/>
                <w:color w:val="auto"/>
                <w:sz w:val="18"/>
                <w:szCs w:val="18"/>
              </w:rPr>
            </w:pPr>
            <w:r>
              <w:rPr>
                <w:rFonts w:hint="eastAsia" w:ascii="Times New Roman" w:hAnsi="Times New Roman"/>
                <w:color w:val="auto"/>
                <w:kern w:val="0"/>
                <w:sz w:val="18"/>
                <w:szCs w:val="18"/>
              </w:rPr>
              <w:t>确保花溪街道幅员33.5平方公里范围内，森林685亩2022年内不发生火灾，快速应对汛情、旱情，全面完成三防工作。</w:t>
            </w:r>
            <w:r>
              <w:rPr>
                <w:rFonts w:ascii="Times New Roman" w:hAnsi="Times New Roman"/>
                <w:color w:val="auto"/>
                <w:kern w:val="0"/>
                <w:sz w:val="18"/>
                <w:szCs w:val="18"/>
              </w:rPr>
              <w:t>1.</w:t>
            </w:r>
            <w:r>
              <w:rPr>
                <w:rFonts w:hint="eastAsia" w:ascii="Times New Roman" w:hAnsi="Times New Roman"/>
                <w:color w:val="auto"/>
                <w:kern w:val="0"/>
                <w:sz w:val="18"/>
                <w:szCs w:val="18"/>
              </w:rPr>
              <w:t>森林防火</w:t>
            </w:r>
            <w:r>
              <w:rPr>
                <w:rFonts w:ascii="Times New Roman" w:hAnsi="Times New Roman"/>
                <w:color w:val="auto"/>
                <w:kern w:val="0"/>
                <w:sz w:val="18"/>
                <w:szCs w:val="18"/>
              </w:rPr>
              <w:t>26</w:t>
            </w:r>
            <w:r>
              <w:rPr>
                <w:rFonts w:hint="eastAsia" w:ascii="Times New Roman" w:hAnsi="Times New Roman"/>
                <w:color w:val="auto"/>
                <w:kern w:val="0"/>
                <w:sz w:val="18"/>
                <w:szCs w:val="18"/>
              </w:rPr>
              <w:t>万元，其中</w:t>
            </w:r>
            <w:r>
              <w:rPr>
                <w:rFonts w:ascii="Times New Roman" w:hAnsi="Times New Roman"/>
                <w:color w:val="auto"/>
                <w:kern w:val="0"/>
                <w:sz w:val="18"/>
                <w:szCs w:val="18"/>
              </w:rPr>
              <w:t>:</w:t>
            </w:r>
            <w:r>
              <w:rPr>
                <w:rFonts w:hint="eastAsia" w:ascii="Times New Roman" w:hAnsi="Times New Roman"/>
                <w:color w:val="auto"/>
                <w:kern w:val="0"/>
                <w:sz w:val="18"/>
                <w:szCs w:val="18"/>
              </w:rPr>
              <w:t>工作经费</w:t>
            </w:r>
            <w:r>
              <w:rPr>
                <w:rFonts w:ascii="Times New Roman" w:hAnsi="Times New Roman"/>
                <w:color w:val="auto"/>
                <w:kern w:val="0"/>
                <w:sz w:val="18"/>
                <w:szCs w:val="18"/>
              </w:rPr>
              <w:t>24</w:t>
            </w:r>
            <w:r>
              <w:rPr>
                <w:rFonts w:hint="eastAsia" w:ascii="Times New Roman" w:hAnsi="Times New Roman"/>
                <w:color w:val="auto"/>
                <w:kern w:val="0"/>
                <w:sz w:val="18"/>
                <w:szCs w:val="18"/>
              </w:rPr>
              <w:t>万元</w:t>
            </w:r>
            <w:r>
              <w:rPr>
                <w:rFonts w:ascii="Times New Roman" w:hAnsi="Times New Roman"/>
                <w:color w:val="auto"/>
                <w:kern w:val="0"/>
                <w:sz w:val="18"/>
                <w:szCs w:val="18"/>
              </w:rPr>
              <w:t>,</w:t>
            </w:r>
            <w:r>
              <w:rPr>
                <w:rFonts w:hint="eastAsia" w:ascii="Times New Roman" w:hAnsi="Times New Roman"/>
                <w:color w:val="auto"/>
                <w:kern w:val="0"/>
                <w:sz w:val="18"/>
                <w:szCs w:val="18"/>
              </w:rPr>
              <w:t>岔路口村</w:t>
            </w:r>
            <w:r>
              <w:rPr>
                <w:rFonts w:ascii="Times New Roman" w:hAnsi="Times New Roman"/>
                <w:color w:val="auto"/>
                <w:kern w:val="0"/>
                <w:sz w:val="18"/>
                <w:szCs w:val="18"/>
              </w:rPr>
              <w:t>21</w:t>
            </w:r>
            <w:r>
              <w:rPr>
                <w:rFonts w:hint="eastAsia" w:ascii="Times New Roman" w:hAnsi="Times New Roman"/>
                <w:color w:val="auto"/>
                <w:kern w:val="0"/>
                <w:sz w:val="18"/>
                <w:szCs w:val="18"/>
              </w:rPr>
              <w:t>万元、民主村</w:t>
            </w:r>
            <w:r>
              <w:rPr>
                <w:rFonts w:ascii="Times New Roman" w:hAnsi="Times New Roman"/>
                <w:color w:val="auto"/>
                <w:kern w:val="0"/>
                <w:sz w:val="18"/>
                <w:szCs w:val="18"/>
              </w:rPr>
              <w:t>3</w:t>
            </w:r>
            <w:r>
              <w:rPr>
                <w:rFonts w:hint="eastAsia" w:ascii="Times New Roman" w:hAnsi="Times New Roman"/>
                <w:color w:val="auto"/>
                <w:kern w:val="0"/>
                <w:sz w:val="18"/>
                <w:szCs w:val="18"/>
              </w:rPr>
              <w:t>万元；物资购买及宣传费用</w:t>
            </w:r>
            <w:r>
              <w:rPr>
                <w:rFonts w:ascii="Times New Roman" w:hAnsi="Times New Roman"/>
                <w:color w:val="auto"/>
                <w:kern w:val="0"/>
                <w:sz w:val="18"/>
                <w:szCs w:val="18"/>
              </w:rPr>
              <w:t>2</w:t>
            </w:r>
            <w:r>
              <w:rPr>
                <w:rFonts w:hint="eastAsia" w:ascii="Times New Roman" w:hAnsi="Times New Roman"/>
                <w:color w:val="auto"/>
                <w:kern w:val="0"/>
                <w:sz w:val="18"/>
                <w:szCs w:val="18"/>
              </w:rPr>
              <w:t>万元。</w:t>
            </w:r>
            <w:r>
              <w:rPr>
                <w:rFonts w:ascii="Times New Roman" w:hAnsi="Times New Roman"/>
                <w:color w:val="auto"/>
                <w:kern w:val="0"/>
                <w:sz w:val="18"/>
                <w:szCs w:val="18"/>
              </w:rPr>
              <w:t>2.</w:t>
            </w:r>
            <w:r>
              <w:rPr>
                <w:rFonts w:hint="eastAsia" w:ascii="Times New Roman" w:hAnsi="Times New Roman"/>
                <w:color w:val="auto"/>
                <w:kern w:val="0"/>
                <w:sz w:val="18"/>
                <w:szCs w:val="18"/>
              </w:rPr>
              <w:t>防汛</w:t>
            </w:r>
            <w:r>
              <w:rPr>
                <w:rFonts w:ascii="Times New Roman" w:hAnsi="Times New Roman"/>
                <w:color w:val="auto"/>
                <w:kern w:val="0"/>
                <w:sz w:val="18"/>
                <w:szCs w:val="18"/>
              </w:rPr>
              <w:t>3</w:t>
            </w:r>
            <w:r>
              <w:rPr>
                <w:rFonts w:hint="eastAsia" w:ascii="Times New Roman" w:hAnsi="Times New Roman"/>
                <w:color w:val="auto"/>
                <w:kern w:val="0"/>
                <w:sz w:val="18"/>
                <w:szCs w:val="18"/>
              </w:rPr>
              <w:t>万元，其中：工作经费</w:t>
            </w:r>
            <w:r>
              <w:rPr>
                <w:rFonts w:ascii="Times New Roman" w:hAnsi="Times New Roman"/>
                <w:color w:val="auto"/>
                <w:kern w:val="0"/>
                <w:sz w:val="18"/>
                <w:szCs w:val="18"/>
              </w:rPr>
              <w:t>2</w:t>
            </w:r>
            <w:r>
              <w:rPr>
                <w:rFonts w:hint="eastAsia" w:ascii="Times New Roman" w:hAnsi="Times New Roman"/>
                <w:color w:val="auto"/>
                <w:kern w:val="0"/>
                <w:sz w:val="18"/>
                <w:szCs w:val="18"/>
              </w:rPr>
              <w:t>万元，宣传</w:t>
            </w:r>
            <w:r>
              <w:rPr>
                <w:rFonts w:ascii="Times New Roman" w:hAnsi="Times New Roman"/>
                <w:color w:val="auto"/>
                <w:kern w:val="0"/>
                <w:sz w:val="18"/>
                <w:szCs w:val="18"/>
              </w:rPr>
              <w:t>1</w:t>
            </w:r>
            <w:r>
              <w:rPr>
                <w:rFonts w:hint="eastAsia" w:ascii="Times New Roman" w:hAnsi="Times New Roman"/>
                <w:color w:val="auto"/>
                <w:kern w:val="0"/>
                <w:sz w:val="18"/>
                <w:szCs w:val="18"/>
              </w:rPr>
              <w:t>万元。</w:t>
            </w:r>
            <w:r>
              <w:rPr>
                <w:rFonts w:ascii="Times New Roman" w:hAnsi="Times New Roman"/>
                <w:color w:val="auto"/>
                <w:kern w:val="0"/>
                <w:sz w:val="18"/>
                <w:szCs w:val="18"/>
              </w:rPr>
              <w:t>3.</w:t>
            </w:r>
            <w:r>
              <w:rPr>
                <w:rFonts w:hint="eastAsia" w:ascii="Times New Roman" w:hAnsi="Times New Roman"/>
                <w:color w:val="auto"/>
                <w:kern w:val="0"/>
                <w:sz w:val="18"/>
                <w:szCs w:val="18"/>
              </w:rPr>
              <w:t>抗旱</w:t>
            </w:r>
            <w:r>
              <w:rPr>
                <w:rFonts w:ascii="Times New Roman" w:hAnsi="Times New Roman"/>
                <w:color w:val="auto"/>
                <w:kern w:val="0"/>
                <w:sz w:val="18"/>
                <w:szCs w:val="18"/>
              </w:rPr>
              <w:t>1</w:t>
            </w:r>
            <w:r>
              <w:rPr>
                <w:rFonts w:hint="eastAsia" w:ascii="Times New Roman" w:hAnsi="Times New Roman"/>
                <w:color w:val="auto"/>
                <w:kern w:val="0"/>
                <w:sz w:val="18"/>
                <w:szCs w:val="18"/>
              </w:rPr>
              <w:t>万元，其中工作经费</w:t>
            </w:r>
            <w:r>
              <w:rPr>
                <w:rFonts w:ascii="Times New Roman" w:hAnsi="Times New Roman"/>
                <w:color w:val="auto"/>
                <w:kern w:val="0"/>
                <w:sz w:val="18"/>
                <w:szCs w:val="18"/>
              </w:rPr>
              <w:t>0.8</w:t>
            </w:r>
            <w:r>
              <w:rPr>
                <w:rFonts w:hint="eastAsia" w:ascii="Times New Roman" w:hAnsi="Times New Roman"/>
                <w:color w:val="auto"/>
                <w:kern w:val="0"/>
                <w:sz w:val="18"/>
                <w:szCs w:val="18"/>
              </w:rPr>
              <w:t>万元，宣传费用</w:t>
            </w:r>
            <w:r>
              <w:rPr>
                <w:rFonts w:ascii="Times New Roman" w:hAnsi="Times New Roman"/>
                <w:color w:val="auto"/>
                <w:kern w:val="0"/>
                <w:sz w:val="18"/>
                <w:szCs w:val="18"/>
              </w:rPr>
              <w:t>0.2</w:t>
            </w:r>
            <w:r>
              <w:rPr>
                <w:rFonts w:hint="eastAsia" w:ascii="Times New Roman" w:hAnsi="Times New Roman"/>
                <w:color w:val="auto"/>
                <w:kern w:val="0"/>
                <w:sz w:val="18"/>
                <w:szCs w:val="18"/>
              </w:rPr>
              <w:t>万元。</w:t>
            </w:r>
          </w:p>
        </w:tc>
        <w:tc>
          <w:tcPr>
            <w:tcW w:w="20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财政专户管理资金：</w:t>
            </w:r>
          </w:p>
        </w:tc>
        <w:tc>
          <w:tcPr>
            <w:tcW w:w="1429"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30</w:t>
            </w:r>
            <w:r>
              <w:rPr>
                <w:rFonts w:hint="eastAsia" w:ascii="Times New Roman" w:hAnsi="Times New Roman"/>
                <w:color w:val="auto"/>
                <w:kern w:val="0"/>
                <w:sz w:val="18"/>
                <w:szCs w:val="18"/>
              </w:rPr>
              <w:t>万元</w:t>
            </w:r>
          </w:p>
        </w:tc>
      </w:tr>
      <w:tr>
        <w:tblPrEx>
          <w:tblLayout w:type="fixed"/>
          <w:tblCellMar>
            <w:top w:w="15" w:type="dxa"/>
            <w:left w:w="15" w:type="dxa"/>
            <w:bottom w:w="15" w:type="dxa"/>
            <w:right w:w="15" w:type="dxa"/>
          </w:tblCellMar>
        </w:tblPrEx>
        <w:trPr>
          <w:trHeight w:val="480" w:hRule="atLeast"/>
          <w:jc w:val="center"/>
        </w:trPr>
        <w:tc>
          <w:tcPr>
            <w:tcW w:w="1150" w:type="dxa"/>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b/>
                <w:color w:val="auto"/>
                <w:sz w:val="18"/>
                <w:szCs w:val="18"/>
              </w:rPr>
            </w:pPr>
          </w:p>
        </w:tc>
        <w:tc>
          <w:tcPr>
            <w:tcW w:w="5823" w:type="dxa"/>
            <w:gridSpan w:val="5"/>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color w:val="auto"/>
                <w:sz w:val="18"/>
                <w:szCs w:val="18"/>
              </w:rPr>
            </w:pPr>
          </w:p>
        </w:tc>
        <w:tc>
          <w:tcPr>
            <w:tcW w:w="206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b/>
                <w:color w:val="auto"/>
                <w:sz w:val="18"/>
                <w:szCs w:val="18"/>
              </w:rPr>
            </w:pPr>
            <w:r>
              <w:rPr>
                <w:rFonts w:hint="eastAsia" w:ascii="Times New Roman" w:hAnsi="Times New Roman"/>
                <w:b/>
                <w:color w:val="auto"/>
                <w:kern w:val="0"/>
                <w:sz w:val="18"/>
                <w:szCs w:val="18"/>
              </w:rPr>
              <w:t>单位资金：</w:t>
            </w:r>
          </w:p>
        </w:tc>
        <w:tc>
          <w:tcPr>
            <w:tcW w:w="1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auto"/>
                <w:sz w:val="18"/>
                <w:szCs w:val="18"/>
              </w:rPr>
            </w:pPr>
          </w:p>
        </w:tc>
      </w:tr>
      <w:tr>
        <w:tblPrEx>
          <w:tblLayout w:type="fixed"/>
          <w:tblCellMar>
            <w:top w:w="15" w:type="dxa"/>
            <w:left w:w="15" w:type="dxa"/>
            <w:bottom w:w="15" w:type="dxa"/>
            <w:right w:w="15" w:type="dxa"/>
          </w:tblCellMar>
        </w:tblPrEx>
        <w:trPr>
          <w:trHeight w:val="540" w:hRule="atLeast"/>
          <w:jc w:val="center"/>
        </w:trPr>
        <w:tc>
          <w:tcPr>
            <w:tcW w:w="1150" w:type="dxa"/>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b/>
                <w:color w:val="auto"/>
                <w:sz w:val="18"/>
                <w:szCs w:val="18"/>
              </w:rPr>
            </w:pPr>
          </w:p>
        </w:tc>
        <w:tc>
          <w:tcPr>
            <w:tcW w:w="5823" w:type="dxa"/>
            <w:gridSpan w:val="5"/>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color w:val="auto"/>
                <w:sz w:val="18"/>
                <w:szCs w:val="18"/>
              </w:rPr>
            </w:pPr>
          </w:p>
        </w:tc>
        <w:tc>
          <w:tcPr>
            <w:tcW w:w="206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b/>
                <w:color w:val="auto"/>
                <w:sz w:val="18"/>
                <w:szCs w:val="18"/>
              </w:rPr>
            </w:pPr>
            <w:r>
              <w:rPr>
                <w:rFonts w:hint="eastAsia" w:ascii="Times New Roman" w:hAnsi="Times New Roman"/>
                <w:b/>
                <w:color w:val="auto"/>
                <w:kern w:val="0"/>
                <w:sz w:val="18"/>
                <w:szCs w:val="18"/>
              </w:rPr>
              <w:t>社会投入资金：</w:t>
            </w:r>
          </w:p>
        </w:tc>
        <w:tc>
          <w:tcPr>
            <w:tcW w:w="1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auto"/>
                <w:sz w:val="18"/>
                <w:szCs w:val="18"/>
              </w:rPr>
            </w:pPr>
          </w:p>
        </w:tc>
      </w:tr>
      <w:tr>
        <w:tblPrEx>
          <w:tblLayout w:type="fixed"/>
          <w:tblCellMar>
            <w:top w:w="15" w:type="dxa"/>
            <w:left w:w="15" w:type="dxa"/>
            <w:bottom w:w="15" w:type="dxa"/>
            <w:right w:w="15" w:type="dxa"/>
          </w:tblCellMar>
        </w:tblPrEx>
        <w:trPr>
          <w:trHeight w:val="540" w:hRule="atLeast"/>
          <w:jc w:val="center"/>
        </w:trPr>
        <w:tc>
          <w:tcPr>
            <w:tcW w:w="1150" w:type="dxa"/>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b/>
                <w:color w:val="auto"/>
                <w:sz w:val="18"/>
                <w:szCs w:val="18"/>
              </w:rPr>
            </w:pPr>
          </w:p>
        </w:tc>
        <w:tc>
          <w:tcPr>
            <w:tcW w:w="5823" w:type="dxa"/>
            <w:gridSpan w:val="5"/>
            <w:vMerge w:val="continue"/>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color w:val="auto"/>
                <w:sz w:val="18"/>
                <w:szCs w:val="18"/>
              </w:rPr>
            </w:pPr>
          </w:p>
        </w:tc>
        <w:tc>
          <w:tcPr>
            <w:tcW w:w="206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b/>
                <w:color w:val="auto"/>
                <w:sz w:val="18"/>
                <w:szCs w:val="18"/>
              </w:rPr>
            </w:pPr>
            <w:r>
              <w:rPr>
                <w:rFonts w:hint="eastAsia" w:ascii="Times New Roman" w:hAnsi="Times New Roman"/>
                <w:b/>
                <w:color w:val="auto"/>
                <w:kern w:val="0"/>
                <w:sz w:val="18"/>
                <w:szCs w:val="18"/>
              </w:rPr>
              <w:t>银行贷款：</w:t>
            </w:r>
          </w:p>
        </w:tc>
        <w:tc>
          <w:tcPr>
            <w:tcW w:w="1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auto"/>
                <w:sz w:val="18"/>
                <w:szCs w:val="18"/>
              </w:rPr>
            </w:pPr>
          </w:p>
        </w:tc>
      </w:tr>
      <w:tr>
        <w:tblPrEx>
          <w:tblLayout w:type="fixed"/>
          <w:tblCellMar>
            <w:top w:w="15" w:type="dxa"/>
            <w:left w:w="15" w:type="dxa"/>
            <w:bottom w:w="15" w:type="dxa"/>
            <w:right w:w="15" w:type="dxa"/>
          </w:tblCellMar>
        </w:tblPrEx>
        <w:trPr>
          <w:trHeight w:val="51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一级指标</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二级指标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三级指标</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指标性质</w:t>
            </w: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历史</w:t>
            </w:r>
            <w:r>
              <w:rPr>
                <w:rFonts w:ascii="Times New Roman" w:hAnsi="Times New Roman"/>
                <w:b/>
                <w:color w:val="auto"/>
                <w:kern w:val="0"/>
                <w:sz w:val="18"/>
                <w:szCs w:val="18"/>
              </w:rPr>
              <w:br w:type="textWrapping"/>
            </w:r>
            <w:r>
              <w:rPr>
                <w:rFonts w:hint="eastAsia" w:ascii="Times New Roman" w:hAnsi="Times New Roman"/>
                <w:b/>
                <w:color w:val="auto"/>
                <w:kern w:val="0"/>
                <w:sz w:val="18"/>
                <w:szCs w:val="18"/>
              </w:rPr>
              <w:t>参考值</w:t>
            </w: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指标值</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度量单位</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权重（</w:t>
            </w:r>
            <w:r>
              <w:rPr>
                <w:rFonts w:ascii="Times New Roman" w:hAnsi="Times New Roman"/>
                <w:b/>
                <w:color w:val="auto"/>
                <w:kern w:val="0"/>
                <w:sz w:val="18"/>
                <w:szCs w:val="18"/>
              </w:rPr>
              <w:t>%</w:t>
            </w:r>
            <w:r>
              <w:rPr>
                <w:rFonts w:hint="eastAsia" w:ascii="Times New Roman" w:hAnsi="Times New Roman"/>
                <w:b/>
                <w:color w:val="auto"/>
                <w:kern w:val="0"/>
                <w:sz w:val="18"/>
                <w:szCs w:val="18"/>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指标方向性</w:t>
            </w:r>
          </w:p>
        </w:tc>
      </w:tr>
      <w:tr>
        <w:tblPrEx>
          <w:tblLayout w:type="fixed"/>
          <w:tblCellMar>
            <w:top w:w="15" w:type="dxa"/>
            <w:left w:w="15" w:type="dxa"/>
            <w:bottom w:w="15" w:type="dxa"/>
            <w:right w:w="15" w:type="dxa"/>
          </w:tblCellMar>
        </w:tblPrEx>
        <w:trPr>
          <w:trHeight w:val="48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产出指标</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数量指标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森林防火面积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等于</w:t>
            </w: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685</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亩</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10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正向指标</w:t>
            </w:r>
          </w:p>
        </w:tc>
      </w:tr>
      <w:tr>
        <w:tblPrEx>
          <w:tblLayout w:type="fixed"/>
          <w:tblCellMar>
            <w:top w:w="15" w:type="dxa"/>
            <w:left w:w="15" w:type="dxa"/>
            <w:bottom w:w="15" w:type="dxa"/>
            <w:right w:w="15" w:type="dxa"/>
          </w:tblCellMar>
        </w:tblPrEx>
        <w:trPr>
          <w:trHeight w:val="48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16"/>
                <w:szCs w:val="16"/>
              </w:rPr>
            </w:pPr>
          </w:p>
        </w:tc>
        <w:tc>
          <w:tcPr>
            <w:tcW w:w="10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16"/>
                <w:szCs w:val="16"/>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防汛面积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等于</w:t>
            </w: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33.5</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20"/>
                <w:szCs w:val="20"/>
              </w:rPr>
            </w:pPr>
            <w:r>
              <w:rPr>
                <w:rFonts w:hint="eastAsia" w:ascii="Times New Roman" w:hAnsi="Times New Roman"/>
                <w:color w:val="auto"/>
                <w:kern w:val="0"/>
                <w:sz w:val="20"/>
                <w:szCs w:val="20"/>
              </w:rPr>
              <w:t>平方公里</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10</w:t>
            </w:r>
          </w:p>
        </w:tc>
        <w:tc>
          <w:tcPr>
            <w:tcW w:w="142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auto"/>
                <w:sz w:val="20"/>
                <w:szCs w:val="20"/>
              </w:rPr>
            </w:pPr>
          </w:p>
        </w:tc>
      </w:tr>
      <w:tr>
        <w:tblPrEx>
          <w:tblLayout w:type="fixed"/>
          <w:tblCellMar>
            <w:top w:w="15" w:type="dxa"/>
            <w:left w:w="15" w:type="dxa"/>
            <w:bottom w:w="15" w:type="dxa"/>
            <w:right w:w="15" w:type="dxa"/>
          </w:tblCellMar>
        </w:tblPrEx>
        <w:trPr>
          <w:trHeight w:val="48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16"/>
                <w:szCs w:val="16"/>
              </w:rPr>
            </w:pPr>
          </w:p>
        </w:tc>
        <w:tc>
          <w:tcPr>
            <w:tcW w:w="10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16"/>
                <w:szCs w:val="16"/>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抗旱面积</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等于</w:t>
            </w: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33.5</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20"/>
                <w:szCs w:val="20"/>
              </w:rPr>
            </w:pPr>
            <w:r>
              <w:rPr>
                <w:rFonts w:hint="eastAsia" w:ascii="Times New Roman" w:hAnsi="Times New Roman"/>
                <w:color w:val="auto"/>
                <w:kern w:val="0"/>
                <w:sz w:val="20"/>
                <w:szCs w:val="20"/>
              </w:rPr>
              <w:t>平方公里</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10</w:t>
            </w:r>
          </w:p>
        </w:tc>
        <w:tc>
          <w:tcPr>
            <w:tcW w:w="142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auto"/>
                <w:sz w:val="20"/>
                <w:szCs w:val="20"/>
              </w:rPr>
            </w:pPr>
          </w:p>
        </w:tc>
      </w:tr>
      <w:tr>
        <w:tblPrEx>
          <w:tblLayout w:type="fixed"/>
          <w:tblCellMar>
            <w:top w:w="15" w:type="dxa"/>
            <w:left w:w="15" w:type="dxa"/>
            <w:bottom w:w="15" w:type="dxa"/>
            <w:right w:w="15" w:type="dxa"/>
          </w:tblCellMar>
        </w:tblPrEx>
        <w:trPr>
          <w:trHeight w:val="78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16"/>
                <w:szCs w:val="16"/>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质量指标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不发生森林火灾责任事故</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小于等于</w:t>
            </w: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次</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10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反向指标</w:t>
            </w:r>
          </w:p>
        </w:tc>
      </w:tr>
      <w:tr>
        <w:tblPrEx>
          <w:tblLayout w:type="fixed"/>
          <w:tblCellMar>
            <w:top w:w="15" w:type="dxa"/>
            <w:left w:w="15" w:type="dxa"/>
            <w:bottom w:w="15" w:type="dxa"/>
            <w:right w:w="15" w:type="dxa"/>
          </w:tblCellMar>
        </w:tblPrEx>
        <w:trPr>
          <w:trHeight w:val="48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16"/>
                <w:szCs w:val="16"/>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时效指标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常年开展</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定性</w:t>
            </w: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优</w:t>
            </w:r>
          </w:p>
        </w:tc>
        <w:tc>
          <w:tcPr>
            <w:tcW w:w="94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10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正向指标</w:t>
            </w:r>
          </w:p>
        </w:tc>
      </w:tr>
      <w:tr>
        <w:tblPrEx>
          <w:tblLayout w:type="fixed"/>
          <w:tblCellMar>
            <w:top w:w="15" w:type="dxa"/>
            <w:left w:w="15" w:type="dxa"/>
            <w:bottom w:w="15" w:type="dxa"/>
            <w:right w:w="15" w:type="dxa"/>
          </w:tblCellMar>
        </w:tblPrEx>
        <w:trPr>
          <w:trHeight w:val="885"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效益指标</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社会效益指标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保障辖区森林资源健康发展</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定性</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auto"/>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优</w:t>
            </w:r>
          </w:p>
        </w:tc>
        <w:tc>
          <w:tcPr>
            <w:tcW w:w="94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10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正向指标</w:t>
            </w:r>
          </w:p>
        </w:tc>
      </w:tr>
      <w:tr>
        <w:tblPrEx>
          <w:tblLayout w:type="fixed"/>
          <w:tblCellMar>
            <w:top w:w="15" w:type="dxa"/>
            <w:left w:w="15" w:type="dxa"/>
            <w:bottom w:w="15" w:type="dxa"/>
            <w:right w:w="15" w:type="dxa"/>
          </w:tblCellMar>
        </w:tblPrEx>
        <w:trPr>
          <w:trHeight w:val="885"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16"/>
                <w:szCs w:val="16"/>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生态效益指标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保护辖区山林生态资源</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定性</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auto"/>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优</w:t>
            </w:r>
          </w:p>
        </w:tc>
        <w:tc>
          <w:tcPr>
            <w:tcW w:w="94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10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正向指标</w:t>
            </w:r>
          </w:p>
        </w:tc>
      </w:tr>
      <w:tr>
        <w:tblPrEx>
          <w:tblLayout w:type="fixed"/>
          <w:tblCellMar>
            <w:top w:w="15" w:type="dxa"/>
            <w:left w:w="15" w:type="dxa"/>
            <w:bottom w:w="15" w:type="dxa"/>
            <w:right w:w="15" w:type="dxa"/>
          </w:tblCellMar>
        </w:tblPrEx>
        <w:trPr>
          <w:trHeight w:val="885"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16"/>
                <w:szCs w:val="16"/>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可持续影响指标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确保辖区林业资源可持续发展</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定性</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auto"/>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优</w:t>
            </w:r>
          </w:p>
        </w:tc>
        <w:tc>
          <w:tcPr>
            <w:tcW w:w="94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正向指标</w:t>
            </w:r>
          </w:p>
        </w:tc>
      </w:tr>
      <w:tr>
        <w:tblPrEx>
          <w:tblLayout w:type="fixed"/>
          <w:tblCellMar>
            <w:top w:w="15" w:type="dxa"/>
            <w:left w:w="15" w:type="dxa"/>
            <w:bottom w:w="15" w:type="dxa"/>
            <w:right w:w="15" w:type="dxa"/>
          </w:tblCellMar>
        </w:tblPrEx>
        <w:trPr>
          <w:trHeight w:val="51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满意度指标</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满意度指标</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6"/>
                <w:szCs w:val="16"/>
              </w:rPr>
            </w:pPr>
            <w:r>
              <w:rPr>
                <w:rFonts w:hint="eastAsia" w:ascii="Times New Roman" w:hAnsi="Times New Roman"/>
                <w:color w:val="auto"/>
                <w:kern w:val="0"/>
                <w:sz w:val="16"/>
                <w:szCs w:val="16"/>
              </w:rPr>
              <w:t>群众满意率</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大于等于</w:t>
            </w: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90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ascii="Times New Roman" w:hAnsi="Times New Roman"/>
                <w:color w:val="auto"/>
                <w:kern w:val="0"/>
                <w:sz w:val="20"/>
                <w:szCs w:val="20"/>
              </w:rPr>
              <w:t>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正向指标</w:t>
            </w:r>
          </w:p>
        </w:tc>
      </w:tr>
    </w:tbl>
    <w:p>
      <w:pPr>
        <w:pStyle w:val="8"/>
        <w:spacing w:line="560" w:lineRule="exact"/>
        <w:ind w:firstLine="0" w:firstLineChars="0"/>
        <w:jc w:val="left"/>
        <w:rPr>
          <w:rFonts w:ascii="Times New Roman" w:hAnsi="Times New Roman"/>
          <w:color w:val="auto"/>
          <w:sz w:val="24"/>
          <w:szCs w:val="24"/>
        </w:rPr>
      </w:pPr>
    </w:p>
    <w:p>
      <w:pPr>
        <w:pStyle w:val="8"/>
        <w:spacing w:line="560" w:lineRule="exact"/>
        <w:ind w:firstLine="0" w:firstLineChars="0"/>
        <w:jc w:val="left"/>
        <w:rPr>
          <w:rFonts w:ascii="Times New Roman" w:hAnsi="Times New Roman"/>
          <w:color w:val="auto"/>
          <w:sz w:val="24"/>
          <w:szCs w:val="24"/>
        </w:rPr>
      </w:pPr>
    </w:p>
    <w:p>
      <w:pPr>
        <w:pStyle w:val="8"/>
        <w:spacing w:line="560" w:lineRule="exact"/>
        <w:ind w:firstLine="0" w:firstLineChars="0"/>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2022</w:t>
      </w:r>
      <w:r>
        <w:rPr>
          <w:rFonts w:hint="eastAsia" w:ascii="Times New Roman" w:hAnsi="Times New Roman" w:eastAsia="方正小标宋_GBK"/>
          <w:color w:val="auto"/>
          <w:sz w:val="44"/>
          <w:szCs w:val="44"/>
        </w:rPr>
        <w:t>年区级重点专项资金绩效目标表</w:t>
      </w:r>
    </w:p>
    <w:p>
      <w:pPr>
        <w:pStyle w:val="8"/>
        <w:spacing w:line="560" w:lineRule="exact"/>
        <w:ind w:firstLine="0" w:firstLineChars="0"/>
        <w:jc w:val="right"/>
        <w:rPr>
          <w:rFonts w:ascii="Times New Roman" w:hAnsi="Times New Roman"/>
          <w:color w:val="auto"/>
          <w:sz w:val="24"/>
          <w:szCs w:val="24"/>
        </w:rPr>
      </w:pPr>
      <w:r>
        <w:rPr>
          <w:rFonts w:hint="eastAsia" w:ascii="Times New Roman" w:hAnsi="Times New Roman"/>
          <w:color w:val="auto"/>
          <w:sz w:val="24"/>
          <w:szCs w:val="24"/>
        </w:rPr>
        <w:t>单位：万元</w:t>
      </w:r>
    </w:p>
    <w:tbl>
      <w:tblPr>
        <w:tblStyle w:val="6"/>
        <w:tblW w:w="10493" w:type="dxa"/>
        <w:jc w:val="center"/>
        <w:tblInd w:w="-1078" w:type="dxa"/>
        <w:tblLayout w:type="fixed"/>
        <w:tblCellMar>
          <w:top w:w="15" w:type="dxa"/>
          <w:left w:w="15" w:type="dxa"/>
          <w:bottom w:w="15" w:type="dxa"/>
          <w:right w:w="15" w:type="dxa"/>
        </w:tblCellMar>
      </w:tblPr>
      <w:tblGrid>
        <w:gridCol w:w="1019"/>
        <w:gridCol w:w="1139"/>
        <w:gridCol w:w="1470"/>
        <w:gridCol w:w="1350"/>
        <w:gridCol w:w="989"/>
        <w:gridCol w:w="1545"/>
        <w:gridCol w:w="959"/>
        <w:gridCol w:w="989"/>
        <w:gridCol w:w="1033"/>
      </w:tblGrid>
      <w:tr>
        <w:tblPrEx>
          <w:tblLayout w:type="fixed"/>
          <w:tblCellMar>
            <w:top w:w="15" w:type="dxa"/>
            <w:left w:w="15" w:type="dxa"/>
            <w:bottom w:w="15" w:type="dxa"/>
            <w:right w:w="15"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单位信息：</w:t>
            </w:r>
          </w:p>
        </w:tc>
        <w:tc>
          <w:tcPr>
            <w:tcW w:w="26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重庆市巴南区人民政府</w:t>
            </w:r>
            <w:r>
              <w:rPr>
                <w:rFonts w:ascii="Times New Roman" w:hAnsi="Times New Roman"/>
                <w:color w:val="auto"/>
                <w:kern w:val="0"/>
                <w:sz w:val="18"/>
                <w:szCs w:val="18"/>
              </w:rPr>
              <w:br w:type="textWrapping"/>
            </w:r>
            <w:r>
              <w:rPr>
                <w:rFonts w:hint="eastAsia" w:ascii="Times New Roman" w:hAnsi="Times New Roman"/>
                <w:color w:val="auto"/>
                <w:kern w:val="0"/>
                <w:sz w:val="18"/>
                <w:szCs w:val="18"/>
              </w:rPr>
              <w:t>花溪街道办事处</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项目名称：</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市政维护费</w:t>
            </w:r>
          </w:p>
        </w:tc>
        <w:tc>
          <w:tcPr>
            <w:tcW w:w="1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职能职责与活动：</w:t>
            </w:r>
          </w:p>
        </w:tc>
        <w:tc>
          <w:tcPr>
            <w:tcW w:w="1033" w:type="dxa"/>
            <w:tcBorders>
              <w:top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hint="eastAsia" w:ascii="Times New Roman" w:hAnsi="Times New Roman"/>
                <w:color w:val="auto"/>
                <w:kern w:val="0"/>
                <w:sz w:val="18"/>
                <w:szCs w:val="18"/>
              </w:rPr>
              <w:t>城乡社区管理</w:t>
            </w:r>
          </w:p>
        </w:tc>
      </w:tr>
      <w:tr>
        <w:tblPrEx>
          <w:tblLayout w:type="fixed"/>
          <w:tblCellMar>
            <w:top w:w="15" w:type="dxa"/>
            <w:left w:w="15" w:type="dxa"/>
            <w:bottom w:w="15" w:type="dxa"/>
            <w:right w:w="15" w:type="dxa"/>
          </w:tblCellMar>
        </w:tblPrEx>
        <w:trPr>
          <w:trHeight w:val="540" w:hRule="atLeast"/>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主管部门：</w:t>
            </w:r>
          </w:p>
        </w:tc>
        <w:tc>
          <w:tcPr>
            <w:tcW w:w="26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区城管局</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项目经办人：</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吴宇、刘文军</w:t>
            </w:r>
          </w:p>
        </w:tc>
        <w:tc>
          <w:tcPr>
            <w:tcW w:w="1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项目总额：</w:t>
            </w:r>
          </w:p>
        </w:tc>
        <w:tc>
          <w:tcPr>
            <w:tcW w:w="1033" w:type="dxa"/>
            <w:tcBorders>
              <w:top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ascii="Times New Roman" w:hAnsi="Times New Roman"/>
                <w:color w:val="auto"/>
                <w:kern w:val="0"/>
                <w:sz w:val="18"/>
                <w:szCs w:val="18"/>
              </w:rPr>
              <w:t>2708.39</w:t>
            </w:r>
            <w:r>
              <w:rPr>
                <w:rFonts w:hint="eastAsia" w:ascii="Times New Roman" w:hAnsi="Times New Roman"/>
                <w:color w:val="auto"/>
                <w:kern w:val="0"/>
                <w:sz w:val="18"/>
                <w:szCs w:val="18"/>
              </w:rPr>
              <w:t>万元</w:t>
            </w:r>
          </w:p>
        </w:tc>
      </w:tr>
      <w:tr>
        <w:tblPrEx>
          <w:tblLayout w:type="fixed"/>
          <w:tblCellMar>
            <w:top w:w="15" w:type="dxa"/>
            <w:left w:w="15" w:type="dxa"/>
            <w:bottom w:w="15" w:type="dxa"/>
            <w:right w:w="15" w:type="dxa"/>
          </w:tblCellMar>
        </w:tblPrEx>
        <w:trPr>
          <w:trHeight w:val="630" w:hRule="atLeast"/>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预算执行率</w:t>
            </w:r>
            <w:r>
              <w:rPr>
                <w:rFonts w:ascii="Times New Roman" w:hAnsi="Times New Roman"/>
                <w:b/>
                <w:color w:val="auto"/>
                <w:kern w:val="0"/>
                <w:sz w:val="18"/>
                <w:szCs w:val="18"/>
              </w:rPr>
              <w:br w:type="textWrapping"/>
            </w:r>
            <w:r>
              <w:rPr>
                <w:rFonts w:hint="eastAsia" w:ascii="Times New Roman" w:hAnsi="Times New Roman"/>
                <w:b/>
                <w:color w:val="auto"/>
                <w:kern w:val="0"/>
                <w:sz w:val="18"/>
                <w:szCs w:val="18"/>
              </w:rPr>
              <w:t>权重</w:t>
            </w:r>
            <w:r>
              <w:rPr>
                <w:rFonts w:ascii="Times New Roman" w:hAnsi="Times New Roman"/>
                <w:b/>
                <w:color w:val="auto"/>
                <w:kern w:val="0"/>
                <w:sz w:val="18"/>
                <w:szCs w:val="18"/>
              </w:rPr>
              <w:t>(%)</w:t>
            </w:r>
            <w:r>
              <w:rPr>
                <w:rFonts w:hint="eastAsia" w:ascii="Times New Roman" w:hAnsi="Times New Roman"/>
                <w:b/>
                <w:color w:val="auto"/>
                <w:kern w:val="0"/>
                <w:sz w:val="18"/>
                <w:szCs w:val="18"/>
              </w:rPr>
              <w:t>：</w:t>
            </w:r>
          </w:p>
        </w:tc>
        <w:tc>
          <w:tcPr>
            <w:tcW w:w="26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10%</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项目经办人电话：</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13983866999</w:t>
            </w:r>
            <w:r>
              <w:rPr>
                <w:rFonts w:hint="eastAsia" w:ascii="Times New Roman" w:hAnsi="Times New Roman"/>
                <w:color w:val="auto"/>
                <w:kern w:val="0"/>
                <w:sz w:val="18"/>
                <w:szCs w:val="18"/>
              </w:rPr>
              <w:t>、</w:t>
            </w:r>
            <w:r>
              <w:rPr>
                <w:rFonts w:ascii="Times New Roman" w:hAnsi="Times New Roman"/>
                <w:color w:val="auto"/>
                <w:kern w:val="0"/>
                <w:sz w:val="18"/>
                <w:szCs w:val="18"/>
              </w:rPr>
              <w:t>13330311123</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其中：</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财政资金：</w:t>
            </w:r>
          </w:p>
        </w:tc>
        <w:tc>
          <w:tcPr>
            <w:tcW w:w="1033" w:type="dxa"/>
            <w:tcBorders>
              <w:top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ascii="Times New Roman" w:hAnsi="Times New Roman"/>
                <w:color w:val="auto"/>
                <w:kern w:val="0"/>
                <w:sz w:val="18"/>
                <w:szCs w:val="18"/>
              </w:rPr>
              <w:t>2708.39</w:t>
            </w:r>
            <w:r>
              <w:rPr>
                <w:rFonts w:hint="eastAsia" w:ascii="Times New Roman" w:hAnsi="Times New Roman"/>
                <w:color w:val="auto"/>
                <w:kern w:val="0"/>
                <w:sz w:val="18"/>
                <w:szCs w:val="18"/>
              </w:rPr>
              <w:t>万元</w:t>
            </w:r>
          </w:p>
        </w:tc>
      </w:tr>
      <w:tr>
        <w:tblPrEx>
          <w:tblLayout w:type="fixed"/>
          <w:tblCellMar>
            <w:top w:w="15" w:type="dxa"/>
            <w:left w:w="15" w:type="dxa"/>
            <w:bottom w:w="15" w:type="dxa"/>
            <w:right w:w="15" w:type="dxa"/>
          </w:tblCellMar>
        </w:tblPrEx>
        <w:trPr>
          <w:trHeight w:val="570"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整体目标：</w:t>
            </w:r>
          </w:p>
        </w:tc>
        <w:tc>
          <w:tcPr>
            <w:tcW w:w="6493"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ascii="Times New Roman" w:hAnsi="Times New Roman"/>
                <w:color w:val="auto"/>
                <w:kern w:val="0"/>
                <w:sz w:val="18"/>
                <w:szCs w:val="18"/>
              </w:rPr>
              <w:br w:type="textWrapping"/>
            </w:r>
            <w:r>
              <w:rPr>
                <w:rFonts w:hint="eastAsia" w:ascii="Times New Roman" w:hAnsi="Times New Roman"/>
                <w:color w:val="auto"/>
                <w:kern w:val="0"/>
                <w:sz w:val="18"/>
                <w:szCs w:val="18"/>
              </w:rPr>
              <w:t>　　对辖区道路、护栏、井盖、路灯、水篦子等市政设施进行日常维修维护，直管区域的市政设施进行服务外包，发现问题及时处理，及时排除安全隐患，确保辖区市政设施等运行良好，改善居住环境，不断提升城市品质和居民满意度，增强群众的幸福感。</w:t>
            </w:r>
          </w:p>
        </w:tc>
        <w:tc>
          <w:tcPr>
            <w:tcW w:w="1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财政专户管理资金：</w:t>
            </w:r>
          </w:p>
        </w:tc>
        <w:tc>
          <w:tcPr>
            <w:tcW w:w="103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auto"/>
                <w:sz w:val="18"/>
                <w:szCs w:val="18"/>
              </w:rPr>
            </w:pPr>
          </w:p>
        </w:tc>
      </w:tr>
      <w:tr>
        <w:tblPrEx>
          <w:tblLayout w:type="fixed"/>
          <w:tblCellMar>
            <w:top w:w="15" w:type="dxa"/>
            <w:left w:w="15" w:type="dxa"/>
            <w:bottom w:w="15" w:type="dxa"/>
            <w:right w:w="15" w:type="dxa"/>
          </w:tblCellMar>
        </w:tblPrEx>
        <w:trPr>
          <w:trHeight w:val="43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b/>
                <w:color w:val="auto"/>
                <w:sz w:val="18"/>
                <w:szCs w:val="18"/>
              </w:rPr>
            </w:pPr>
          </w:p>
        </w:tc>
        <w:tc>
          <w:tcPr>
            <w:tcW w:w="6493"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olor w:val="auto"/>
                <w:sz w:val="18"/>
                <w:szCs w:val="18"/>
              </w:rPr>
            </w:pPr>
          </w:p>
        </w:tc>
        <w:tc>
          <w:tcPr>
            <w:tcW w:w="1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单位资金：</w:t>
            </w:r>
          </w:p>
        </w:tc>
        <w:tc>
          <w:tcPr>
            <w:tcW w:w="103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auto"/>
                <w:sz w:val="18"/>
                <w:szCs w:val="18"/>
              </w:rPr>
            </w:pPr>
          </w:p>
        </w:tc>
      </w:tr>
      <w:tr>
        <w:tblPrEx>
          <w:tblLayout w:type="fixed"/>
          <w:tblCellMar>
            <w:top w:w="15" w:type="dxa"/>
            <w:left w:w="15" w:type="dxa"/>
            <w:bottom w:w="15" w:type="dxa"/>
            <w:right w:w="15" w:type="dxa"/>
          </w:tblCellMar>
        </w:tblPrEx>
        <w:trPr>
          <w:trHeight w:val="43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b/>
                <w:color w:val="auto"/>
                <w:sz w:val="18"/>
                <w:szCs w:val="18"/>
              </w:rPr>
            </w:pPr>
          </w:p>
        </w:tc>
        <w:tc>
          <w:tcPr>
            <w:tcW w:w="6493"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olor w:val="auto"/>
                <w:sz w:val="18"/>
                <w:szCs w:val="18"/>
              </w:rPr>
            </w:pPr>
          </w:p>
        </w:tc>
        <w:tc>
          <w:tcPr>
            <w:tcW w:w="1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社会投入资金：</w:t>
            </w:r>
          </w:p>
        </w:tc>
        <w:tc>
          <w:tcPr>
            <w:tcW w:w="103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auto"/>
                <w:sz w:val="18"/>
                <w:szCs w:val="18"/>
              </w:rPr>
            </w:pPr>
          </w:p>
        </w:tc>
      </w:tr>
      <w:tr>
        <w:tblPrEx>
          <w:tblLayout w:type="fixed"/>
          <w:tblCellMar>
            <w:top w:w="15" w:type="dxa"/>
            <w:left w:w="15" w:type="dxa"/>
            <w:bottom w:w="15" w:type="dxa"/>
            <w:right w:w="15" w:type="dxa"/>
          </w:tblCellMar>
        </w:tblPrEx>
        <w:trPr>
          <w:trHeight w:val="390"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b/>
                <w:color w:val="auto"/>
                <w:sz w:val="18"/>
                <w:szCs w:val="18"/>
              </w:rPr>
            </w:pPr>
          </w:p>
        </w:tc>
        <w:tc>
          <w:tcPr>
            <w:tcW w:w="6493"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olor w:val="auto"/>
                <w:sz w:val="18"/>
                <w:szCs w:val="18"/>
              </w:rPr>
            </w:pPr>
          </w:p>
        </w:tc>
        <w:tc>
          <w:tcPr>
            <w:tcW w:w="1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color w:val="auto"/>
                <w:sz w:val="18"/>
                <w:szCs w:val="18"/>
              </w:rPr>
            </w:pPr>
            <w:r>
              <w:rPr>
                <w:rFonts w:hint="eastAsia" w:ascii="Times New Roman" w:hAnsi="Times New Roman"/>
                <w:b/>
                <w:color w:val="auto"/>
                <w:kern w:val="0"/>
                <w:sz w:val="18"/>
                <w:szCs w:val="18"/>
              </w:rPr>
              <w:t>银行贷款：</w:t>
            </w:r>
          </w:p>
        </w:tc>
        <w:tc>
          <w:tcPr>
            <w:tcW w:w="1033"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auto"/>
                <w:sz w:val="18"/>
                <w:szCs w:val="18"/>
              </w:rPr>
            </w:pPr>
          </w:p>
        </w:tc>
      </w:tr>
      <w:tr>
        <w:tblPrEx>
          <w:tblLayout w:type="fixed"/>
          <w:tblCellMar>
            <w:top w:w="15" w:type="dxa"/>
            <w:left w:w="15" w:type="dxa"/>
            <w:bottom w:w="15" w:type="dxa"/>
            <w:right w:w="15" w:type="dxa"/>
          </w:tblCellMar>
        </w:tblPrEx>
        <w:trPr>
          <w:trHeight w:val="510" w:hRule="atLeast"/>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一级指标</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二级指标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三级指标</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指标性质</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历史</w:t>
            </w:r>
            <w:r>
              <w:rPr>
                <w:rFonts w:ascii="Times New Roman" w:hAnsi="Times New Roman"/>
                <w:b/>
                <w:color w:val="auto"/>
                <w:kern w:val="0"/>
                <w:sz w:val="18"/>
                <w:szCs w:val="18"/>
              </w:rPr>
              <w:br w:type="textWrapping"/>
            </w:r>
            <w:r>
              <w:rPr>
                <w:rFonts w:hint="eastAsia" w:ascii="Times New Roman" w:hAnsi="Times New Roman"/>
                <w:b/>
                <w:color w:val="auto"/>
                <w:kern w:val="0"/>
                <w:sz w:val="18"/>
                <w:szCs w:val="18"/>
              </w:rPr>
              <w:t>参考值</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指标值</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度量单位</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权重（</w:t>
            </w:r>
            <w:r>
              <w:rPr>
                <w:rFonts w:ascii="Times New Roman" w:hAnsi="Times New Roman"/>
                <w:b/>
                <w:color w:val="auto"/>
                <w:kern w:val="0"/>
                <w:sz w:val="18"/>
                <w:szCs w:val="18"/>
              </w:rPr>
              <w:t>%</w:t>
            </w:r>
            <w:r>
              <w:rPr>
                <w:rFonts w:hint="eastAsia" w:ascii="Times New Roman" w:hAnsi="Times New Roman"/>
                <w:b/>
                <w:color w:val="auto"/>
                <w:kern w:val="0"/>
                <w:sz w:val="18"/>
                <w:szCs w:val="18"/>
              </w:rPr>
              <w:t>）</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auto"/>
                <w:sz w:val="18"/>
                <w:szCs w:val="18"/>
              </w:rPr>
            </w:pPr>
            <w:r>
              <w:rPr>
                <w:rFonts w:hint="eastAsia" w:ascii="Times New Roman" w:hAnsi="Times New Roman"/>
                <w:b/>
                <w:color w:val="auto"/>
                <w:kern w:val="0"/>
                <w:sz w:val="18"/>
                <w:szCs w:val="18"/>
              </w:rPr>
              <w:t>指标方向性</w:t>
            </w:r>
          </w:p>
        </w:tc>
      </w:tr>
      <w:tr>
        <w:tblPrEx>
          <w:tblLayout w:type="fixed"/>
          <w:tblCellMar>
            <w:top w:w="15" w:type="dxa"/>
            <w:left w:w="15" w:type="dxa"/>
            <w:bottom w:w="15" w:type="dxa"/>
            <w:right w:w="15" w:type="dxa"/>
          </w:tblCellMar>
        </w:tblPrEx>
        <w:trPr>
          <w:trHeight w:val="2011" w:hRule="atLeast"/>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产出指标</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数量指标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市政管护面积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大于等于</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158</w:t>
            </w:r>
            <w:r>
              <w:rPr>
                <w:rFonts w:hint="eastAsia" w:ascii="Times New Roman" w:hAnsi="Times New Roman"/>
                <w:color w:val="auto"/>
                <w:kern w:val="0"/>
                <w:sz w:val="18"/>
                <w:szCs w:val="18"/>
              </w:rPr>
              <w:t>万平方米</w:t>
            </w:r>
            <w:r>
              <w:rPr>
                <w:rFonts w:ascii="Times New Roman" w:hAnsi="Times New Roman"/>
                <w:color w:val="auto"/>
                <w:kern w:val="0"/>
                <w:sz w:val="18"/>
                <w:szCs w:val="18"/>
              </w:rPr>
              <w:t>(</w:t>
            </w:r>
            <w:r>
              <w:rPr>
                <w:rFonts w:hint="eastAsia" w:ascii="Times New Roman" w:hAnsi="Times New Roman"/>
                <w:color w:val="auto"/>
                <w:kern w:val="0"/>
                <w:sz w:val="18"/>
                <w:szCs w:val="18"/>
              </w:rPr>
              <w:t>道路、背街小巷、绿化等管护总面积</w:t>
            </w:r>
            <w:r>
              <w:rPr>
                <w:rFonts w:ascii="Times New Roman" w:hAnsi="Times New Roman"/>
                <w:color w:val="auto"/>
                <w:kern w:val="0"/>
                <w:sz w:val="18"/>
                <w:szCs w:val="18"/>
              </w:rPr>
              <w:t>)</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185</w:t>
            </w:r>
            <w:r>
              <w:rPr>
                <w:rFonts w:hint="eastAsia" w:ascii="Times New Roman" w:hAnsi="Times New Roman"/>
                <w:color w:val="auto"/>
                <w:kern w:val="0"/>
                <w:sz w:val="18"/>
                <w:szCs w:val="18"/>
              </w:rPr>
              <w:t>万平方米（其中</w:t>
            </w:r>
            <w:r>
              <w:rPr>
                <w:rFonts w:ascii="Times New Roman" w:hAnsi="Times New Roman"/>
                <w:color w:val="auto"/>
                <w:kern w:val="0"/>
                <w:sz w:val="18"/>
                <w:szCs w:val="18"/>
              </w:rPr>
              <w:t>2018</w:t>
            </w:r>
            <w:r>
              <w:rPr>
                <w:rFonts w:hint="eastAsia" w:ascii="Times New Roman" w:hAnsi="Times New Roman"/>
                <w:color w:val="auto"/>
                <w:kern w:val="0"/>
                <w:sz w:val="18"/>
                <w:szCs w:val="18"/>
              </w:rPr>
              <w:t>年第三方测绘公司普查，经财政、城管、街道共同确认</w:t>
            </w:r>
            <w:r>
              <w:rPr>
                <w:rFonts w:ascii="Times New Roman" w:hAnsi="Times New Roman"/>
                <w:color w:val="auto"/>
                <w:kern w:val="0"/>
                <w:sz w:val="18"/>
                <w:szCs w:val="18"/>
              </w:rPr>
              <w:t>158</w:t>
            </w:r>
            <w:r>
              <w:rPr>
                <w:rFonts w:hint="eastAsia" w:ascii="Times New Roman" w:hAnsi="Times New Roman"/>
                <w:color w:val="auto"/>
                <w:kern w:val="0"/>
                <w:sz w:val="18"/>
                <w:szCs w:val="18"/>
              </w:rPr>
              <w:t>万平方米，近几年新增</w:t>
            </w:r>
            <w:r>
              <w:rPr>
                <w:rFonts w:ascii="Times New Roman" w:hAnsi="Times New Roman"/>
                <w:color w:val="auto"/>
                <w:kern w:val="0"/>
                <w:sz w:val="18"/>
                <w:szCs w:val="18"/>
              </w:rPr>
              <w:t>27</w:t>
            </w:r>
            <w:r>
              <w:rPr>
                <w:rFonts w:hint="eastAsia" w:ascii="Times New Roman" w:hAnsi="Times New Roman"/>
                <w:color w:val="auto"/>
                <w:kern w:val="0"/>
                <w:sz w:val="18"/>
                <w:szCs w:val="18"/>
              </w:rPr>
              <w:t>万平方米）</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万平方米</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20%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正向指标</w:t>
            </w:r>
          </w:p>
        </w:tc>
      </w:tr>
      <w:tr>
        <w:tblPrEx>
          <w:tblLayout w:type="fixed"/>
          <w:tblCellMar>
            <w:top w:w="15" w:type="dxa"/>
            <w:left w:w="15" w:type="dxa"/>
            <w:bottom w:w="15" w:type="dxa"/>
            <w:right w:w="15" w:type="dxa"/>
          </w:tblCellMar>
        </w:tblPrEx>
        <w:trPr>
          <w:trHeight w:val="690" w:hRule="atLeast"/>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产出指标</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质量指标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auto"/>
                <w:sz w:val="18"/>
                <w:szCs w:val="18"/>
              </w:rPr>
            </w:pPr>
            <w:r>
              <w:rPr>
                <w:rFonts w:hint="eastAsia" w:ascii="Times New Roman" w:hAnsi="Times New Roman"/>
                <w:color w:val="auto"/>
                <w:kern w:val="0"/>
                <w:sz w:val="18"/>
                <w:szCs w:val="18"/>
              </w:rPr>
              <w:t>市政设施维修维护验收标准</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定性</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达标</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达标</w:t>
            </w: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auto"/>
                <w:sz w:val="18"/>
                <w:szCs w:val="18"/>
              </w:rPr>
            </w:pP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正向指标</w:t>
            </w:r>
          </w:p>
        </w:tc>
      </w:tr>
      <w:tr>
        <w:tblPrEx>
          <w:tblLayout w:type="fixed"/>
          <w:tblCellMar>
            <w:top w:w="15" w:type="dxa"/>
            <w:left w:w="15" w:type="dxa"/>
            <w:bottom w:w="15" w:type="dxa"/>
            <w:right w:w="15" w:type="dxa"/>
          </w:tblCellMar>
        </w:tblPrEx>
        <w:trPr>
          <w:trHeight w:val="690" w:hRule="atLeast"/>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产出指标</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质量指标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城市秩序管理有序</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定性</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auto"/>
                <w:sz w:val="18"/>
                <w:szCs w:val="18"/>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优</w:t>
            </w: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auto"/>
                <w:sz w:val="18"/>
                <w:szCs w:val="18"/>
              </w:rPr>
            </w:pP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10%</w:t>
            </w:r>
          </w:p>
        </w:tc>
        <w:tc>
          <w:tcPr>
            <w:tcW w:w="10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auto"/>
                <w:sz w:val="18"/>
                <w:szCs w:val="18"/>
              </w:rPr>
            </w:pPr>
          </w:p>
        </w:tc>
      </w:tr>
      <w:tr>
        <w:tblPrEx>
          <w:tblLayout w:type="fixed"/>
          <w:tblCellMar>
            <w:top w:w="15" w:type="dxa"/>
            <w:left w:w="15" w:type="dxa"/>
            <w:bottom w:w="15" w:type="dxa"/>
            <w:right w:w="15"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产出指标</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时效指标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ascii="Times New Roman" w:hAnsi="Times New Roman"/>
                <w:color w:val="auto"/>
                <w:kern w:val="0"/>
                <w:sz w:val="20"/>
                <w:szCs w:val="20"/>
              </w:rPr>
              <w:t>市政设施维修</w:t>
            </w:r>
            <w:r>
              <w:rPr>
                <w:rFonts w:ascii="Times New Roman" w:hAnsi="Times New Roman"/>
                <w:color w:val="auto"/>
                <w:kern w:val="0"/>
                <w:sz w:val="20"/>
                <w:szCs w:val="20"/>
              </w:rPr>
              <w:br w:type="textWrapping"/>
            </w:r>
            <w:r>
              <w:rPr>
                <w:rFonts w:hint="eastAsia" w:ascii="Times New Roman" w:hAnsi="Times New Roman"/>
                <w:color w:val="auto"/>
                <w:kern w:val="0"/>
                <w:sz w:val="20"/>
                <w:szCs w:val="20"/>
              </w:rPr>
              <w:t>维护时限</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小于等于</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2</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工作日</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20%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反向指标</w:t>
            </w:r>
          </w:p>
        </w:tc>
      </w:tr>
      <w:tr>
        <w:tblPrEx>
          <w:tblLayout w:type="fixed"/>
          <w:tblCellMar>
            <w:top w:w="15" w:type="dxa"/>
            <w:left w:w="15" w:type="dxa"/>
            <w:bottom w:w="15" w:type="dxa"/>
            <w:right w:w="15" w:type="dxa"/>
          </w:tblCellMar>
        </w:tblPrEx>
        <w:trPr>
          <w:trHeight w:val="480" w:hRule="atLeast"/>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效益指标</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社会效益</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改善辖区生活环境</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定性</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olor w:val="auto"/>
                <w:sz w:val="18"/>
                <w:szCs w:val="18"/>
              </w:rPr>
            </w:pPr>
            <w:r>
              <w:rPr>
                <w:rFonts w:hint="eastAsia" w:ascii="Times New Roman" w:hAnsi="Times New Roman"/>
                <w:color w:val="auto"/>
                <w:kern w:val="0"/>
                <w:sz w:val="18"/>
                <w:szCs w:val="18"/>
              </w:rPr>
              <w:t>明显改善</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明显改善</w:t>
            </w: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auto"/>
                <w:sz w:val="18"/>
                <w:szCs w:val="18"/>
              </w:rPr>
            </w:pP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正向指标</w:t>
            </w:r>
          </w:p>
        </w:tc>
      </w:tr>
      <w:tr>
        <w:tblPrEx>
          <w:tblLayout w:type="fixed"/>
          <w:tblCellMar>
            <w:top w:w="15" w:type="dxa"/>
            <w:left w:w="15" w:type="dxa"/>
            <w:bottom w:w="15" w:type="dxa"/>
            <w:right w:w="15" w:type="dxa"/>
          </w:tblCellMar>
        </w:tblPrEx>
        <w:trPr>
          <w:trHeight w:val="795" w:hRule="atLeast"/>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满意度指标</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服务对象</w:t>
            </w:r>
            <w:r>
              <w:rPr>
                <w:rFonts w:ascii="Times New Roman" w:hAnsi="Times New Roman"/>
                <w:color w:val="auto"/>
                <w:kern w:val="0"/>
                <w:sz w:val="18"/>
                <w:szCs w:val="18"/>
              </w:rPr>
              <w:br w:type="textWrapping"/>
            </w:r>
            <w:r>
              <w:rPr>
                <w:rFonts w:hint="eastAsia" w:ascii="Times New Roman" w:hAnsi="Times New Roman"/>
                <w:color w:val="auto"/>
                <w:kern w:val="0"/>
                <w:sz w:val="18"/>
                <w:szCs w:val="18"/>
              </w:rPr>
              <w:t>满意度指标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群众满意度</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大于等于</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95%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95%</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ascii="Times New Roman" w:hAnsi="Times New Roman"/>
                <w:color w:val="auto"/>
                <w:kern w:val="0"/>
                <w:sz w:val="18"/>
                <w:szCs w:val="18"/>
              </w:rPr>
              <w:t>10%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18"/>
                <w:szCs w:val="18"/>
              </w:rPr>
            </w:pPr>
            <w:r>
              <w:rPr>
                <w:rFonts w:hint="eastAsia" w:ascii="Times New Roman" w:hAnsi="Times New Roman"/>
                <w:color w:val="auto"/>
                <w:kern w:val="0"/>
                <w:sz w:val="18"/>
                <w:szCs w:val="18"/>
              </w:rPr>
              <w:t>正向指标</w:t>
            </w:r>
          </w:p>
        </w:tc>
      </w:tr>
    </w:tbl>
    <w:p>
      <w:pPr>
        <w:spacing w:line="560" w:lineRule="exact"/>
        <w:jc w:val="center"/>
        <w:rPr>
          <w:rFonts w:ascii="Times New Roman" w:hAnsi="Times New Roman" w:eastAsia="方正小标宋_GBK"/>
          <w:color w:val="auto"/>
          <w:sz w:val="44"/>
          <w:szCs w:val="4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46" name="_x0000_s187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34 -</w:t>
                          </w:r>
                          <w:r>
                            <w:rPr>
                              <w:rFonts w:ascii="宋体" w:hAnsi="宋体" w:eastAsia="宋体"/>
                              <w:sz w:val="28"/>
                              <w:szCs w:val="28"/>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_x0000_s1879"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W5UtAAAAAFAQAADwAAAAAAAAABACAAAAAi&#10;AAAAZHJzL2Rvd25yZXYueG1sUEsBAhQAFAAAAAgAh07iQIWFCubZAQAAswMAAA4AAAAAAAAAAQAg&#10;AAAAHwEAAGRycy9lMm9Eb2MueG1sUEsFBgAAAAAGAAYAWQEAAGoFAAAAAA==&#10;">
              <v:fill on="f" focussize="0,0"/>
              <v:stroke on="f"/>
              <v:imagedata o:title=""/>
              <o:lock v:ext="edit" aspectratio="f"/>
              <v:textbox inset="0mm,0mm,0mm,0mm" style="mso-fit-shape-to-text:t;">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34 -</w:t>
                    </w:r>
                    <w:r>
                      <w:rPr>
                        <w:rFonts w:ascii="宋体" w:hAnsi="宋体" w:eastAsia="宋体"/>
                        <w:sz w:val="28"/>
                        <w:szCs w:val="28"/>
                      </w:rPr>
                      <w:fldChar w:fldCharType="end"/>
                    </w:r>
                  </w:p>
                </w:txbxContent>
              </v:textbox>
            </v:rect>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29E15"/>
    <w:multiLevelType w:val="singleLevel"/>
    <w:tmpl w:val="65129E15"/>
    <w:lvl w:ilvl="0" w:tentative="0">
      <w:start w:val="4"/>
      <w:numFmt w:val="chineseCounting"/>
      <w:suff w:val="nothing"/>
      <w:lvlText w:val="%1、"/>
      <w:lvlJc w:val="left"/>
      <w:rPr>
        <w:rFonts w:cs="Times New Roman"/>
      </w:rPr>
    </w:lvl>
  </w:abstractNum>
  <w:abstractNum w:abstractNumId="1">
    <w:nsid w:val="65129E20"/>
    <w:multiLevelType w:val="singleLevel"/>
    <w:tmpl w:val="65129E20"/>
    <w:lvl w:ilvl="0" w:tentative="0">
      <w:start w:val="5"/>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dit="trackedChanges" w:enforcement="0"/>
  <w:defaultTabStop w:val="420"/>
  <w:drawingGridVerticalSpacing w:val="22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21296"/>
    <w:rsid w:val="23D54E0E"/>
    <w:rsid w:val="308A04FD"/>
    <w:rsid w:val="38443E6C"/>
    <w:rsid w:val="428E6A1A"/>
    <w:rsid w:val="48D602A2"/>
    <w:rsid w:val="515E036B"/>
    <w:rsid w:val="52104B1B"/>
    <w:rsid w:val="63E6372B"/>
    <w:rsid w:val="78367C46"/>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400" w:lineRule="exact"/>
      <w:ind w:firstLine="200"/>
    </w:pPr>
    <w:rPr>
      <w:sz w:val="24"/>
    </w:rPr>
  </w:style>
  <w:style w:type="paragraph" w:styleId="3">
    <w:name w:val="footer"/>
    <w:basedOn w:val="1"/>
    <w:qFormat/>
    <w:uiPriority w:val="99"/>
    <w:pPr>
      <w:tabs>
        <w:tab w:val="center" w:pos="4153"/>
        <w:tab w:val="right" w:pos="8306"/>
      </w:tabs>
      <w:snapToGrid w:val="0"/>
      <w:jc w:val="left"/>
    </w:pPr>
    <w:rPr>
      <w:spacing w:val="6"/>
      <w:kern w:val="0"/>
      <w:sz w:val="18"/>
      <w:szCs w:val="18"/>
    </w:rPr>
  </w:style>
  <w:style w:type="paragraph" w:styleId="4">
    <w:name w:val="Normal (Web)"/>
    <w:basedOn w:val="1"/>
    <w:qFormat/>
    <w:uiPriority w:val="99"/>
    <w:pPr>
      <w:spacing w:beforeAutospacing="1" w:afterAutospacing="1"/>
      <w:jc w:val="left"/>
    </w:pPr>
    <w:rPr>
      <w:kern w:val="0"/>
      <w:sz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正文缩进1"/>
    <w:basedOn w:val="1"/>
    <w:qFormat/>
    <w:uiPriority w:val="99"/>
    <w:pPr>
      <w:ind w:firstLine="420" w:firstLineChars="200"/>
    </w:pPr>
    <w:rPr>
      <w:szCs w:val="20"/>
    </w:rPr>
  </w:style>
  <w:style w:type="character" w:customStyle="1" w:styleId="9">
    <w:name w:val="Footer Char"/>
    <w:basedOn w:val="5"/>
    <w:semiHidden/>
    <w:locked/>
    <w:uiPriority w:val="99"/>
    <w:rPr>
      <w:rFonts w:ascii="Calibri" w:hAnsi="Calibri" w:eastAsia="方正仿宋_GBK" w:cs="Times New Roman"/>
      <w:sz w:val="18"/>
      <w:szCs w:val="18"/>
    </w:rPr>
  </w:style>
  <w:style w:type="paragraph" w:customStyle="1" w:styleId="10">
    <w:name w:val="普通(网站) Char Char"/>
    <w:basedOn w:val="1"/>
    <w:qFormat/>
    <w:uiPriority w:val="99"/>
    <w:pPr>
      <w:widowControl/>
      <w:spacing w:beforeAutospacing="1" w:afterAutospacing="1"/>
      <w:jc w:val="left"/>
    </w:pPr>
    <w:rPr>
      <w:rFonts w:ascii="宋体" w:hAnsi="宋体" w:eastAsia="宋体"/>
      <w:kern w:val="0"/>
      <w:sz w:val="24"/>
    </w:rPr>
  </w:style>
  <w:style w:type="character" w:customStyle="1" w:styleId="11">
    <w:name w:val="21"/>
    <w:qFormat/>
    <w:uiPriority w:val="99"/>
    <w:rPr>
      <w:rFonts w:ascii="Calibri" w:hAnsi="Calibri" w:eastAsia="宋体"/>
      <w:b/>
      <w:spacing w:val="6"/>
      <w:sz w:val="32"/>
    </w:rPr>
  </w:style>
  <w:style w:type="paragraph" w:customStyle="1" w:styleId="12">
    <w:name w:val="_Style 1"/>
    <w:basedOn w:val="1"/>
    <w:qFormat/>
    <w:uiPriority w:val="99"/>
    <w:pPr>
      <w:ind w:firstLine="420" w:firstLineChars="200"/>
    </w:pPr>
  </w:style>
  <w:style w:type="character" w:customStyle="1" w:styleId="13">
    <w:name w:val="font61"/>
    <w:basedOn w:val="5"/>
    <w:uiPriority w:val="99"/>
    <w:rPr>
      <w:rFonts w:ascii="方正仿宋_GBK" w:hAnsi="方正仿宋_GBK" w:eastAsia="方正仿宋_GBK" w:cs="方正仿宋_GBK"/>
      <w:b/>
      <w:color w:val="000000"/>
      <w:sz w:val="22"/>
      <w:szCs w:val="22"/>
      <w:u w:val="none"/>
    </w:rPr>
  </w:style>
  <w:style w:type="character" w:customStyle="1" w:styleId="14">
    <w:name w:val="font31"/>
    <w:basedOn w:val="5"/>
    <w:qFormat/>
    <w:uiPriority w:val="99"/>
    <w:rPr>
      <w:rFonts w:ascii="方正仿宋_GBK" w:hAnsi="方正仿宋_GBK" w:eastAsia="方正仿宋_GBK" w:cs="方正仿宋_GBK"/>
      <w:b/>
      <w:color w:val="000000"/>
      <w:sz w:val="22"/>
      <w:szCs w:val="22"/>
      <w:u w:val="none"/>
    </w:rPr>
  </w:style>
  <w:style w:type="character" w:customStyle="1" w:styleId="15">
    <w:name w:val="font51"/>
    <w:basedOn w:val="5"/>
    <w:qFormat/>
    <w:uiPriority w:val="99"/>
    <w:rPr>
      <w:rFonts w:ascii="方正仿宋_GBK" w:hAnsi="方正仿宋_GBK" w:eastAsia="方正仿宋_GBK" w:cs="方正仿宋_GBK"/>
      <w:b/>
      <w:color w:val="000000"/>
      <w:sz w:val="22"/>
      <w:szCs w:val="22"/>
      <w:u w:val="none"/>
    </w:rPr>
  </w:style>
  <w:style w:type="character" w:customStyle="1" w:styleId="16">
    <w:name w:val="font21"/>
    <w:basedOn w:val="5"/>
    <w:qFormat/>
    <w:uiPriority w:val="99"/>
    <w:rPr>
      <w:rFonts w:ascii="方正仿宋_GBK" w:hAnsi="方正仿宋_GBK" w:eastAsia="方正仿宋_GBK" w:cs="方正仿宋_GBK"/>
      <w:b/>
      <w:color w:val="000000"/>
      <w:sz w:val="22"/>
      <w:szCs w:val="22"/>
      <w:u w:val="none"/>
    </w:rPr>
  </w:style>
  <w:style w:type="character" w:customStyle="1" w:styleId="17">
    <w:name w:val="font11"/>
    <w:basedOn w:val="5"/>
    <w:qFormat/>
    <w:uiPriority w:val="99"/>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extended-properties" xmlns:vt="http://schemas.openxmlformats.org/officeDocument/2006/docPropsVTypes">
  <Template>Normal_Wordconv.dotm</Template>
  <Pages>34</Pages>
  <Words>3909</Words>
  <Characters>22284</Characters>
  <Lines>0</Lines>
  <Paragraphs>0</Paragraphs>
  <TotalTime>11</TotalTime>
  <ScaleCrop>false</ScaleCrop>
  <LinksUpToDate>false</LinksUpToDate>
  <CharactersWithSpaces>0</CharactersWithSpaces>
  <Application>WPS Office_10.8.0.6470_F1E327BC-269C-435d-A152-05C5408002CA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重庆市巴南区人民政府花溪街道办事处</dc:title>
  <dc:creator>Administrator</dc:creator>
  <cp:lastModifiedBy>Administrator</cp:lastModifiedBy>
  <cp:revision>2</cp:revision>
  <dcterms:created xsi:type="dcterms:W3CDTF">2023-09-26T08:17:00Z</dcterms:created>
  <dcterms:modified xsi:type="dcterms:W3CDTF">2023-09-26T08:34:29Z</dcterms:modified>
</cp:coreProperties>
</file>

<file path=customXml/item5.xml><?xml version="1.0" encoding="utf-8"?>
<Properties xmlns:vt="http://schemas.openxmlformats.org/officeDocument/2006/docPropsVTypes" xmlns="http://schemas.openxmlformats.org/officeDocument/2006/extended-properties">
  <Template>Normal_Wordconv.dotm</Template>
  <TotalTime>11</TotalTime>
  <Pages>34</Pages>
  <Words>3909</Words>
  <Characters>22284</Characters>
  <Application>WPS Office_10.8.0.6470_F1E327BC-269C-435d-A152-05C5408002CA</Application>
  <DocSecurity>0</DocSecurity>
  <Lines>0</Lines>
  <Paragraphs>0</Paragraphs>
  <CharactersWithSpaces>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2052-10.8.0.6470</vt:lp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2023-09-26T08:17:00Z</dcterms:created>
  <dc:creator>Administrator</dc:creator>
  <cp:lastModifiedBy>Administrator</cp:lastModifiedBy>
  <dcterms:modified xsi:type="dcterms:W3CDTF">2023-09-26T08:34:29Z</dcterms:modified>
  <dc:title>重庆市巴南区人民政府花溪街道办事处</dc:title>
  <cp:revision>2</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03f4b-0786-454f-b6ae-36274ded43b1}">
  <ds:schemaRefs/>
</ds:datastoreItem>
</file>

<file path=customXml/itemProps3.xml><?xml version="1.0" encoding="utf-8"?>
<ds:datastoreItem xmlns:ds="http://schemas.openxmlformats.org/officeDocument/2006/customXml" ds:itemID="{8d8d756d-1c19-4068-811d-799420f734ff}">
  <ds:schemaRefs/>
</ds:datastoreItem>
</file>

<file path=customXml/itemProps4.xml><?xml version="1.0" encoding="utf-8"?>
<ds:datastoreItem xmlns:ds="http://schemas.openxmlformats.org/officeDocument/2006/customXml" ds:itemID="{da42e5a5-a9ac-4116-a50d-dda4ede21f80}">
  <ds:schemaRefs/>
</ds:datastoreItem>
</file>

<file path=customXml/itemProps5.xml><?xml version="1.0" encoding="utf-8"?>
<ds:datastoreItem xmlns:ds="http://schemas.openxmlformats.org/officeDocument/2006/customXml" ds:itemID="{05b3905b-414a-4e54-8821-3780524ef15a}">
  <ds:schemaRefs/>
</ds:datastoreItem>
</file>

<file path=customXml/itemProps6.xml><?xml version="1.0" encoding="utf-8"?>
<ds:datastoreItem xmlns:ds="http://schemas.openxmlformats.org/officeDocument/2006/customXml" ds:itemID="{2cee8779-66ec-44ff-a0a3-1a414e008add}">
  <ds:schemaRefs/>
</ds:datastoreItem>
</file>

<file path=customXml/itemProps7.xml><?xml version="1.0" encoding="utf-8"?>
<ds:datastoreItem xmlns:ds="http://schemas.openxmlformats.org/officeDocument/2006/customXml" ds:itemID="{d55cd1f2-8f95-4788-a9f0-059aafcf7f0a}">
  <ds:schemaRefs/>
</ds:datastoreItem>
</file>

<file path=docProps/app.xml><?xml version="1.0" encoding="utf-8"?>
<Properties xmlns="http://schemas.openxmlformats.org/officeDocument/2006/extended-properties" xmlns:vt="http://schemas.openxmlformats.org/officeDocument/2006/docPropsVTypes">
  <Template>Normal_Wordconv.dotm</Template>
  <Pages>34</Pages>
  <Words>3909</Words>
  <Characters>22284</Characters>
  <Lines>0</Lines>
  <Paragraphs>0</Paragraphs>
  <TotalTime>33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2023-09-26T08:17:00Z</dcterms:created>
  <dc:creator>Administrator</dc:creator>
  <cp:lastModifiedBy>花溪党政办</cp:lastModifiedBy>
  <dcterms:modified xsi:type="dcterms:W3CDTF">2023-09-26T09:18:30Z</dcterms:modified>
  <dc:title>重庆市巴南区人民政府花溪街道办事处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