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重庆市巴南区人民政府李家沱街道办事处</w:t>
      </w:r>
    </w:p>
    <w:p>
      <w:pPr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2022年预算（草案）及说明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eastAsia="方正仿宋_GBK"/>
          <w:snapToGrid w:val="0"/>
          <w:kern w:val="0"/>
          <w:sz w:val="32"/>
        </w:rPr>
      </w:pPr>
      <w:r>
        <w:rPr>
          <w:rFonts w:eastAsia="方正仿宋_GBK"/>
          <w:snapToGrid w:val="0"/>
          <w:kern w:val="0"/>
          <w:sz w:val="32"/>
        </w:rPr>
        <w:t>李家沱街道2022年预算编制的指导思想是：坚持“开源节流、量入为出、收支平衡、不列赤字”的原则，收入预算做到“实事求是、应收尽收”，使收入预算与经济增长指标相适应；支出预算坚持“以收定支、收支平衡”，优先保障基本支出，重点保障区级和街道重大项目、民生工程，从严控制一般性支出。</w:t>
      </w:r>
      <w:r>
        <w:rPr>
          <w:rFonts w:eastAsia="方正仿宋_GBK"/>
          <w:sz w:val="32"/>
          <w:szCs w:val="32"/>
        </w:rPr>
        <w:t>进一步深化财政预算管理改革，按照“规范透明、标准科学、约束有力、讲求绩效”的目标</w:t>
      </w:r>
      <w:r>
        <w:rPr>
          <w:rFonts w:eastAsia="方正仿宋_GBK"/>
          <w:snapToGrid w:val="0"/>
          <w:kern w:val="0"/>
          <w:sz w:val="32"/>
        </w:rPr>
        <w:t>，坚持</w:t>
      </w:r>
      <w:r>
        <w:rPr>
          <w:rFonts w:eastAsia="方正仿宋_GBK"/>
          <w:sz w:val="32"/>
          <w:szCs w:val="32"/>
        </w:rPr>
        <w:t>开源节流、增收节支、精打细算，厉行节约办一切事业，</w:t>
      </w:r>
      <w:r>
        <w:rPr>
          <w:rFonts w:eastAsia="方正仿宋_GBK"/>
          <w:snapToGrid w:val="0"/>
          <w:kern w:val="0"/>
          <w:sz w:val="32"/>
        </w:rPr>
        <w:t>为地区经济社会发展提供坚实保障。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二、编制原则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是收入预算要实事求是、积极稳妥，充分考虑地区经济社会发展情况和上级政策变化等因素。二是支出预算有保有压、结构优化，认真贯彻全区决策部署，优先安排基本支出，统筹安排重点支出。三是按照“规范透明、标准科学、约束有力、讲求绩效”的改革目标编细编实政府预算。严格落实财政部《支出经济分类科目改革方案》文件精神，切实保证预算、核算、支付一致性，提高预算编制精确性。基本支出的编制，按照《重庆市巴南区财政局关于编制2022年部门预算的通知》文件执行；项目支出的编制，结合财力控制数，按照“项目视财力，不得编赤字”原则编制。四是推进财政资金统筹使用，提高有限资源配置效率，统筹预算结转结余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三、基本情况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napToGrid w:val="0"/>
          <w:kern w:val="0"/>
          <w:sz w:val="32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</w:rPr>
        <w:t>（一）人员情况</w:t>
      </w:r>
    </w:p>
    <w:p>
      <w:pPr>
        <w:spacing w:line="560" w:lineRule="exact"/>
        <w:ind w:firstLine="640" w:firstLineChars="200"/>
        <w:rPr>
          <w:rFonts w:eastAsia="方正仿宋_GBK"/>
          <w:snapToGrid w:val="0"/>
          <w:kern w:val="0"/>
          <w:sz w:val="32"/>
        </w:rPr>
      </w:pPr>
      <w:r>
        <w:rPr>
          <w:rFonts w:eastAsia="方正仿宋_GBK"/>
          <w:snapToGrid w:val="0"/>
          <w:kern w:val="0"/>
          <w:sz w:val="32"/>
        </w:rPr>
        <w:t>1. 李家沱街道现有人员编制123人，实际在职111人。其中：行政编制27人，实有26人；司法编制2人，实有2人；工勤编制1人，实有1人；财政参公编制4人，实有4人；城管执法中队参公编制25人，实有19人；事业编制64人，实有60人。</w:t>
      </w:r>
    </w:p>
    <w:p>
      <w:pPr>
        <w:spacing w:line="560" w:lineRule="exact"/>
        <w:ind w:firstLine="640" w:firstLineChars="200"/>
        <w:rPr>
          <w:rFonts w:eastAsia="方正仿宋_GBK"/>
          <w:snapToGrid w:val="0"/>
          <w:kern w:val="0"/>
          <w:sz w:val="32"/>
        </w:rPr>
      </w:pPr>
      <w:r>
        <w:rPr>
          <w:rFonts w:eastAsia="方正仿宋_GBK"/>
          <w:snapToGrid w:val="0"/>
          <w:kern w:val="0"/>
          <w:sz w:val="32"/>
        </w:rPr>
        <w:t>2. 退休人员53人。</w:t>
      </w:r>
    </w:p>
    <w:p>
      <w:pPr>
        <w:spacing w:line="560" w:lineRule="exact"/>
        <w:ind w:firstLine="640" w:firstLineChars="200"/>
        <w:rPr>
          <w:rFonts w:eastAsia="方正仿宋_GBK"/>
          <w:snapToGrid w:val="0"/>
          <w:kern w:val="0"/>
          <w:sz w:val="32"/>
        </w:rPr>
      </w:pPr>
      <w:r>
        <w:rPr>
          <w:rFonts w:eastAsia="方正仿宋_GBK"/>
          <w:snapToGrid w:val="0"/>
          <w:kern w:val="0"/>
          <w:sz w:val="32"/>
        </w:rPr>
        <w:t>3. 聘用人员139人。其中：机关42人，环卫所聘用环卫工人4人，城管执法中队聘用协勤60人，社戒社康员1人，公益性岗位26人，工会社会工作者1人，基层管理服务岗5人。139人中有108人为贝斯特公司派遣人员。</w:t>
      </w:r>
    </w:p>
    <w:p>
      <w:pPr>
        <w:spacing w:line="560" w:lineRule="exact"/>
        <w:ind w:firstLine="640" w:firstLineChars="200"/>
        <w:rPr>
          <w:rFonts w:eastAsia="方正仿宋_GBK"/>
          <w:snapToGrid w:val="0"/>
          <w:kern w:val="0"/>
          <w:sz w:val="32"/>
        </w:rPr>
      </w:pPr>
      <w:r>
        <w:rPr>
          <w:rFonts w:eastAsia="方正仿宋_GBK"/>
          <w:snapToGrid w:val="0"/>
          <w:kern w:val="0"/>
          <w:sz w:val="32"/>
        </w:rPr>
        <w:t>4. 困难群众及优抚对象人员1669人。其中：城市低保626户、738人，农村低保6户、7人，孤儿2人，享受企业精简职工救助2人，城市三无人员19人，享受残疾人两项补贴627人，高龄失能老人23人，百岁老人10人，伤残军人34人，三属20人，在乡老复员军人1人，带病回乡军人4人，无军籍代管退休人员10人，60岁以上农村籍退役士兵5人，两参人员72人，军转干3人，企业三类人员困难补助36人，伤残军人护理人员3人，义务兵优待金42人，随军家属11人。</w:t>
      </w:r>
    </w:p>
    <w:p>
      <w:pPr>
        <w:spacing w:line="560" w:lineRule="exact"/>
        <w:ind w:firstLine="640" w:firstLineChars="200"/>
        <w:rPr>
          <w:rFonts w:eastAsia="方正仿宋_GBK"/>
          <w:snapToGrid w:val="0"/>
          <w:kern w:val="0"/>
          <w:sz w:val="32"/>
        </w:rPr>
      </w:pPr>
      <w:r>
        <w:rPr>
          <w:rFonts w:eastAsia="方正仿宋_GBK"/>
          <w:snapToGrid w:val="0"/>
          <w:kern w:val="0"/>
          <w:sz w:val="32"/>
        </w:rPr>
        <w:t>5. 村居人员639人。其中：辖3个行政村、25个村民小组，村专职干部20人，社长25人，村监督委员会9人。20个社区居委会，专职工作者137人，居民小组长308人，监督委员会60人，社区夜巡人员80人。</w:t>
      </w:r>
    </w:p>
    <w:p>
      <w:pPr>
        <w:spacing w:line="560" w:lineRule="exact"/>
        <w:ind w:firstLine="640" w:firstLineChars="200"/>
        <w:rPr>
          <w:rFonts w:eastAsia="方正仿宋_GBK"/>
          <w:snapToGrid w:val="0"/>
          <w:kern w:val="0"/>
          <w:sz w:val="32"/>
        </w:rPr>
      </w:pPr>
      <w:r>
        <w:rPr>
          <w:rFonts w:hint="eastAsia" w:ascii="方正楷体_GBK" w:hAnsi="方正楷体_GBK" w:eastAsia="方正楷体_GBK" w:cs="方正楷体_GBK"/>
          <w:snapToGrid w:val="0"/>
          <w:kern w:val="0"/>
          <w:sz w:val="32"/>
        </w:rPr>
        <w:t>（二）车辆情况</w:t>
      </w:r>
    </w:p>
    <w:p>
      <w:pPr>
        <w:spacing w:line="560" w:lineRule="exact"/>
        <w:ind w:firstLine="640" w:firstLineChars="200"/>
        <w:rPr>
          <w:rFonts w:eastAsia="方正仿宋_GBK"/>
          <w:snapToGrid w:val="0"/>
          <w:kern w:val="0"/>
          <w:sz w:val="32"/>
        </w:rPr>
      </w:pPr>
      <w:r>
        <w:rPr>
          <w:rFonts w:eastAsia="方正仿宋_GBK"/>
          <w:snapToGrid w:val="0"/>
          <w:kern w:val="0"/>
          <w:sz w:val="32"/>
        </w:rPr>
        <w:t>1.公务用车12台。其中：机要通信及应急保障用车1台，事业单位业务用车7台（其中：安监执法车1台、环保执法车1台、“两违”整治执法车1台、其他事业单位业务用车4台），特种专业技术用车4台。</w:t>
      </w:r>
    </w:p>
    <w:p>
      <w:pPr>
        <w:spacing w:line="560" w:lineRule="exact"/>
        <w:ind w:firstLine="640" w:firstLineChars="200"/>
        <w:rPr>
          <w:rFonts w:eastAsia="方正仿宋_GBK"/>
          <w:snapToGrid w:val="0"/>
          <w:kern w:val="0"/>
          <w:sz w:val="32"/>
        </w:rPr>
      </w:pPr>
      <w:r>
        <w:rPr>
          <w:rFonts w:eastAsia="方正仿宋_GBK"/>
          <w:snapToGrid w:val="0"/>
          <w:kern w:val="0"/>
          <w:sz w:val="32"/>
        </w:rPr>
        <w:t>2.社区治安巡逻电瓶车38台。</w:t>
      </w:r>
    </w:p>
    <w:p>
      <w:pPr>
        <w:spacing w:line="560" w:lineRule="exac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四、一般公共预算收支预算情况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napToGrid w:val="0"/>
          <w:kern w:val="0"/>
          <w:sz w:val="32"/>
        </w:rPr>
      </w:pPr>
      <w:r>
        <w:rPr>
          <w:rFonts w:ascii="方正楷体_GBK" w:hAnsi="方正楷体_GBK" w:eastAsia="方正楷体_GBK" w:cs="方正楷体_GBK"/>
          <w:snapToGrid w:val="0"/>
          <w:kern w:val="0"/>
          <w:sz w:val="32"/>
        </w:rPr>
        <w:t>（一）一般公共预算收入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2022年一般公共预算收入7513.93万元，全部为上级补助收入，其中体制补助4408.93万元，结算补助（含增资、平时考核、养老保险、职业年金和公用经费调标、村居经费调标、新接管市政设施管护等）2725.8万元，专项转移支付802.05万元，专项上解422.85万元；上年结转2305.02万元，全年收入合计9818.95万元。</w:t>
      </w:r>
    </w:p>
    <w:p>
      <w:pPr>
        <w:spacing w:line="560" w:lineRule="exact"/>
        <w:ind w:firstLine="640" w:firstLineChars="200"/>
        <w:rPr>
          <w:rFonts w:eastAsia="方正楷体_GBK"/>
          <w:kern w:val="0"/>
          <w:sz w:val="32"/>
          <w:szCs w:val="32"/>
        </w:rPr>
      </w:pPr>
      <w:r>
        <w:rPr>
          <w:rFonts w:eastAsia="方正楷体_GBK"/>
          <w:kern w:val="0"/>
          <w:sz w:val="32"/>
          <w:szCs w:val="32"/>
        </w:rPr>
        <w:t>（二）一般公共预算支出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2022年一般公共预算支出9818.95万元，全部为本级支出。本级支出安排情况：一般公共服务支出1940.59万元，公共安全支出36.91万元，文化体育与传媒支出130.9万元，社会保障和就业支出2900.91万元，卫生健康支出187.24万元，节能环保支出2197.22万元，城乡社区支出2181.57万元，农林水支出39万元，住房保障支出204.61万元。其中：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1. 基本支出3290.23万元，</w:t>
      </w:r>
      <w:r>
        <w:rPr>
          <w:rFonts w:eastAsia="方正仿宋_GBK"/>
          <w:sz w:val="32"/>
          <w:szCs w:val="32"/>
        </w:rPr>
        <w:t>其中：人员待遇（含工资津补贴、绩效、目标考核、平时考核、保险等）</w:t>
      </w:r>
      <w:r>
        <w:rPr>
          <w:rFonts w:eastAsia="方正仿宋_GBK"/>
          <w:kern w:val="0"/>
          <w:sz w:val="32"/>
          <w:szCs w:val="32"/>
        </w:rPr>
        <w:t>2194.53万元</w:t>
      </w:r>
      <w:r>
        <w:rPr>
          <w:rFonts w:eastAsia="方正仿宋_GBK"/>
          <w:sz w:val="32"/>
          <w:szCs w:val="32"/>
        </w:rPr>
        <w:t>、公务用车运行维护费</w:t>
      </w:r>
      <w:r>
        <w:rPr>
          <w:rFonts w:eastAsia="方正仿宋_GBK"/>
          <w:kern w:val="0"/>
          <w:sz w:val="32"/>
          <w:szCs w:val="32"/>
        </w:rPr>
        <w:t>44万元</w:t>
      </w:r>
      <w:r>
        <w:rPr>
          <w:rFonts w:eastAsia="方正仿宋_GBK"/>
          <w:sz w:val="32"/>
          <w:szCs w:val="32"/>
        </w:rPr>
        <w:t>、公用经费</w:t>
      </w:r>
      <w:r>
        <w:rPr>
          <w:rFonts w:eastAsia="方正仿宋_GBK"/>
          <w:kern w:val="0"/>
          <w:sz w:val="32"/>
          <w:szCs w:val="32"/>
        </w:rPr>
        <w:t>534.86万元（含办公费、水电费、房租、差旅费等）</w:t>
      </w:r>
      <w:r>
        <w:rPr>
          <w:rFonts w:eastAsia="方正仿宋_GBK"/>
          <w:sz w:val="32"/>
          <w:szCs w:val="32"/>
        </w:rPr>
        <w:t>、临聘人员经费</w:t>
      </w:r>
      <w:r>
        <w:rPr>
          <w:rFonts w:eastAsia="方正仿宋_GBK"/>
          <w:kern w:val="0"/>
          <w:sz w:val="32"/>
          <w:szCs w:val="32"/>
        </w:rPr>
        <w:t>465.67万元</w:t>
      </w:r>
      <w:r>
        <w:rPr>
          <w:rFonts w:eastAsia="方正仿宋_GBK"/>
          <w:sz w:val="32"/>
          <w:szCs w:val="32"/>
        </w:rPr>
        <w:t>、车贴51.17万元。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以上基本支出按政府预算经济科目分类：工资福利支出1916.58万元，商品和服务支出1095.7万元，对个人和家庭的补助支出277.95万元。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 项目支出</w:t>
      </w:r>
      <w:r>
        <w:rPr>
          <w:rFonts w:eastAsia="方正仿宋_GBK"/>
          <w:kern w:val="0"/>
          <w:sz w:val="32"/>
          <w:szCs w:val="32"/>
        </w:rPr>
        <w:t>6528.72万元，其中：</w:t>
      </w:r>
      <w:r>
        <w:rPr>
          <w:rFonts w:eastAsia="方正仿宋_GBK"/>
          <w:sz w:val="32"/>
          <w:szCs w:val="32"/>
        </w:rPr>
        <w:t>基层政权建设和社区治理经费</w:t>
      </w:r>
      <w:r>
        <w:rPr>
          <w:rFonts w:eastAsia="方正仿宋_GBK"/>
          <w:kern w:val="0"/>
          <w:sz w:val="32"/>
          <w:szCs w:val="32"/>
        </w:rPr>
        <w:t>1718.44万元，</w:t>
      </w:r>
      <w:r>
        <w:rPr>
          <w:rFonts w:eastAsia="方正仿宋_GBK"/>
          <w:sz w:val="32"/>
          <w:szCs w:val="32"/>
        </w:rPr>
        <w:t>安全稳定巡逻经费</w:t>
      </w:r>
      <w:r>
        <w:rPr>
          <w:rFonts w:eastAsia="方正仿宋_GBK"/>
          <w:kern w:val="0"/>
          <w:sz w:val="32"/>
          <w:szCs w:val="32"/>
        </w:rPr>
        <w:t>343.35万元、市对区考核工作经费12万元</w:t>
      </w:r>
      <w:r>
        <w:rPr>
          <w:rFonts w:eastAsia="方正仿宋_GBK"/>
          <w:sz w:val="32"/>
          <w:szCs w:val="32"/>
        </w:rPr>
        <w:t>市、政维护经费</w:t>
      </w:r>
      <w:r>
        <w:rPr>
          <w:rFonts w:eastAsia="方正仿宋_GBK"/>
          <w:kern w:val="0"/>
          <w:sz w:val="32"/>
          <w:szCs w:val="32"/>
        </w:rPr>
        <w:t>1324.66万元</w:t>
      </w:r>
      <w:r>
        <w:rPr>
          <w:rFonts w:eastAsia="方正仿宋_GBK"/>
          <w:sz w:val="32"/>
          <w:szCs w:val="32"/>
        </w:rPr>
        <w:t>、民政优抚经费</w:t>
      </w:r>
      <w:r>
        <w:rPr>
          <w:rFonts w:eastAsia="方正仿宋_GBK"/>
          <w:kern w:val="0"/>
          <w:sz w:val="32"/>
          <w:szCs w:val="32"/>
        </w:rPr>
        <w:t>422.5万元</w:t>
      </w:r>
      <w:r>
        <w:rPr>
          <w:rFonts w:eastAsia="方正仿宋_GBK"/>
          <w:sz w:val="32"/>
          <w:szCs w:val="32"/>
        </w:rPr>
        <w:t>、老年人福利44.88万元，残疾人补贴58.78万元、城市救助99.32万元、文体活动经费</w:t>
      </w:r>
      <w:r>
        <w:rPr>
          <w:rFonts w:eastAsia="方正仿宋_GBK"/>
          <w:kern w:val="0"/>
          <w:sz w:val="32"/>
          <w:szCs w:val="32"/>
        </w:rPr>
        <w:t>90万元</w:t>
      </w:r>
      <w:r>
        <w:rPr>
          <w:rFonts w:eastAsia="方正仿宋_GBK"/>
          <w:sz w:val="32"/>
          <w:szCs w:val="32"/>
        </w:rPr>
        <w:t>、“三防”支出经费</w:t>
      </w:r>
      <w:r>
        <w:rPr>
          <w:rFonts w:eastAsia="方正仿宋_GBK"/>
          <w:kern w:val="0"/>
          <w:sz w:val="32"/>
          <w:szCs w:val="32"/>
        </w:rPr>
        <w:t>39万元</w:t>
      </w:r>
      <w:r>
        <w:rPr>
          <w:rFonts w:eastAsia="方正仿宋_GBK"/>
          <w:sz w:val="32"/>
          <w:szCs w:val="32"/>
        </w:rPr>
        <w:t>、精神病人医药费</w:t>
      </w:r>
      <w:r>
        <w:rPr>
          <w:rFonts w:eastAsia="方正仿宋_GBK"/>
          <w:kern w:val="0"/>
          <w:sz w:val="32"/>
          <w:szCs w:val="32"/>
        </w:rPr>
        <w:t>81.8万元、低保结转资金65.99万元、污水管网改造2140万元、老旧社区改造88万元</w:t>
      </w:r>
      <w:r>
        <w:rPr>
          <w:rFonts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五、政府性基金预算情况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我街道无政府性</w:t>
      </w:r>
      <w:r>
        <w:rPr>
          <w:rFonts w:eastAsia="方正仿宋_GBK"/>
          <w:kern w:val="0"/>
          <w:sz w:val="32"/>
          <w:szCs w:val="32"/>
        </w:rPr>
        <w:t>基金预算。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六、“三公”经费预算情况</w:t>
      </w:r>
      <w:r>
        <w:rPr>
          <w:rFonts w:eastAsia="方正黑体_GBK"/>
          <w:kern w:val="0"/>
          <w:sz w:val="32"/>
          <w:szCs w:val="32"/>
        </w:rPr>
        <w:br w:type="textWrapping"/>
      </w:r>
      <w:r>
        <w:rPr>
          <w:rFonts w:eastAsia="方正仿宋_GBK"/>
          <w:kern w:val="0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2022年 “三公”经费预算</w:t>
      </w:r>
      <w:r>
        <w:rPr>
          <w:rFonts w:eastAsia="方正仿宋_GBK"/>
          <w:kern w:val="0"/>
          <w:sz w:val="32"/>
          <w:szCs w:val="32"/>
        </w:rPr>
        <w:t>84</w:t>
      </w:r>
      <w:r>
        <w:rPr>
          <w:rFonts w:eastAsia="方正仿宋_GBK"/>
          <w:sz w:val="32"/>
          <w:szCs w:val="32"/>
        </w:rPr>
        <w:t>万元，比上年预算减少</w:t>
      </w: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万元，下降</w:t>
      </w:r>
      <w:r>
        <w:rPr>
          <w:rFonts w:eastAsia="方正仿宋_GBK"/>
          <w:kern w:val="0"/>
          <w:sz w:val="32"/>
          <w:szCs w:val="32"/>
        </w:rPr>
        <w:t>1.2</w:t>
      </w:r>
      <w:r>
        <w:rPr>
          <w:rFonts w:eastAsia="方正仿宋_GBK"/>
          <w:sz w:val="32"/>
          <w:szCs w:val="32"/>
        </w:rPr>
        <w:t>%。一是公务接待费预算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万元，与上年预算相等</w:t>
      </w:r>
      <w:r>
        <w:rPr>
          <w:rFonts w:eastAsia="方正仿宋_GBK"/>
          <w:kern w:val="0"/>
          <w:sz w:val="32"/>
          <w:szCs w:val="32"/>
        </w:rPr>
        <w:t>；</w:t>
      </w:r>
      <w:r>
        <w:rPr>
          <w:rFonts w:eastAsia="方正仿宋_GBK"/>
          <w:sz w:val="32"/>
          <w:szCs w:val="32"/>
        </w:rPr>
        <w:t>二是公务用车购置及运行维护费预算</w:t>
      </w:r>
      <w:r>
        <w:rPr>
          <w:rFonts w:eastAsia="方正仿宋_GBK"/>
          <w:kern w:val="0"/>
          <w:sz w:val="32"/>
          <w:szCs w:val="32"/>
        </w:rPr>
        <w:t>79</w:t>
      </w:r>
      <w:r>
        <w:rPr>
          <w:rFonts w:eastAsia="方正仿宋_GBK"/>
          <w:sz w:val="32"/>
          <w:szCs w:val="32"/>
        </w:rPr>
        <w:t>万元，比上年预算减少</w:t>
      </w:r>
      <w:r>
        <w:rPr>
          <w:rFonts w:eastAsia="方正仿宋_GBK"/>
          <w:kern w:val="0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万元，下降</w:t>
      </w:r>
      <w:r>
        <w:rPr>
          <w:rFonts w:eastAsia="方正仿宋_GBK"/>
          <w:kern w:val="0"/>
          <w:sz w:val="32"/>
          <w:szCs w:val="32"/>
        </w:rPr>
        <w:t>1.3</w:t>
      </w:r>
      <w:r>
        <w:rPr>
          <w:rFonts w:eastAsia="方正仿宋_GBK"/>
          <w:sz w:val="32"/>
          <w:szCs w:val="32"/>
        </w:rPr>
        <w:t>%。其中：公务用车运行维护费预算</w:t>
      </w:r>
      <w:r>
        <w:rPr>
          <w:rFonts w:eastAsia="方正仿宋_GBK"/>
          <w:kern w:val="0"/>
          <w:sz w:val="32"/>
          <w:szCs w:val="32"/>
        </w:rPr>
        <w:t>44</w:t>
      </w:r>
      <w:r>
        <w:rPr>
          <w:rFonts w:eastAsia="方正仿宋_GBK"/>
          <w:sz w:val="32"/>
          <w:szCs w:val="32"/>
        </w:rPr>
        <w:t>万元， 2022年公务用车购置费35万元。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七、政府债务情况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我街道无政府性债务。</w:t>
      </w:r>
    </w:p>
    <w:p>
      <w:pPr>
        <w:shd w:val="clear"/>
        <w:spacing w:line="560" w:lineRule="exact"/>
        <w:ind w:firstLine="640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八、其他需要说明的事项</w:t>
      </w:r>
    </w:p>
    <w:p>
      <w:pPr>
        <w:spacing w:line="560" w:lineRule="exact"/>
        <w:ind w:firstLine="640"/>
        <w:rPr>
          <w:rFonts w:hint="eastAsia" w:eastAsia="方正仿宋_GBK"/>
          <w:kern w:val="0"/>
          <w:sz w:val="32"/>
          <w:szCs w:val="32"/>
          <w:lang w:eastAsia="zh-CN"/>
        </w:rPr>
      </w:pPr>
      <w:r>
        <w:rPr>
          <w:rFonts w:hint="eastAsia" w:eastAsia="方正仿宋_GBK"/>
          <w:kern w:val="0"/>
          <w:sz w:val="32"/>
          <w:szCs w:val="32"/>
        </w:rPr>
        <w:t>1.机关运行经费。2022年街道一般公共预算财政拨款机关运行经费1094.38万元，比上年增加127.94万元，主要是因为疫情和创文经费增加，主要用于办公费、印刷费、租赁费、水电费、维修费、差旅费及其他商品和服务支出等</w:t>
      </w:r>
      <w:r>
        <w:rPr>
          <w:rFonts w:hint="eastAsia" w:eastAsia="方正仿宋_GBK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2.政府采购情况。2022年我街道编制政府采购预算747万元，全部为一般公共预算财政拨款支出，其中：货物类采购预算85万元，用于办公设备、公务用车的购置；服务类采购预算662万元，用于清扫保洁外包、绿化养护外包采购。</w:t>
      </w:r>
    </w:p>
    <w:p>
      <w:pPr>
        <w:spacing w:line="560" w:lineRule="exact"/>
        <w:ind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九、关于预算绩效工作开展情况的说明</w:t>
      </w:r>
    </w:p>
    <w:p>
      <w:pPr>
        <w:spacing w:line="56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2022年实行绩效目标管理的项目</w:t>
      </w:r>
      <w:r>
        <w:rPr>
          <w:rFonts w:eastAsia="方正仿宋_GBK"/>
          <w:kern w:val="0"/>
          <w:sz w:val="32"/>
          <w:szCs w:val="32"/>
        </w:rPr>
        <w:t>11</w:t>
      </w:r>
      <w:r>
        <w:rPr>
          <w:rFonts w:eastAsia="方正仿宋_GBK"/>
          <w:sz w:val="32"/>
          <w:szCs w:val="32"/>
        </w:rPr>
        <w:t>个，涉及一般公共预算拨款</w:t>
      </w:r>
      <w:r>
        <w:rPr>
          <w:rFonts w:eastAsia="方正仿宋_GBK"/>
          <w:kern w:val="0"/>
          <w:sz w:val="32"/>
          <w:szCs w:val="32"/>
        </w:rPr>
        <w:t>4223.7</w:t>
      </w:r>
      <w:r>
        <w:rPr>
          <w:rFonts w:eastAsia="方正仿宋_GBK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eastAsia="方正黑体_GBK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十、</w:t>
      </w:r>
      <w:r>
        <w:rPr>
          <w:rFonts w:eastAsia="方正黑体_GBK"/>
          <w:sz w:val="32"/>
          <w:szCs w:val="32"/>
        </w:rPr>
        <w:t>完成2022年政府预算任务的主要工作措施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一是严格预算执行管理，按区财政要求进度执行预算一体化系统管理，确保完成预期目标任务和专项资金使用进度，强化预算约束。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是加强财政基础工作，进一步完善内控制度，提升财政规范化管理水平。严格执行印鉴保管制度。严格资金拨付程序，在拨款依据、拨款审批权限上要严格把控、规范操作，全面加强机关及村居资产和资金管理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三是厉行节约，不折不扣落实上级过“紧日子”的要求，加强“三公”经费管控，压减一般性支出，优化支出结构。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57" w:right="1474" w:bottom="1757" w:left="1474" w:header="851" w:footer="992" w:gutter="0"/>
          <w:cols w:space="720" w:num="1"/>
          <w:docGrid w:type="lines" w:linePitch="888" w:charSpace="0"/>
        </w:sectPr>
      </w:pPr>
      <w:bookmarkStart w:id="0" w:name="_GoBack"/>
      <w:bookmarkEnd w:id="0"/>
    </w:p>
    <w:tbl>
      <w:tblPr>
        <w:tblStyle w:val="7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75"/>
        <w:gridCol w:w="1484"/>
        <w:gridCol w:w="2296"/>
        <w:gridCol w:w="892"/>
        <w:gridCol w:w="867"/>
        <w:gridCol w:w="920"/>
        <w:gridCol w:w="974"/>
        <w:gridCol w:w="1054"/>
        <w:gridCol w:w="799"/>
        <w:gridCol w:w="737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1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华文中宋"/>
                <w:b/>
                <w:bCs/>
                <w:kern w:val="0"/>
                <w:sz w:val="40"/>
                <w:szCs w:val="40"/>
              </w:rPr>
            </w:pPr>
            <w:r>
              <w:rPr>
                <w:rFonts w:eastAsia="方正小标宋_GBK"/>
                <w:kern w:val="0"/>
                <w:sz w:val="36"/>
                <w:szCs w:val="36"/>
              </w:rPr>
              <w:t>重庆市巴南区李家沱街道2022年财政拨款收支预算总表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00" w:lineRule="exact"/>
              <w:jc w:val="right"/>
              <w:rPr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公开01表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righ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收入</w:t>
            </w:r>
          </w:p>
        </w:tc>
        <w:tc>
          <w:tcPr>
            <w:tcW w:w="99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一般公共预算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政府性基金预算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国有资本经营预算</w:t>
            </w: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一、本年收入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75139345.00 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一、本年支出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98189550.00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98189550.00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75139345.00 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19405925.00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19405925.00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公共安全支出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369148.00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369148.00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国有资本经营预算拨款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文化体育与传媒支出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1308961.00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1308961.00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29009100.00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29009100.00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1872388.00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1872388.00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二、上年结转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23050205.00 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节能环保支出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21972155.00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21972155.00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一般公共预算拨款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23050205.00 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城乡社区支出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21815746.00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21815746.00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政府性基金预算拨款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农林水支出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390000.00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390000.00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国有资本经营预算拨款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2046127.00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2046127.00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二、结转下年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收入总计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98189550.00 </w:t>
            </w:r>
          </w:p>
        </w:tc>
        <w:tc>
          <w:tcPr>
            <w:tcW w:w="2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支出总计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98189550.00 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98189550.00 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 xml:space="preserve">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1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备注：具体科目根据实际情况填写。</w:t>
            </w:r>
          </w:p>
        </w:tc>
      </w:tr>
    </w:tbl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小标宋_GBK"/>
          <w:kern w:val="0"/>
          <w:sz w:val="36"/>
          <w:szCs w:val="36"/>
        </w:rPr>
        <w:t>重庆市巴南区李家沱街道2022年一般公共预算财政拨款支出表</w:t>
      </w:r>
    </w:p>
    <w:p>
      <w:pPr>
        <w:pStyle w:val="2"/>
        <w:spacing w:line="400" w:lineRule="exact"/>
        <w:ind w:firstLine="0" w:firstLineChars="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kern w:val="0"/>
          <w:sz w:val="24"/>
        </w:rPr>
        <w:t>公开02表</w:t>
      </w:r>
    </w:p>
    <w:p>
      <w:pPr>
        <w:pStyle w:val="2"/>
        <w:spacing w:line="400" w:lineRule="exact"/>
        <w:ind w:firstLine="0" w:firstLineChars="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24"/>
        </w:rPr>
        <w:t>单位：元</w:t>
      </w:r>
    </w:p>
    <w:tbl>
      <w:tblPr>
        <w:tblStyle w:val="7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5623"/>
        <w:gridCol w:w="1924"/>
        <w:gridCol w:w="1763"/>
        <w:gridCol w:w="1763"/>
        <w:gridCol w:w="17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6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92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2021年预算数</w:t>
            </w:r>
          </w:p>
        </w:tc>
        <w:tc>
          <w:tcPr>
            <w:tcW w:w="5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2022年预算数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92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76247812.00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98189550.00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32902345.00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65287205.00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16102892.00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19405925.00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15852425.00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3553500.00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人大事务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198356.00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198356.00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2010101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198356.00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198356.00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16102892.00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17866770.00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14313270.00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3553500.00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12404684.00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13688707.00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13688707.00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事业运行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740508.00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624563.00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624563.00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其他政府办公厅（室）及相关机构事务支出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2957700.00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3553500.00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3553500.00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财政事务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635983.00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635983.00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2010601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635983.00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635983.00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20131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党委办公厅（室）及相关机构事务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704816.00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704816.00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2013101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704816.00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704816.00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公共安全支出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438762.00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369148.00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369148.00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20406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司法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438762.00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369148.00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369148.00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2040601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438762.00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369148.00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369148.00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文化体育与传媒支出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1013173.00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1308961.00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408961.00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900000.00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文化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1013173.00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1308961.00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408961.00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900000.00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2070108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文化活动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500000.00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900000.00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900000.00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2070109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群众文化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513173.00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408961.00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408961.00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31802631.00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29009100.00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4909995.00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24099105.00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人力资源和社会保障管理事务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1047780.00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861894.00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861894.00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2080104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综合业务管理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1047780.00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861894.00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861894.00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民政管理事务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15441700.00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17184400.00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17184400.00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基层政权建设和社区治理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15441700.00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17184400.00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17184400.00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行政事业单位离退休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4001021.00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3759954.00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3759954.00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机关事业单位基本养老保险缴费支出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1625147.00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1554836.00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1554836.00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机关事业单位职业年金缴费支出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812574.00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777418.00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777418.00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2080599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其他行政事业单位离退休支出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1563300.00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1427700.00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1427700.00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抚恤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3483000.00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4225047.00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4225047.00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2080899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其他优抚支出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3483000.00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4225047.00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4225047.00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社会福利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64400.00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448800.00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448800.00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2081002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老年福利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64400.00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448800.00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448800.00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残疾人事业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554000.00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587800.00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587800.00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2081107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残疾人生活和护理补贴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554000.00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587800.00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587800.00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5942500.00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659858.00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659858.00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2081901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城市最低生活保障金支出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5889500.00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659858.00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659858.00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2081902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农村最低生活保障金支出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53000.00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20825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其他生活救助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916200.00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993200.00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993200.00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2082501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其他城市生活救助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916200.00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993200.00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993200.00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20828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退役军人管理事务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352030.00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288147.00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288147.00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2082850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事业运行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352030.00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288147.00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288147.00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1564974.00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1872388.00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1054388.00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818000.00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21011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1004574.00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1054388.00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1054388.00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行政单位医疗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446916.00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435967.00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435967.00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2101102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事业单位医疗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468058.00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536821.00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536821.00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2101103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公务员医疗补助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89600.00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81600.00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81600.00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21099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其他卫生健康支出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560400.00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818000.00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2109901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其他卫生健康支出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560400.00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818000.00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818000.00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节能环保支出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703607.00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21972155.00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572155.00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21400000.00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21101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环境保护管理事务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703607.00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572155.00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572155.00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2110199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其他环境保护管理事务支出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703607.00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572155.00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572155.00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21103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污染防治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21400000.00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21400000.00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2110202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水体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21400000.00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21400000.00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城乡社区支出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21967984.00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21815746.00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8569146.00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13246600.00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8329658.00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5758226.00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5758226.00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2120104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城管执法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4034060.00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2791460.00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2791460.00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其他城乡社区管理事务支出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4295598.00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2966766.00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2966766.00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21205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13638326.00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16057520.00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2810920.00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13246600.00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城乡社区环境卫生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13638326.00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16057520.00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2810920.00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13246600.00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农林水支出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460000.00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390000.00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390000.00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21301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农业农村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460000.00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390000.00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390000.00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2130108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防灾救灾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460000.00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390000.00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390000.00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2193789.00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2046127.00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1166127.00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880000.00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22101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住房保障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2210108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老旧小区改造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880000.00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22102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2193789.00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1166127.00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1166127.00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56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住房公积金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2193789.00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1166127.00 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1166127.00 </w:t>
            </w:r>
          </w:p>
        </w:tc>
        <w:tc>
          <w:tcPr>
            <w:tcW w:w="1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</w:tbl>
    <w:p>
      <w:r>
        <w:br w:type="page"/>
      </w:r>
    </w:p>
    <w:p>
      <w:pPr>
        <w:pStyle w:val="2"/>
        <w:ind w:firstLine="0" w:firstLineChars="0"/>
        <w:jc w:val="center"/>
      </w:pPr>
      <w:r>
        <w:rPr>
          <w:rFonts w:eastAsia="方正小标宋_GBK"/>
          <w:kern w:val="0"/>
          <w:sz w:val="36"/>
          <w:szCs w:val="36"/>
        </w:rPr>
        <w:t>重庆市巴南区李家沱街道2022年一般公共预算财政拨款基本支出表</w:t>
      </w:r>
    </w:p>
    <w:p>
      <w:pPr>
        <w:pStyle w:val="2"/>
        <w:spacing w:line="400" w:lineRule="exact"/>
        <w:ind w:firstLine="0" w:firstLineChars="0"/>
        <w:jc w:val="right"/>
      </w:pPr>
      <w:r>
        <w:rPr>
          <w:rFonts w:eastAsia="方正仿宋_GBK"/>
          <w:b/>
          <w:bCs/>
          <w:kern w:val="0"/>
          <w:sz w:val="24"/>
        </w:rPr>
        <w:t>公开03表</w:t>
      </w:r>
    </w:p>
    <w:p>
      <w:pPr>
        <w:pStyle w:val="2"/>
        <w:spacing w:line="400" w:lineRule="exact"/>
        <w:ind w:firstLine="0" w:firstLineChars="0"/>
        <w:jc w:val="right"/>
      </w:pPr>
      <w:r>
        <w:rPr>
          <w:rFonts w:eastAsia="方正仿宋_GBK"/>
          <w:kern w:val="0"/>
          <w:sz w:val="24"/>
        </w:rPr>
        <w:t>单位：元</w:t>
      </w:r>
    </w:p>
    <w:tbl>
      <w:tblPr>
        <w:tblStyle w:val="7"/>
        <w:tblW w:w="1417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729"/>
        <w:gridCol w:w="2650"/>
        <w:gridCol w:w="2910"/>
        <w:gridCol w:w="2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6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经济分类科目</w:t>
            </w:r>
          </w:p>
        </w:tc>
        <w:tc>
          <w:tcPr>
            <w:tcW w:w="8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2022年基本支出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合计  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32,902,345.00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21,958,496.00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10,943,849.00</w:t>
            </w:r>
          </w:p>
        </w:tc>
      </w:tr>
      <w:tr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301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工资福利支出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19,179,026.00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19,179,026.00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30101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基本工资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4,837,188.00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4,837,188.00</w:t>
            </w:r>
          </w:p>
        </w:tc>
        <w:tc>
          <w:tcPr>
            <w:tcW w:w="2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30102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津贴补贴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2,462,760.00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2,462,760.00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30103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奖金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344,207.00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344,207.00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30104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其他社会保障缴费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77,451.00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77,451.00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30105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绩效工资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2,037,264.00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2,037,264.00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30106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医疗保险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919,735.00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919,735.00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30108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机关事业单位基本养老保险缴费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1,549,027.00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1,549,027.00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30109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职业年金缴费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774,514.00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774,514.00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30199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其他工资福利支出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6,176,880.00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6,176,880.00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302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商品和服务支出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10,943,849.00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10,943,849.00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30201</w:t>
            </w:r>
          </w:p>
        </w:tc>
        <w:tc>
          <w:tcPr>
            <w:tcW w:w="4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办公费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950,000.00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950,000.00</w:t>
            </w:r>
          </w:p>
        </w:tc>
      </w:tr>
      <w:tr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30202</w:t>
            </w:r>
          </w:p>
        </w:tc>
        <w:tc>
          <w:tcPr>
            <w:tcW w:w="4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印刷费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150,000.00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30203</w:t>
            </w:r>
          </w:p>
        </w:tc>
        <w:tc>
          <w:tcPr>
            <w:tcW w:w="4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咨询费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30205</w:t>
            </w:r>
          </w:p>
        </w:tc>
        <w:tc>
          <w:tcPr>
            <w:tcW w:w="4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水费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200,000.00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30206</w:t>
            </w:r>
          </w:p>
        </w:tc>
        <w:tc>
          <w:tcPr>
            <w:tcW w:w="4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电费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500,000.00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500,000.00</w:t>
            </w:r>
          </w:p>
        </w:tc>
      </w:tr>
      <w:tr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30207</w:t>
            </w:r>
          </w:p>
        </w:tc>
        <w:tc>
          <w:tcPr>
            <w:tcW w:w="4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邮电费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559,120.00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559,120.00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30209</w:t>
            </w:r>
          </w:p>
        </w:tc>
        <w:tc>
          <w:tcPr>
            <w:tcW w:w="4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物业管理费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150,000.00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30211</w:t>
            </w:r>
          </w:p>
        </w:tc>
        <w:tc>
          <w:tcPr>
            <w:tcW w:w="4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国内差旅费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400,000.00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30213</w:t>
            </w:r>
          </w:p>
        </w:tc>
        <w:tc>
          <w:tcPr>
            <w:tcW w:w="4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维修(护)费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300,000.00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300,000.00</w:t>
            </w:r>
          </w:p>
        </w:tc>
      </w:tr>
      <w:tr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30214</w:t>
            </w:r>
          </w:p>
        </w:tc>
        <w:tc>
          <w:tcPr>
            <w:tcW w:w="4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租赁费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1,000,000.00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1,000,000.00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30215</w:t>
            </w:r>
          </w:p>
        </w:tc>
        <w:tc>
          <w:tcPr>
            <w:tcW w:w="4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会议费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14,643.00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14,643.00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30216</w:t>
            </w:r>
          </w:p>
        </w:tc>
        <w:tc>
          <w:tcPr>
            <w:tcW w:w="472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培训费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100,000.00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30217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公务接待费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50,000.00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50,000.00</w:t>
            </w:r>
          </w:p>
        </w:tc>
      </w:tr>
      <w:tr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30226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劳务费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4,656,700.00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4,656,700.00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30228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工会经费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158,457.00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158,457.00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30229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福利费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268,433.00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268,433.00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30231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公务用车运行维护费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440,000.00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440,000.00</w:t>
            </w:r>
          </w:p>
        </w:tc>
      </w:tr>
      <w:tr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30239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其他交通费用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511,680.00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511,680.00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30299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其他商品和服务支出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534,816.00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534,816.00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303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对个人和家庭的补助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2,779,470.00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2,779,470.00</w:t>
            </w:r>
          </w:p>
        </w:tc>
        <w:tc>
          <w:tcPr>
            <w:tcW w:w="2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30305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生活补助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58,900.00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30307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医疗费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282,000.00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30311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住房公积金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1,161,770.00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30399</w:t>
            </w:r>
          </w:p>
        </w:tc>
        <w:tc>
          <w:tcPr>
            <w:tcW w:w="472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  其他对个人和家庭的补助支出</w:t>
            </w:r>
          </w:p>
        </w:tc>
        <w:tc>
          <w:tcPr>
            <w:tcW w:w="2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1,276,800.00</w:t>
            </w:r>
          </w:p>
        </w:tc>
        <w:tc>
          <w:tcPr>
            <w:tcW w:w="2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3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eastAsia="方正仿宋_GBK"/>
                <w:b/>
                <w:bCs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备注：具体科目根据实际情况填写。</w:t>
            </w:r>
          </w:p>
        </w:tc>
      </w:tr>
    </w:tbl>
    <w:p>
      <w:r>
        <w:br w:type="page"/>
      </w:r>
    </w:p>
    <w:p>
      <w:pPr>
        <w:pStyle w:val="2"/>
        <w:ind w:firstLine="0" w:firstLineChars="0"/>
        <w:jc w:val="center"/>
      </w:pPr>
      <w:r>
        <w:rPr>
          <w:rFonts w:eastAsia="方正小标宋_GBK"/>
          <w:kern w:val="0"/>
          <w:sz w:val="36"/>
          <w:szCs w:val="36"/>
        </w:rPr>
        <w:t>重庆市巴南区李家沱街道2022年一般公共预算“三公”经费支出表</w:t>
      </w:r>
    </w:p>
    <w:p>
      <w:pPr>
        <w:pStyle w:val="2"/>
        <w:spacing w:line="400" w:lineRule="exact"/>
        <w:ind w:firstLine="0" w:firstLineChars="0"/>
        <w:jc w:val="right"/>
      </w:pPr>
      <w:r>
        <w:rPr>
          <w:rFonts w:eastAsia="方正仿宋_GBK"/>
          <w:b/>
          <w:bCs/>
          <w:kern w:val="0"/>
          <w:sz w:val="24"/>
        </w:rPr>
        <w:t>公开04表</w:t>
      </w:r>
    </w:p>
    <w:p>
      <w:pPr>
        <w:pStyle w:val="2"/>
        <w:spacing w:line="400" w:lineRule="exact"/>
        <w:ind w:firstLine="0" w:firstLineChars="0"/>
        <w:jc w:val="right"/>
      </w:pPr>
      <w:r>
        <w:rPr>
          <w:rFonts w:eastAsia="方正仿宋_GBK"/>
          <w:kern w:val="0"/>
          <w:sz w:val="24"/>
        </w:rPr>
        <w:t>单位：元</w:t>
      </w:r>
    </w:p>
    <w:tbl>
      <w:tblPr>
        <w:tblStyle w:val="7"/>
        <w:tblW w:w="1417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926"/>
        <w:gridCol w:w="1249"/>
        <w:gridCol w:w="1249"/>
        <w:gridCol w:w="1249"/>
        <w:gridCol w:w="1146"/>
        <w:gridCol w:w="1249"/>
        <w:gridCol w:w="930"/>
        <w:gridCol w:w="1249"/>
        <w:gridCol w:w="1249"/>
        <w:gridCol w:w="1279"/>
        <w:gridCol w:w="1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2021年预算数</w:t>
            </w:r>
          </w:p>
        </w:tc>
        <w:tc>
          <w:tcPr>
            <w:tcW w:w="71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2022年预算数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37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249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1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小计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1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</w:tr>
      <w:tr>
        <w:trPr>
          <w:trHeight w:val="567" w:hRule="atLeast"/>
        </w:trPr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850,000.00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880,000.00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200,000.00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600,000.00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840,000.00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790,000.00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350,000.00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440,000.00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50,000.00</w:t>
            </w:r>
          </w:p>
        </w:tc>
      </w:tr>
    </w:tbl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小标宋_GBK"/>
          <w:color w:val="000000"/>
          <w:kern w:val="0"/>
          <w:sz w:val="36"/>
          <w:szCs w:val="36"/>
        </w:rPr>
        <w:t>重庆市巴南区李家沱街道2022年政府性基金预算支出表</w:t>
      </w:r>
    </w:p>
    <w:p>
      <w:pPr>
        <w:pStyle w:val="2"/>
        <w:spacing w:line="400" w:lineRule="exact"/>
        <w:ind w:firstLine="0" w:firstLineChars="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kern w:val="0"/>
          <w:sz w:val="24"/>
        </w:rPr>
        <w:t>公开05表</w:t>
      </w:r>
    </w:p>
    <w:p>
      <w:pPr>
        <w:pStyle w:val="2"/>
        <w:spacing w:line="400" w:lineRule="exact"/>
        <w:ind w:firstLine="0" w:firstLineChars="0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kern w:val="0"/>
          <w:sz w:val="22"/>
          <w:szCs w:val="22"/>
        </w:rPr>
        <w:t>单位：元</w:t>
      </w:r>
    </w:p>
    <w:tbl>
      <w:tblPr>
        <w:tblStyle w:val="7"/>
        <w:tblW w:w="1417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2988"/>
        <w:gridCol w:w="1544"/>
        <w:gridCol w:w="2988"/>
        <w:gridCol w:w="3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81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本年政府性基金预算财政拨款支出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备注：具体科目根据实际情况填写。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小标宋_GBK"/>
          <w:color w:val="000000"/>
          <w:kern w:val="0"/>
          <w:sz w:val="36"/>
          <w:szCs w:val="36"/>
        </w:rPr>
        <w:br w:type="page"/>
      </w:r>
      <w:r>
        <w:rPr>
          <w:rFonts w:eastAsia="方正小标宋_GBK"/>
          <w:color w:val="000000"/>
          <w:kern w:val="0"/>
          <w:sz w:val="36"/>
          <w:szCs w:val="36"/>
        </w:rPr>
        <w:t>重庆市巴南区李家沱街道2022年收支总表</w:t>
      </w:r>
    </w:p>
    <w:p>
      <w:pPr>
        <w:pStyle w:val="2"/>
        <w:spacing w:line="400" w:lineRule="exact"/>
        <w:ind w:firstLine="0" w:firstLineChars="0"/>
        <w:jc w:val="right"/>
      </w:pPr>
      <w:r>
        <w:rPr>
          <w:rFonts w:eastAsia="方正仿宋_GBK"/>
          <w:b/>
          <w:bCs/>
          <w:kern w:val="0"/>
          <w:sz w:val="24"/>
        </w:rPr>
        <w:t>公开06表</w:t>
      </w:r>
    </w:p>
    <w:p>
      <w:pPr>
        <w:spacing w:line="4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color w:val="000000"/>
          <w:kern w:val="0"/>
          <w:sz w:val="22"/>
          <w:szCs w:val="22"/>
        </w:rPr>
        <w:t>单位：元</w:t>
      </w:r>
    </w:p>
    <w:tbl>
      <w:tblPr>
        <w:tblStyle w:val="7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8"/>
        <w:gridCol w:w="3210"/>
        <w:gridCol w:w="3776"/>
        <w:gridCol w:w="2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收入</w:t>
            </w:r>
          </w:p>
        </w:tc>
        <w:tc>
          <w:tcPr>
            <w:tcW w:w="6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一般公共预算</w:t>
            </w:r>
            <w:r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  <w:t>拨</w:t>
            </w:r>
            <w:r>
              <w:rPr>
                <w:rFonts w:eastAsia="方正仿宋_GBK"/>
                <w:color w:val="000000"/>
                <w:sz w:val="18"/>
                <w:szCs w:val="18"/>
              </w:rPr>
              <w:t>款收入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75,139,345.00 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19,405,925.00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政府性基金预算拨款收入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公共安全支出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369,148.00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国有资本经营预算拨款收入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文化体育与传媒支出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1,308,961.00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29,009,100.00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1,872,388.00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其他收入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节能环保支出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21,972,155.00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城乡社区支出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21,815,746.00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农林水支出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390,000.00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2,046,127.00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本年收入合计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75,139,345.00 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本年支出合计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98,189,550.00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用事业基金弥补收支差额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结转下年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上年结转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23,050,205.00 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收入总计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98,189,550.00 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支出总计</w:t>
            </w:r>
          </w:p>
        </w:tc>
        <w:tc>
          <w:tcPr>
            <w:tcW w:w="2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right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98,189,550.00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0"/>
                <w:szCs w:val="20"/>
              </w:rPr>
              <w:t>备注：上年结转金额应与2021年部门决算结转下年数据一致。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</w:pPr>
      <w:r>
        <w:br w:type="page"/>
      </w:r>
      <w:r>
        <w:rPr>
          <w:rFonts w:eastAsia="方正小标宋_GBK"/>
          <w:kern w:val="0"/>
          <w:sz w:val="36"/>
          <w:szCs w:val="36"/>
        </w:rPr>
        <w:t>重庆市巴南区李家沱街道2022年收入总表</w:t>
      </w:r>
    </w:p>
    <w:p>
      <w:pPr>
        <w:pStyle w:val="2"/>
        <w:spacing w:line="400" w:lineRule="exact"/>
        <w:ind w:firstLine="0" w:firstLineChars="0"/>
        <w:jc w:val="right"/>
      </w:pPr>
      <w:r>
        <w:rPr>
          <w:rFonts w:eastAsia="方正仿宋_GBK"/>
          <w:b/>
          <w:bCs/>
          <w:kern w:val="0"/>
          <w:sz w:val="24"/>
        </w:rPr>
        <w:t>公开07表</w:t>
      </w:r>
    </w:p>
    <w:p>
      <w:pPr>
        <w:pStyle w:val="2"/>
        <w:spacing w:line="400" w:lineRule="exact"/>
        <w:ind w:firstLine="0" w:firstLineChars="0"/>
        <w:jc w:val="right"/>
      </w:pPr>
      <w:r>
        <w:rPr>
          <w:rFonts w:eastAsia="方正仿宋_GBK"/>
          <w:kern w:val="0"/>
          <w:sz w:val="24"/>
        </w:rPr>
        <w:t>单位：元</w:t>
      </w:r>
    </w:p>
    <w:p>
      <w:pPr>
        <w:pStyle w:val="2"/>
      </w:pPr>
    </w:p>
    <w:tbl>
      <w:tblPr>
        <w:tblStyle w:val="7"/>
        <w:tblW w:w="14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955"/>
        <w:gridCol w:w="1357"/>
        <w:gridCol w:w="1302"/>
        <w:gridCol w:w="1370"/>
        <w:gridCol w:w="980"/>
        <w:gridCol w:w="980"/>
        <w:gridCol w:w="780"/>
        <w:gridCol w:w="841"/>
        <w:gridCol w:w="840"/>
        <w:gridCol w:w="702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4040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科目</w:t>
            </w:r>
          </w:p>
        </w:tc>
        <w:tc>
          <w:tcPr>
            <w:tcW w:w="1357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上年结转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一般公共预算拨款收入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政府性基金预算拨款收入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国有资本经营预算拨款收入</w:t>
            </w:r>
          </w:p>
        </w:tc>
        <w:tc>
          <w:tcPr>
            <w:tcW w:w="1621" w:type="dxa"/>
            <w:gridSpan w:val="2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98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用事业基金弥补收支差额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357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金额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pacing w:val="-6"/>
                <w:kern w:val="0"/>
                <w:sz w:val="18"/>
                <w:szCs w:val="18"/>
              </w:rPr>
              <w:t>其中：教育收费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98189550.00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23050205.00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75139345.00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19405925.00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19405925.00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人大事务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198356.00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198356.00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2010101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198356.00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198356.00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20103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17866770.00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17866770.00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13688707.00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13688707.00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事业运行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624563.00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624563.00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其他政府办公厅（室）及相关机构事务支出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3553500.00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3553500.00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20106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财政事务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635983.00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635983.00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2010601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635983.00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635983.00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20131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党委办公厅（室）及相关机构事务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704816.00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704816.00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2013101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704816.00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704816.00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公共安全支出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369148.00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369148.00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20406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司法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369148.00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369148.00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2040601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369148.00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369148.00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文化体育与传媒支出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1308961.00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1308961.00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文化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1308961.00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1308961.00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2070108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文化活动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900000.00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900000.00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2070109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群众文化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408961.00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408961.00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29009100.00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770205.00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28238895.00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人力资源和社会保障管理事务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861894.00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861894.00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2080104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综合业务管理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861894.00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861894.00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20802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民政管理事务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17184400.00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30400.00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17154000.00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基层政权建设和社区治理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17184400.00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30400.00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17154000.00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20805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行政事业单位离退休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3759954.00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3759954.00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机关事业单位基本养老保险缴费支出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1554836.00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1554836.00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机关事业单位职业年金缴费支出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777418.00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777418.00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2080599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其他行政事业单位离退休支出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1427700.00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1427700.00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20808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抚恤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4225047.00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36047.00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4189000.00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2080899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其他优抚支出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4225047.00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36047.00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4189000.00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20810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社会福利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448800.00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440000.00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2081002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老年福利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448800.00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440000.00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残疾人事业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587800.00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7800.00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580000.00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2081107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残疾人生活和护理补贴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587800.00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7800.00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580000.00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20819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659858.00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659858.00 </w:t>
            </w:r>
          </w:p>
        </w:tc>
        <w:tc>
          <w:tcPr>
            <w:tcW w:w="1370" w:type="dxa"/>
            <w:vAlign w:val="bottom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2081901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城市最低生活保障金支出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659858.00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659858.00 </w:t>
            </w:r>
          </w:p>
        </w:tc>
        <w:tc>
          <w:tcPr>
            <w:tcW w:w="1370" w:type="dxa"/>
            <w:vAlign w:val="bottom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20825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其他生活救助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993200.00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27300.00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965900.00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2082501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其他城市生活救助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993200.00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27300.00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965900.00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20828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退役军人管理事务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288147.00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288147.00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2082850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事业运行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288147.00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288147.00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1872388.00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1872388.00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21011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1054388.00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1054388.00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行政单位医疗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435967.00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435967.00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2101102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事业单位医疗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536821.00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536821.00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2101103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公务员医疗补助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81600.00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81600.00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21099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其他卫生健康支出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818000.00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818000.00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2109901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其他卫生健康支出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818000.00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818000.00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节能环保支出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21972155.00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21400000.00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572155.00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21101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环境保护管理事务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572155.00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572155.00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2110199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其他环境保护管理事务支出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572155.00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572155.00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21103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污染防治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21400000.00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21400000.00 </w:t>
            </w:r>
          </w:p>
        </w:tc>
        <w:tc>
          <w:tcPr>
            <w:tcW w:w="1370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2110202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水体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21400000.00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21400000.00 </w:t>
            </w:r>
          </w:p>
        </w:tc>
        <w:tc>
          <w:tcPr>
            <w:tcW w:w="1370" w:type="dxa"/>
            <w:vAlign w:val="center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城乡社区支出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21815746.00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21815746.00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5758226.00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5758226.00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2120104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城管执法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2791460.00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2791460.00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其他城乡社区管理事务支出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2966766.00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2966766.00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21205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16057520.00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16057520.00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城乡社区环境卫生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16057520.00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16057520.00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农林水支出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390000.00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390000.00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21301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农业农村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390000.00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390000.00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2130108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防灾救灾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390000.00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390000.00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2046127.00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880000.00 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1166127.00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22101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住房保障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880000.00 </w:t>
            </w:r>
          </w:p>
        </w:tc>
        <w:tc>
          <w:tcPr>
            <w:tcW w:w="1370" w:type="dxa"/>
            <w:vAlign w:val="bottom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2210108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老旧小区改造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880000.00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880000.00 </w:t>
            </w:r>
          </w:p>
        </w:tc>
        <w:tc>
          <w:tcPr>
            <w:tcW w:w="1370" w:type="dxa"/>
            <w:vAlign w:val="bottom"/>
          </w:tcPr>
          <w:p>
            <w:pPr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22102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1166127.00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1166127.00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2955" w:type="dxa"/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住房公积金</w:t>
            </w:r>
          </w:p>
        </w:tc>
        <w:tc>
          <w:tcPr>
            <w:tcW w:w="1357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1166127.00 </w:t>
            </w:r>
          </w:p>
        </w:tc>
        <w:tc>
          <w:tcPr>
            <w:tcW w:w="1302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370" w:type="dxa"/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1166127.00 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5" w:type="dxa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5" w:type="dxa"/>
            <w:vAlign w:val="center"/>
          </w:tcPr>
          <w:p>
            <w:pPr>
              <w:widowControl/>
              <w:jc w:val="left"/>
              <w:rPr>
                <w:rFonts w:eastAsia="方正仿宋_GBK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04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备注：具体科目根据实际情况填写。</w:t>
            </w:r>
          </w:p>
        </w:tc>
        <w:tc>
          <w:tcPr>
            <w:tcW w:w="1357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小标宋_GBK"/>
          <w:kern w:val="0"/>
          <w:sz w:val="36"/>
          <w:szCs w:val="36"/>
        </w:rPr>
        <w:br w:type="page"/>
      </w:r>
      <w:r>
        <w:rPr>
          <w:rFonts w:eastAsia="方正小标宋_GBK"/>
          <w:kern w:val="0"/>
          <w:sz w:val="36"/>
          <w:szCs w:val="36"/>
        </w:rPr>
        <w:t>重庆市巴南区李家沱街道2022年支出总表</w:t>
      </w:r>
    </w:p>
    <w:p>
      <w:pPr>
        <w:spacing w:line="4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kern w:val="0"/>
          <w:sz w:val="24"/>
        </w:rPr>
        <w:t>公开08表</w:t>
      </w:r>
    </w:p>
    <w:p>
      <w:pPr>
        <w:spacing w:line="40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kern w:val="0"/>
          <w:sz w:val="24"/>
        </w:rPr>
        <w:t>单位：元</w:t>
      </w:r>
    </w:p>
    <w:tbl>
      <w:tblPr>
        <w:tblStyle w:val="7"/>
        <w:tblW w:w="1417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3599"/>
        <w:gridCol w:w="2023"/>
        <w:gridCol w:w="2022"/>
        <w:gridCol w:w="2023"/>
        <w:gridCol w:w="1444"/>
        <w:gridCol w:w="1012"/>
        <w:gridCol w:w="1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科目编码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2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2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事业单位经营支出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pacing w:val="-11"/>
                <w:kern w:val="0"/>
                <w:sz w:val="18"/>
                <w:szCs w:val="18"/>
              </w:rPr>
              <w:t>对下级单位补助支出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98189550.00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32902345.00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65287205.00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19405925.00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15852425.00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3553500.00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人大事务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198356.00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198356.00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2010101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198356.00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198356.00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20103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政府办公厅（室）及相关机构事务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17866770.00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14313270.00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3553500.00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2010301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13688707.00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13688707.00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2010350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事业运行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624563.00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624563.00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2010399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其他政府办公厅（室）及相关机构事务支出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3553500.00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3553500.00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20106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财政事务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635983.00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635983.00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2010601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635983.00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635983.00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20131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党委办公厅（室）及相关机构事务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704816.00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704816.00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2013101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704816.00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704816.00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公共安全支出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369148.00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369148.00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20406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司法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369148.00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369148.00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2040601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行政运行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369148.00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369148.00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文化体育与传媒支出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1308961.00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408961.00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900000.00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20701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文化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1308961.00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408961.00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900000.00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2070108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文化活动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900000.00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900000.00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2070109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群众文化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408961.00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408961.00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29009100.00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4909995.00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24099105.00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人力资源和社会保障管理事务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861894.00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861894.00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2080104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综合业务管理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861894.00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861894.00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20802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民政管理事务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17184400.00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17184400.00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2080208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基层政权建设和社区治理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17184400.00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17184400.00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20805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行政事业单位离退休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3759954.00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3759954.00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机关事业单位基本养老保险缴费支出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1554836.00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1554836.00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2080506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机关事业单位职业年金缴费支出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777418.00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777418.00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2080599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其他行政事业单位离退休支出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1427700.00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1427700.00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20808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抚恤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4225047.00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4225047.00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2080899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其他优抚支出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4225047.00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4225047.00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20810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社会福利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448800.00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448800.00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2081002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老年福利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448800.00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448800.00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残疾人事业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587800.00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587800.00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2081107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残疾人生活和护理补贴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587800.00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587800.00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20819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659858.00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659858.00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2081901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城市最低生活保障金支出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659858.00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659858.00 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20825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其他生活救助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993200.00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993200.00 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2082501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其他城市生活救助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993200.00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993200.00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20828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退役军人管理事务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288147.00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288147.00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2082850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事业运行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288147.00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288147.00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1872388.00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1054388.00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818000.00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21011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行政事业单位医疗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1054388.00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1054388.00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行政单位医疗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435967.00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435967.00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2101102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事业单位医疗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536821.00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536821.00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2101103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公务员医疗补助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81600.00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81600.00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21099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其他卫生健康支出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818000.00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818000.00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2109901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其他卫生健康支出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818000.00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818000.00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节能环保支出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21972155.00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572155.00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21400000.00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21101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环境保护管理事务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572155.00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572155.00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2110199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其他环境保护管理事务支出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572155.00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572155.00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21103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污染防治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21400000.00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21400000.00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2110202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水体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21400000.00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21400000.00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城乡社区支出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21815746.00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8569146.00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13246600.00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城乡社区管理事务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5758226.00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5758226.00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2120104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城管执法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2791460.00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2791460.00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2120199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其他城乡社区管理事务支出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2966766.00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2966766.00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21205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城乡社区环境卫生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16057520.00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2810920.00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13246600.00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2120501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城乡社区环境卫生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16057520.00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2810920.00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13246600.00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农林水支出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390000.00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390000.00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21301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农业农村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390000.00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390000.00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2130108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防灾救灾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390000.00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390000.00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2046127.00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1166127.00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b/>
                <w:bCs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sz w:val="18"/>
                <w:szCs w:val="18"/>
              </w:rPr>
              <w:t xml:space="preserve">880000.00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22101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住房保障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2210108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老旧小区改造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880000.00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880000.00 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22102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住房改革支出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1166127.00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1166127.00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sz w:val="18"/>
                <w:szCs w:val="18"/>
              </w:rPr>
              <w:t xml:space="preserve">  住房公积金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1166127.00 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 xml:space="preserve">1166127.00 </w:t>
            </w: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rPr>
          <w:trHeight w:val="360" w:hRule="atLeast"/>
        </w:trPr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b/>
                <w:bCs/>
                <w:kern w:val="0"/>
                <w:sz w:val="20"/>
                <w:szCs w:val="20"/>
              </w:rPr>
              <w:t>备注：具体科目根据实际情况填写。</w:t>
            </w:r>
          </w:p>
        </w:tc>
      </w:tr>
    </w:tbl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pStyle w:val="2"/>
        <w:sectPr>
          <w:pgSz w:w="16838" w:h="11906" w:orient="landscape"/>
          <w:pgMar w:top="1757" w:right="1474" w:bottom="1757" w:left="1474" w:header="851" w:footer="992" w:gutter="0"/>
          <w:cols w:space="720" w:num="1"/>
          <w:docGrid w:type="linesAndChars" w:linePitch="312" w:charSpace="0"/>
        </w:sectPr>
      </w:pPr>
    </w:p>
    <w:p>
      <w:pPr>
        <w:pStyle w:val="2"/>
        <w:ind w:firstLine="0" w:firstLineChars="0"/>
        <w:rPr>
          <w:sz w:val="18"/>
          <w:szCs w:val="18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68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eastAsia="方正仿宋_GB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5C62C5"/>
    <w:rsid w:val="000B1B11"/>
    <w:rsid w:val="000E1770"/>
    <w:rsid w:val="002446B2"/>
    <w:rsid w:val="0048427B"/>
    <w:rsid w:val="004C62AA"/>
    <w:rsid w:val="004E0AEE"/>
    <w:rsid w:val="005854F4"/>
    <w:rsid w:val="005C62C5"/>
    <w:rsid w:val="006260A6"/>
    <w:rsid w:val="006C704B"/>
    <w:rsid w:val="007034E5"/>
    <w:rsid w:val="007422CC"/>
    <w:rsid w:val="008E7C0E"/>
    <w:rsid w:val="009445AC"/>
    <w:rsid w:val="0096336D"/>
    <w:rsid w:val="009663FA"/>
    <w:rsid w:val="00AE477F"/>
    <w:rsid w:val="00C537F2"/>
    <w:rsid w:val="00D35097"/>
    <w:rsid w:val="00EB6AA8"/>
    <w:rsid w:val="00F03B6A"/>
    <w:rsid w:val="00F36458"/>
    <w:rsid w:val="01044E0C"/>
    <w:rsid w:val="01702EB1"/>
    <w:rsid w:val="02693A59"/>
    <w:rsid w:val="036C62A0"/>
    <w:rsid w:val="047731C9"/>
    <w:rsid w:val="04BD1032"/>
    <w:rsid w:val="06E31BA6"/>
    <w:rsid w:val="07293F20"/>
    <w:rsid w:val="07751613"/>
    <w:rsid w:val="07A13F1D"/>
    <w:rsid w:val="08854A70"/>
    <w:rsid w:val="09415C3A"/>
    <w:rsid w:val="09E931AC"/>
    <w:rsid w:val="0BBA4AA6"/>
    <w:rsid w:val="0C037717"/>
    <w:rsid w:val="0CFB7628"/>
    <w:rsid w:val="0D664054"/>
    <w:rsid w:val="0DFB4681"/>
    <w:rsid w:val="0EB22274"/>
    <w:rsid w:val="10BB48DD"/>
    <w:rsid w:val="113B14E3"/>
    <w:rsid w:val="116651FB"/>
    <w:rsid w:val="11F40300"/>
    <w:rsid w:val="130F0346"/>
    <w:rsid w:val="135144C8"/>
    <w:rsid w:val="13A106EC"/>
    <w:rsid w:val="13F05533"/>
    <w:rsid w:val="13F959CE"/>
    <w:rsid w:val="142A6612"/>
    <w:rsid w:val="150C1ACE"/>
    <w:rsid w:val="15C96353"/>
    <w:rsid w:val="15D23278"/>
    <w:rsid w:val="15DD5440"/>
    <w:rsid w:val="162306CC"/>
    <w:rsid w:val="169F4E98"/>
    <w:rsid w:val="16EA2826"/>
    <w:rsid w:val="17263A7E"/>
    <w:rsid w:val="173477CA"/>
    <w:rsid w:val="174A693A"/>
    <w:rsid w:val="174C2983"/>
    <w:rsid w:val="17874664"/>
    <w:rsid w:val="186A0223"/>
    <w:rsid w:val="187D3683"/>
    <w:rsid w:val="18A85E74"/>
    <w:rsid w:val="19300E10"/>
    <w:rsid w:val="19C86270"/>
    <w:rsid w:val="1B4B6744"/>
    <w:rsid w:val="1C133833"/>
    <w:rsid w:val="1CA057C1"/>
    <w:rsid w:val="1D5B4792"/>
    <w:rsid w:val="1D601106"/>
    <w:rsid w:val="1DC9050E"/>
    <w:rsid w:val="1DFE4AC7"/>
    <w:rsid w:val="1E02409A"/>
    <w:rsid w:val="1EF34872"/>
    <w:rsid w:val="1F26705C"/>
    <w:rsid w:val="1F383F93"/>
    <w:rsid w:val="203D13A3"/>
    <w:rsid w:val="212D40CA"/>
    <w:rsid w:val="23E47FCE"/>
    <w:rsid w:val="23F047D6"/>
    <w:rsid w:val="25211335"/>
    <w:rsid w:val="25EE06AA"/>
    <w:rsid w:val="26566B80"/>
    <w:rsid w:val="26EF643C"/>
    <w:rsid w:val="270272B9"/>
    <w:rsid w:val="270A5B5E"/>
    <w:rsid w:val="28D6047A"/>
    <w:rsid w:val="290856F2"/>
    <w:rsid w:val="2AB67FC0"/>
    <w:rsid w:val="2C254C25"/>
    <w:rsid w:val="2CB356A1"/>
    <w:rsid w:val="2D0109E8"/>
    <w:rsid w:val="2D677110"/>
    <w:rsid w:val="2DBD2175"/>
    <w:rsid w:val="30C82208"/>
    <w:rsid w:val="30FB36D1"/>
    <w:rsid w:val="310C5DBE"/>
    <w:rsid w:val="312F69E4"/>
    <w:rsid w:val="317F435B"/>
    <w:rsid w:val="319726F6"/>
    <w:rsid w:val="334B5D31"/>
    <w:rsid w:val="34C20EAF"/>
    <w:rsid w:val="36103A54"/>
    <w:rsid w:val="36364DFD"/>
    <w:rsid w:val="36C600DF"/>
    <w:rsid w:val="36D63578"/>
    <w:rsid w:val="378F2F0E"/>
    <w:rsid w:val="3ADF27AB"/>
    <w:rsid w:val="3B220EDF"/>
    <w:rsid w:val="3B22150F"/>
    <w:rsid w:val="3B350E6E"/>
    <w:rsid w:val="3BAF72FC"/>
    <w:rsid w:val="3CB60131"/>
    <w:rsid w:val="3D01541E"/>
    <w:rsid w:val="3D3B67C1"/>
    <w:rsid w:val="3D661CAD"/>
    <w:rsid w:val="3E341622"/>
    <w:rsid w:val="3E8E4901"/>
    <w:rsid w:val="3E9A4C73"/>
    <w:rsid w:val="3FEF0288"/>
    <w:rsid w:val="41457425"/>
    <w:rsid w:val="41957925"/>
    <w:rsid w:val="425B1BFB"/>
    <w:rsid w:val="42632410"/>
    <w:rsid w:val="42657AC0"/>
    <w:rsid w:val="42C54523"/>
    <w:rsid w:val="43F613F5"/>
    <w:rsid w:val="4559224D"/>
    <w:rsid w:val="45630CA3"/>
    <w:rsid w:val="45C553F5"/>
    <w:rsid w:val="4608483A"/>
    <w:rsid w:val="4735369B"/>
    <w:rsid w:val="4820786B"/>
    <w:rsid w:val="48A92AD7"/>
    <w:rsid w:val="48F8015F"/>
    <w:rsid w:val="4AA10914"/>
    <w:rsid w:val="4AB82363"/>
    <w:rsid w:val="4B4F0819"/>
    <w:rsid w:val="4BE20699"/>
    <w:rsid w:val="4C244917"/>
    <w:rsid w:val="4C2B12B5"/>
    <w:rsid w:val="4CC5729F"/>
    <w:rsid w:val="4CD3030A"/>
    <w:rsid w:val="4D8526AE"/>
    <w:rsid w:val="4D9B7497"/>
    <w:rsid w:val="4DBB3DAC"/>
    <w:rsid w:val="4E2008CF"/>
    <w:rsid w:val="4EBC68F6"/>
    <w:rsid w:val="4F107324"/>
    <w:rsid w:val="4F216257"/>
    <w:rsid w:val="4F894913"/>
    <w:rsid w:val="4FDB48B7"/>
    <w:rsid w:val="50ED0BEB"/>
    <w:rsid w:val="510F6F99"/>
    <w:rsid w:val="52AB1882"/>
    <w:rsid w:val="545B2B70"/>
    <w:rsid w:val="54881913"/>
    <w:rsid w:val="54D01C63"/>
    <w:rsid w:val="54D86D89"/>
    <w:rsid w:val="55DF23BF"/>
    <w:rsid w:val="580B6AE6"/>
    <w:rsid w:val="58536CEE"/>
    <w:rsid w:val="58C82087"/>
    <w:rsid w:val="58EB2CF7"/>
    <w:rsid w:val="59A35377"/>
    <w:rsid w:val="59B95B37"/>
    <w:rsid w:val="5C442F94"/>
    <w:rsid w:val="5C8F71D0"/>
    <w:rsid w:val="5EF67A1F"/>
    <w:rsid w:val="601411F3"/>
    <w:rsid w:val="607475C5"/>
    <w:rsid w:val="6146065A"/>
    <w:rsid w:val="63112675"/>
    <w:rsid w:val="6344165B"/>
    <w:rsid w:val="64F91D68"/>
    <w:rsid w:val="65F61CEF"/>
    <w:rsid w:val="66D179A9"/>
    <w:rsid w:val="673D2D27"/>
    <w:rsid w:val="678F56D7"/>
    <w:rsid w:val="67DF1449"/>
    <w:rsid w:val="67EE57B6"/>
    <w:rsid w:val="68B74521"/>
    <w:rsid w:val="68EA3ED1"/>
    <w:rsid w:val="6A8D6CDC"/>
    <w:rsid w:val="6B74013D"/>
    <w:rsid w:val="6C167AE7"/>
    <w:rsid w:val="6D3958ED"/>
    <w:rsid w:val="6DBD4E0C"/>
    <w:rsid w:val="6E0D4FED"/>
    <w:rsid w:val="6F4D68C2"/>
    <w:rsid w:val="6F4F2704"/>
    <w:rsid w:val="6F7B205A"/>
    <w:rsid w:val="70280C99"/>
    <w:rsid w:val="70E54BC0"/>
    <w:rsid w:val="712E20CA"/>
    <w:rsid w:val="7153013E"/>
    <w:rsid w:val="71C970C8"/>
    <w:rsid w:val="72D01921"/>
    <w:rsid w:val="73307626"/>
    <w:rsid w:val="7390339B"/>
    <w:rsid w:val="7738668C"/>
    <w:rsid w:val="77DB6061"/>
    <w:rsid w:val="78F82B3B"/>
    <w:rsid w:val="78FA0424"/>
    <w:rsid w:val="798E057E"/>
    <w:rsid w:val="799B158D"/>
    <w:rsid w:val="7ABA3BCA"/>
    <w:rsid w:val="7AC057CC"/>
    <w:rsid w:val="7B4E0FB9"/>
    <w:rsid w:val="7B576981"/>
    <w:rsid w:val="7B7C48BF"/>
    <w:rsid w:val="7C0F0224"/>
    <w:rsid w:val="7C97629E"/>
    <w:rsid w:val="7CA12F9C"/>
    <w:rsid w:val="7CCD673D"/>
    <w:rsid w:val="7CDF4078"/>
    <w:rsid w:val="7D475FFD"/>
    <w:rsid w:val="7E0E2DE1"/>
    <w:rsid w:val="7EA86579"/>
    <w:rsid w:val="7EA92901"/>
    <w:rsid w:val="7EB05E78"/>
    <w:rsid w:val="7EEF6CD3"/>
    <w:rsid w:val="7F49224A"/>
    <w:rsid w:val="7F826235"/>
    <w:rsid w:val="7FE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line="500" w:lineRule="exact"/>
      <w:jc w:val="center"/>
      <w:outlineLvl w:val="0"/>
    </w:pPr>
    <w:rPr>
      <w:rFonts w:ascii="方正小标宋_GBK" w:hAnsi="华文中宋" w:eastAsia="方正小标宋_GBK"/>
      <w:kern w:val="0"/>
      <w:sz w:val="32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  <w:rPr>
      <w:szCs w:val="2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99"/>
    <w:pPr>
      <w:spacing w:line="600" w:lineRule="exact"/>
      <w:jc w:val="center"/>
    </w:pPr>
    <w:rPr>
      <w:rFonts w:ascii="方正小标宋_GBK" w:hAnsi="宋体" w:eastAsia="方正小标宋_GBK" w:cs="宋体"/>
      <w:kern w:val="0"/>
      <w:sz w:val="44"/>
      <w:szCs w:val="4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标题 1 Char"/>
    <w:basedOn w:val="8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标题 Char"/>
    <w:basedOn w:val="8"/>
    <w:link w:val="6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14">
    <w:name w:val="font112"/>
    <w:basedOn w:val="8"/>
    <w:qFormat/>
    <w:uiPriority w:val="99"/>
    <w:rPr>
      <w:rFonts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5">
    <w:name w:val="font81"/>
    <w:basedOn w:val="8"/>
    <w:qFormat/>
    <w:uiPriority w:val="99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6">
    <w:name w:val="font91"/>
    <w:basedOn w:val="8"/>
    <w:qFormat/>
    <w:uiPriority w:val="99"/>
    <w:rPr>
      <w:rFonts w:ascii="华文中宋" w:hAnsi="华文中宋" w:eastAsia="华文中宋" w:cs="华文中宋"/>
      <w:color w:val="000000"/>
      <w:sz w:val="28"/>
      <w:szCs w:val="28"/>
      <w:u w:val="none"/>
    </w:rPr>
  </w:style>
  <w:style w:type="character" w:customStyle="1" w:styleId="17">
    <w:name w:val="font51"/>
    <w:basedOn w:val="8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101"/>
    <w:basedOn w:val="8"/>
    <w:qFormat/>
    <w:uiPriority w:val="99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9">
    <w:name w:val="font71"/>
    <w:basedOn w:val="8"/>
    <w:qFormat/>
    <w:uiPriority w:val="99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0">
    <w:name w:val="font61"/>
    <w:basedOn w:val="8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111"/>
    <w:basedOn w:val="8"/>
    <w:qFormat/>
    <w:uiPriority w:val="99"/>
    <w:rPr>
      <w:rFonts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2">
    <w:name w:val="font41"/>
    <w:basedOn w:val="8"/>
    <w:qFormat/>
    <w:uiPriority w:val="99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23">
    <w:name w:val="font141"/>
    <w:basedOn w:val="8"/>
    <w:qFormat/>
    <w:uiPriority w:val="99"/>
    <w:rPr>
      <w:rFonts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24">
    <w:name w:val="font151"/>
    <w:basedOn w:val="8"/>
    <w:qFormat/>
    <w:uiPriority w:val="99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25">
    <w:name w:val="font161"/>
    <w:basedOn w:val="8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6">
    <w:name w:val="font21"/>
    <w:basedOn w:val="8"/>
    <w:qFormat/>
    <w:uiPriority w:val="99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27">
    <w:name w:val="font171"/>
    <w:basedOn w:val="8"/>
    <w:qFormat/>
    <w:uiPriority w:val="99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28">
    <w:name w:val="font11"/>
    <w:basedOn w:val="8"/>
    <w:qFormat/>
    <w:uiPriority w:val="99"/>
    <w:rPr>
      <w:rFonts w:ascii="宋体" w:hAnsi="宋体" w:eastAsia="宋体" w:cs="宋体"/>
      <w:b/>
      <w:bCs/>
      <w:color w:val="000000"/>
      <w:sz w:val="36"/>
      <w:szCs w:val="36"/>
      <w:u w:val="none"/>
    </w:rPr>
  </w:style>
  <w:style w:type="paragraph" w:customStyle="1" w:styleId="29">
    <w:name w:val="列出段落1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26</Pages>
  <Words>2548</Words>
  <Characters>14524</Characters>
  <Lines>121</Lines>
  <Paragraphs>34</Paragraphs>
  <TotalTime>1</TotalTime>
  <ScaleCrop>false</ScaleCrop>
  <LinksUpToDate>false</LinksUpToDate>
  <CharactersWithSpaces>17038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2022-01-05T03:05:00Z</dcterms:created>
  <dc:creator>Micorosoft</dc:creator>
  <cp:lastModifiedBy>greatwall</cp:lastModifiedBy>
  <cp:lastPrinted>2023-11-23T06:57:00Z</cp:lastPrinted>
  <dcterms:modified xsi:type="dcterms:W3CDTF">2024-12-26T10:53:05Z</dcterms:modified>
  <dc:title>区十九届人大一次会议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3E4E9454763F43C6936DBF470E93BE63</vt:lpwstr>
  </property>
</Properties>
</file>