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重庆市巴南区人民政府李家沱街道办事处</w:t>
      </w:r>
    </w:p>
    <w:p>
      <w:pPr>
        <w:autoSpaceDE w:val="0"/>
        <w:spacing w:line="580" w:lineRule="exact"/>
        <w:jc w:val="center"/>
        <w:rPr>
          <w:rFonts w:hint="eastAsia" w:ascii="方正仿宋_GBK" w:hAnsi="方正仿宋_GBK" w:eastAsia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关于202</w:t>
      </w:r>
      <w:r>
        <w:rPr>
          <w:rFonts w:hint="default" w:ascii="方正小标宋_GBK" w:hAnsi="方正小标宋_GBK" w:eastAsia="方正小标宋_GBK"/>
          <w:sz w:val="44"/>
          <w:szCs w:val="44"/>
          <w:lang w:val="en"/>
        </w:rPr>
        <w:t>1</w:t>
      </w:r>
      <w:r>
        <w:rPr>
          <w:rFonts w:hint="eastAsia" w:ascii="方正小标宋_GBK" w:hAnsi="方正小标宋_GBK" w:eastAsia="方正小标宋_GBK"/>
          <w:sz w:val="44"/>
          <w:szCs w:val="44"/>
        </w:rPr>
        <w:t>年法治政府建设情况的报告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2021年，李家沱街道在区委、区政府的正确领导下，以习近平法治思想和全面依法治国理念为指导，认真贯彻落实党的十九大及十九届二中、三中、四中、五中、六中全会精神，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推进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了法治政府建设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现将街道2021年法治政府建设工作情况和202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年工作计划报告如下：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2021年推进法治政府建设的主要举措和成效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严格落实工作责任，推进法治建设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720" w:firstLineChars="3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李家沱街道党政负责人高度重视法治建设工作，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切实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履行推进法治建设第一责任人职责，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由党工委书记、办事处主任担任街道依法治街工作领导小组组长，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带头坚持参加街道党工委会、中心组法治学习，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每季度专门听取1次法治建设工作汇报，及时研究解决依法治街有关重大问题。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同时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将法治建设列入党工委、办事处重要议事日程，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制定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《2021年李家沱街道法治政府建设工作要点》，纳入李家沱地区发展的总体规划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与改革发展稳定各项工作同部署、同推进、同督查、同考核。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（二）加强法治宣传教育，抓好思想建设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深入贯彻学习习近平法治思想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坚持中心组学法制度和党工委会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带头学法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街道专门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购买《习近平法治思想概论》和《全面依法治国建设法治中国》书籍，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分章节制定系统的学习计划，每季度组织领导干部进行专题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二是利用机关例会、主题党日、村（社区）工作例会等契机，组织机关干部和村（社区）干部学习习近平法治思想。三是利用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LED屏、横幅、讲座等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线上线下结合的宣传方式，开展习近平法治思想的普及宣传。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2.高度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重视干部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法治理论学习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left="-10" w:leftChars="-5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今年以来，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街道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党工委会、中心组开展集中学法8次，邀请知名法律专家、教授到街道授课5场，购买《民法典》等法律书籍300余册发放给机关、社区干部学习，组织新提任领导干部参加线上庭审旁听并撰写心得体会。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组织全体机关干部、村（社区）专职干部参加重庆市法治理论考试，合格率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100%。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开展“一案四说”“以案说法”专场学习讨论会5场，以身边的案例阐释法律条款，很好的起到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警示教育作用。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注重推进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普法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深度融合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结合疫情防控、创建文明城区、优化营商环境、长江保护等工作，针对国家安全、网络诈骗猖獗等情况，街道大力开展了宪法、疫情防控、民法典、反诈骗、优化营商环境、长江保护法、国家安全法等相关的法治宣传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通过短信推送，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向居民发送法治宣传短信，利用联系居民的微信群，向居民推送普法案例及法治宣传片。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4.优化提升便捷法律服务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开设李家沱街道公共法律服务咨询专线，印制发放李家沱公共法律服务便民卡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10000张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，为辖区居民提供免费便捷的法律服务。李家沱街道公共法律服务站全年共接待法律咨询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214人次，办理法律援助案15件。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携手村（社区）法律顾问，定期深入村（居）民中间开展法律咨询、普法宣传教育，全年法律顾问向村居提供法律服务57次。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（三）加强法治政府建设，强化依法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履职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1.建设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权责统一政府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一是依法落实权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清单。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街道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涉及权力清单74项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其中行政给付1项，行政强制1项，行政确认5项，行政认可1项，行政检查1项，行政处罚15项，其他行政权力50项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对以上清单予以公示，实行动态管理，落实责任追究。二是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依法依规制定行政规范性文件，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严格执行规范性文件的三审三校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，实行动态清理。三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是加强管理村、社区“小微权力清单”，规范村和社区“小微权力”运行，推进和督促村、社区依法办事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规范用权。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四是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严格落实重大行政决策合法性审查制度。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对直接关系到地方经济发展、群众切身利益的街道重大行政决策事项，广泛听取意见，实施社会稳定风险评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，经街道法律顾问合法性审查后，再提交党工委班子讨论，始终坚持以法治要求推进科学决策，以科学决策体现法治精神。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全力打造服务政府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全面梳理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服务清单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街道涉及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公共服务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内容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80项，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编制全方位服务办事指南，实行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服务清单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动态管理。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4"/>
          <w:szCs w:val="24"/>
          <w:lang w:eastAsia="zh-CN"/>
        </w:rPr>
        <w:t>二是街道不断优化政务服务。在办事大厅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设置综合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窗口，村（社区）设置代办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窗口，按照“综合受理、集成办理”模式，通过优化服务流程，精简申请材料，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统一服务标准，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为群众和企业提供更加便捷、高效、优质、无差别的政务服务，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切实解决“来回跑”“多头跑”问题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。街道政务服务平台</w:t>
      </w: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每月承办便民服务事项1000余件，做到服务零距离，办事零差错、行为零投诉。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3.严格依法开展执法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严格落实执法人员持证上岗、亮证执法，坚持日常巡查督查，今年共计出动执法人员2000余人次开展行政执法。其中对其龙服装城及其龙山上服装厂开展联合执法371次，查封“三合一”住宿58家，开具行政处罚书11份；开展护渔联合巡查20次，规劝违规垂钓人员230余人次，收缴渔具31副；处置环保投诉143件；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highlight w:val="none"/>
          <w:lang w:val="en-US" w:eastAsia="zh-CN"/>
        </w:rPr>
        <w:t>拆除其龙村4社“绿盾”两个点位违章建筑并进行复绿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；完成“四山”区域整治违建拆除5156.73平方米，完成率109.88%，拆除卫片图斑疑似违法建设1257平方米；拆除高层建筑可燃雨棚6.3万米，防护网开逃生窗1215个；开展建筑工地安全生产检查60余次，会同专家现场检查24次，督促整改隐患48处；开展城市管理执法工作，查处占道施工无证开挖27起，督促整改22起，依法回填3起，处罚2起；查处违规擅自处置建筑垃圾案件1件，行政罚款6000元；查处擅自设置弃置场受纳建筑垃圾1起，行政罚款10000元；累计清理各类“牛皮癣”2320余处，实施简易程序处罚65起，行政罚款3250元；依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查处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乱停车案62件，行政罚款3100元。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4.积极参与行政诉讼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街道今年有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行政应诉案19件，其中信息公开16件，确认行政行为违法3件，一审案件7件，二审案件8件，再审案件4件。截至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目前，已审结15件，未审结4件，行政负责人出庭率100%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56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（四）加强社会综合治理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，提升法治水平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一是继续推进光明村、光明社区等10个村、社区 “三治结合”民主法治示范村（社区）的创建。二是建立了立体治安防控体系，通过进一步聚合网格管理员、法律服务人员、夜巡人员、村（社区）志愿者力量，结合“综治中心”、“雪亮工程”建设，接入摄像头2459个，安装智能单元门477扇，实现辖区安全稳定24小时动态智能监控。三是联合公安部门深化社会治安重点地区排查整治，今年以来，涉及重点地区整治案件559件，处罚147人，其中涉毒66人，涉黄人员25人，涉赌29人，保持了对各类违法犯罪严打高压态势，全面提升了群众的安全感和幸福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2021年推进法治政府建设存在的不足和原因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pacing w:line="560" w:lineRule="exact"/>
        <w:ind w:firstLine="643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一是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街道干部队伍依法行政意识还需加强，依法行政能力需进一步提升；</w:t>
      </w:r>
      <w:r>
        <w:rPr>
          <w:rFonts w:hint="eastAsia" w:asciiTheme="minorEastAsia" w:hAnsiTheme="minorEastAsia" w:eastAsiaTheme="minorEastAsia" w:cstheme="minorEastAsia"/>
          <w:b w:val="0"/>
          <w:bCs/>
          <w:kern w:val="2"/>
          <w:sz w:val="24"/>
          <w:szCs w:val="24"/>
          <w:lang w:val="en-US" w:eastAsia="zh-CN" w:bidi="ar-SA"/>
        </w:rPr>
        <w:t>二是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街道行政决策、行政执法环节的法治审核力量待加强，法治审核的质量需提高；三是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基层监管执法任务量大，但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执法力量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相对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不足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，执法水平还待提高。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60" w:lineRule="exact"/>
        <w:ind w:left="0" w:right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、202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推进法治政府建设的主要安排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（一）全面贯彻落实重庆市巴南区《法治中国建设规划（2020-2025年）》实施方案，统筹推动我街道法治建设各项工作。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（二）切实按照《重庆市巴南区司法局关于开展法治宣传教育的第八个五年规划（2021—2025年）》开展普法宣传教育。重点抓好辖区法治氛围营造、全民法治素养提升。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三）将法治建设和经济建设全面融合渗透。以习近平法治思想为指导和引领，以法治建设工作为前提和背景，深度融合和助推街道经济社会发展中心工作，与时俱进、与法同行，为街道各项工作的开展提供法治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480" w:firstLineChars="200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（四）继续深化执行体制改革，增强执法工作力量和基层法律工作力量，提高执法水平和执法效能。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righ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中共重庆市巴南区李家沱街道工作委员会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right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重庆市巴南区人民政府李家沱街道办事处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560" w:firstLineChars="1900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2022年1月18日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BC1A4"/>
    <w:multiLevelType w:val="singleLevel"/>
    <w:tmpl w:val="2C5BC1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864C1"/>
    <w:rsid w:val="11A753B7"/>
    <w:rsid w:val="245C2163"/>
    <w:rsid w:val="255D21A6"/>
    <w:rsid w:val="2EA43D48"/>
    <w:rsid w:val="310E5321"/>
    <w:rsid w:val="375579D8"/>
    <w:rsid w:val="43BC5B1D"/>
    <w:rsid w:val="460D5F1F"/>
    <w:rsid w:val="473D133C"/>
    <w:rsid w:val="4B1F24CC"/>
    <w:rsid w:val="4B593CD8"/>
    <w:rsid w:val="57EFAA7B"/>
    <w:rsid w:val="57F573FC"/>
    <w:rsid w:val="5E454A22"/>
    <w:rsid w:val="5FAF5026"/>
    <w:rsid w:val="65523AE9"/>
    <w:rsid w:val="67657879"/>
    <w:rsid w:val="6A0E3C57"/>
    <w:rsid w:val="6BE8523A"/>
    <w:rsid w:val="DE6FE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99"/>
    <w:pPr>
      <w:spacing w:line="560" w:lineRule="exact"/>
      <w:jc w:val="left"/>
      <w:textAlignment w:val="baseline"/>
    </w:pPr>
    <w:rPr>
      <w:rFonts w:ascii="黑体" w:hAnsi="仿宋_GB2312" w:eastAsia="黑体"/>
      <w:sz w:val="32"/>
      <w:szCs w:val="32"/>
    </w:rPr>
  </w:style>
  <w:style w:type="paragraph" w:styleId="4">
    <w:name w:val="Balloon Text"/>
    <w:basedOn w:val="1"/>
    <w:next w:val="1"/>
    <w:qFormat/>
    <w:uiPriority w:val="0"/>
    <w:rPr>
      <w:rFonts w:ascii="Times New Roman" w:hAnsi="Times New Roman"/>
      <w:sz w:val="18"/>
      <w:szCs w:val="20"/>
    </w:rPr>
  </w:style>
  <w:style w:type="paragraph" w:styleId="5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FollowedHyperlink"/>
    <w:basedOn w:val="6"/>
    <w:qFormat/>
    <w:uiPriority w:val="99"/>
    <w:rPr>
      <w:color w:val="333333"/>
      <w:u w:val="none"/>
    </w:rPr>
  </w:style>
  <w:style w:type="character" w:styleId="8">
    <w:name w:val="Hyperlink"/>
    <w:basedOn w:val="6"/>
    <w:qFormat/>
    <w:uiPriority w:val="99"/>
    <w:rPr>
      <w:color w:val="333333"/>
      <w:u w:val="none"/>
    </w:rPr>
  </w:style>
  <w:style w:type="paragraph" w:customStyle="1" w:styleId="10">
    <w:name w:val="List Paragraph_d77c1d7f-8b87-4869-a2e8-465302d49ba4"/>
    <w:basedOn w:val="1"/>
    <w:qFormat/>
    <w:uiPriority w:val="0"/>
    <w:pPr>
      <w:ind w:firstLine="420" w:firstLineChars="200"/>
    </w:pPr>
    <w:rPr>
      <w:rFonts w:cs="Times New Roman"/>
    </w:rPr>
  </w:style>
  <w:style w:type="character" w:customStyle="1" w:styleId="11">
    <w:name w:val="ban-dy"/>
    <w:basedOn w:val="6"/>
    <w:qFormat/>
    <w:uiPriority w:val="0"/>
    <w:rPr>
      <w:sz w:val="21"/>
      <w:szCs w:val="21"/>
    </w:rPr>
  </w:style>
  <w:style w:type="character" w:customStyle="1" w:styleId="12">
    <w:name w:val="yjr"/>
    <w:basedOn w:val="6"/>
    <w:qFormat/>
    <w:uiPriority w:val="0"/>
  </w:style>
  <w:style w:type="character" w:customStyle="1" w:styleId="13">
    <w:name w:val="red"/>
    <w:basedOn w:val="6"/>
    <w:qFormat/>
    <w:uiPriority w:val="0"/>
    <w:rPr>
      <w:color w:val="E1211F"/>
    </w:rPr>
  </w:style>
  <w:style w:type="character" w:customStyle="1" w:styleId="14">
    <w:name w:val="red1"/>
    <w:basedOn w:val="6"/>
    <w:qFormat/>
    <w:uiPriority w:val="0"/>
    <w:rPr>
      <w:color w:val="E1211F"/>
    </w:rPr>
  </w:style>
  <w:style w:type="character" w:customStyle="1" w:styleId="15">
    <w:name w:val="red2"/>
    <w:basedOn w:val="6"/>
    <w:qFormat/>
    <w:uiPriority w:val="0"/>
    <w:rPr>
      <w:color w:val="E1211F"/>
    </w:rPr>
  </w:style>
  <w:style w:type="character" w:customStyle="1" w:styleId="16">
    <w:name w:val="red3"/>
    <w:basedOn w:val="6"/>
    <w:qFormat/>
    <w:uiPriority w:val="0"/>
    <w:rPr>
      <w:color w:val="E33938"/>
      <w:u w:val="single"/>
    </w:rPr>
  </w:style>
  <w:style w:type="character" w:customStyle="1" w:styleId="17">
    <w:name w:val="red4"/>
    <w:basedOn w:val="6"/>
    <w:qFormat/>
    <w:uiPriority w:val="0"/>
    <w:rPr>
      <w:color w:val="E1211F"/>
      <w:u w:val="single"/>
    </w:rPr>
  </w:style>
  <w:style w:type="character" w:customStyle="1" w:styleId="18">
    <w:name w:val="red5"/>
    <w:basedOn w:val="6"/>
    <w:qFormat/>
    <w:uiPriority w:val="0"/>
    <w:rPr>
      <w:color w:val="E1211F"/>
    </w:rPr>
  </w:style>
  <w:style w:type="character" w:customStyle="1" w:styleId="19">
    <w:name w:val="yj-blue"/>
    <w:basedOn w:val="6"/>
    <w:qFormat/>
    <w:uiPriority w:val="0"/>
    <w:rPr>
      <w:b/>
      <w:bCs/>
      <w:color w:val="FFFFFF"/>
      <w:sz w:val="16"/>
      <w:szCs w:val="16"/>
      <w:shd w:val="clear" w:color="auto" w:fill="1E84CB"/>
    </w:rPr>
  </w:style>
  <w:style w:type="character" w:customStyle="1" w:styleId="20">
    <w:name w:val="name"/>
    <w:basedOn w:val="6"/>
    <w:qFormat/>
    <w:uiPriority w:val="0"/>
    <w:rPr>
      <w:color w:val="2760B7"/>
    </w:rPr>
  </w:style>
  <w:style w:type="character" w:customStyle="1" w:styleId="21">
    <w:name w:val="tyhl"/>
    <w:basedOn w:val="6"/>
    <w:qFormat/>
    <w:uiPriority w:val="0"/>
    <w:rPr>
      <w:shd w:val="clear" w:color="auto" w:fill="FFFFFF"/>
    </w:rPr>
  </w:style>
  <w:style w:type="character" w:customStyle="1" w:styleId="22">
    <w:name w:val="cur3"/>
    <w:basedOn w:val="6"/>
    <w:qFormat/>
    <w:uiPriority w:val="0"/>
    <w:rPr>
      <w:shd w:val="clear" w:color="auto" w:fill="FF0000"/>
    </w:rPr>
  </w:style>
  <w:style w:type="character" w:customStyle="1" w:styleId="23">
    <w:name w:val="cur4"/>
    <w:basedOn w:val="6"/>
    <w:qFormat/>
    <w:uiPriority w:val="0"/>
    <w:rPr>
      <w:shd w:val="clear" w:color="auto" w:fill="84B5FF"/>
    </w:rPr>
  </w:style>
  <w:style w:type="character" w:customStyle="1" w:styleId="24">
    <w:name w:val="cur5"/>
    <w:basedOn w:val="6"/>
    <w:qFormat/>
    <w:uiPriority w:val="0"/>
    <w:rPr>
      <w:color w:val="3354A2"/>
    </w:rPr>
  </w:style>
  <w:style w:type="character" w:customStyle="1" w:styleId="25">
    <w:name w:val="hover29"/>
    <w:basedOn w:val="6"/>
    <w:qFormat/>
    <w:uiPriority w:val="0"/>
    <w:rPr>
      <w:shd w:val="clear" w:color="auto" w:fill="FF0000"/>
    </w:rPr>
  </w:style>
  <w:style w:type="character" w:customStyle="1" w:styleId="26">
    <w:name w:val="hover30"/>
    <w:basedOn w:val="6"/>
    <w:qFormat/>
    <w:uiPriority w:val="0"/>
    <w:rPr>
      <w:shd w:val="clear" w:color="auto" w:fill="FF0000"/>
    </w:rPr>
  </w:style>
  <w:style w:type="character" w:customStyle="1" w:styleId="27">
    <w:name w:val="hover31"/>
    <w:basedOn w:val="6"/>
    <w:qFormat/>
    <w:uiPriority w:val="0"/>
    <w:rPr>
      <w:b/>
      <w:bCs/>
    </w:rPr>
  </w:style>
  <w:style w:type="character" w:customStyle="1" w:styleId="28">
    <w:name w:val="yj-time"/>
    <w:basedOn w:val="6"/>
    <w:qFormat/>
    <w:uiPriority w:val="0"/>
    <w:rPr>
      <w:color w:val="AAAAAA"/>
      <w:sz w:val="14"/>
      <w:szCs w:val="14"/>
    </w:rPr>
  </w:style>
  <w:style w:type="character" w:customStyle="1" w:styleId="29">
    <w:name w:val="yj-time1"/>
    <w:basedOn w:val="6"/>
    <w:qFormat/>
    <w:uiPriority w:val="0"/>
    <w:rPr>
      <w:color w:val="AAAAAA"/>
      <w:sz w:val="14"/>
      <w:szCs w:val="14"/>
    </w:rPr>
  </w:style>
  <w:style w:type="character" w:customStyle="1" w:styleId="30">
    <w:name w:val="con"/>
    <w:basedOn w:val="6"/>
    <w:qFormat/>
    <w:uiPriority w:val="0"/>
  </w:style>
  <w:style w:type="character" w:customStyle="1" w:styleId="31">
    <w:name w:val="tit18"/>
    <w:basedOn w:val="6"/>
    <w:qFormat/>
    <w:uiPriority w:val="0"/>
    <w:rPr>
      <w:b/>
      <w:bCs/>
      <w:color w:val="333333"/>
      <w:sz w:val="31"/>
      <w:szCs w:val="31"/>
    </w:rPr>
  </w:style>
  <w:style w:type="character" w:customStyle="1" w:styleId="32">
    <w:name w:val="w100"/>
    <w:basedOn w:val="6"/>
    <w:qFormat/>
    <w:uiPriority w:val="0"/>
  </w:style>
  <w:style w:type="character" w:customStyle="1" w:styleId="33">
    <w:name w:val="yjl"/>
    <w:basedOn w:val="6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2747</Words>
  <Characters>2897</Characters>
  <Paragraphs>29</Paragraphs>
  <TotalTime>11</TotalTime>
  <ScaleCrop>false</ScaleCrop>
  <LinksUpToDate>false</LinksUpToDate>
  <CharactersWithSpaces>2899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2021-12-16T10:17:00Z</dcterms:created>
  <dc:creator>PC</dc:creator>
  <cp:lastModifiedBy>HP</cp:lastModifiedBy>
  <cp:lastPrinted>2022-02-25T10:06:00Z</cp:lastPrinted>
  <dcterms:modified xsi:type="dcterms:W3CDTF">2024-09-06T09:10:39Z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E8545D14A90B4BCA9E278E2711843D61</vt:lpwstr>
  </property>
</Properties>
</file>