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pStyle w:val="20"/>
        <w:keepNext w:val="0"/>
        <w:keepLines w:val="0"/>
        <w:pageBreakBefore w:val="0"/>
        <w:widowControl/>
        <w:kinsoku/>
        <w:wordWrap/>
        <w:overflowPunct/>
        <w:topLinePunct w:val="0"/>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天星寺府发〔202</w:t>
      </w:r>
      <w:r>
        <w:rPr>
          <w:rFonts w:hint="default" w:ascii="Times New Roman" w:hAnsi="Times New Roman" w:eastAsia="方正仿宋_GBK" w:cs="Times New Roman"/>
          <w:bCs/>
          <w:sz w:val="32"/>
          <w:szCs w:val="32"/>
          <w:highlight w:val="none"/>
          <w:lang w:val="en" w:eastAsia="zh-CN"/>
        </w:rPr>
        <w:t>4</w:t>
      </w:r>
      <w:r>
        <w:rPr>
          <w:rFonts w:hint="default" w:ascii="Times New Roman" w:hAnsi="Times New Roman" w:eastAsia="方正仿宋_GBK" w:cs="Times New Roman"/>
          <w:bCs/>
          <w:sz w:val="32"/>
          <w:szCs w:val="32"/>
          <w:highlight w:val="none"/>
          <w:lang w:val="en-US" w:eastAsia="zh-CN"/>
        </w:rPr>
        <w:t>〕5号</w:t>
      </w:r>
    </w:p>
    <w:p>
      <w:pPr>
        <w:keepNext w:val="0"/>
        <w:keepLines w:val="0"/>
        <w:pageBreakBefore w:val="0"/>
        <w:widowControl w:val="0"/>
        <w:kinsoku/>
        <w:wordWrap/>
        <w:overflowPunct/>
        <w:topLinePunct w:val="0"/>
        <w:autoSpaceDN/>
        <w:bidi w:val="0"/>
        <w:adjustRightInd/>
        <w:snapToGrid/>
        <w:spacing w:line="578"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outlineLvl w:val="9"/>
        <w:rPr>
          <w:rFonts w:hint="default" w:ascii="Times New Roman" w:hAnsi="Times New Roman" w:eastAsia="方正小标宋_GBK" w:cs="Times New Roman"/>
          <w:b w:val="0"/>
          <w:bCs/>
          <w:sz w:val="44"/>
          <w:szCs w:val="44"/>
          <w:highlight w:val="none"/>
          <w:lang w:eastAsia="zh-CN"/>
        </w:rPr>
      </w:pPr>
      <w:r>
        <w:rPr>
          <w:rFonts w:hint="default" w:ascii="Times New Roman" w:hAnsi="Times New Roman" w:eastAsia="方正小标宋_GBK" w:cs="Times New Roman"/>
          <w:b w:val="0"/>
          <w:bCs/>
          <w:sz w:val="44"/>
          <w:szCs w:val="44"/>
          <w:highlight w:val="none"/>
        </w:rPr>
        <w:t>重庆市巴南区天星寺镇人民政府</w:t>
      </w:r>
    </w:p>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outlineLvl w:val="9"/>
        <w:rPr>
          <w:rFonts w:hint="default" w:ascii="Times New Roman" w:hAnsi="Times New Roman" w:eastAsia="方正小标宋_GBK" w:cs="Times New Roman"/>
          <w:b w:val="0"/>
          <w:bCs/>
          <w:spacing w:val="0"/>
          <w:sz w:val="44"/>
          <w:szCs w:val="44"/>
          <w:highlight w:val="none"/>
          <w:lang w:val="en-US" w:eastAsia="zh-CN"/>
        </w:rPr>
      </w:pPr>
      <w:r>
        <w:rPr>
          <w:rFonts w:hint="default" w:ascii="Times New Roman" w:hAnsi="Times New Roman" w:eastAsia="方正小标宋_GBK" w:cs="Times New Roman"/>
          <w:b w:val="0"/>
          <w:bCs/>
          <w:spacing w:val="0"/>
          <w:sz w:val="44"/>
          <w:szCs w:val="44"/>
          <w:highlight w:val="none"/>
        </w:rPr>
        <w:t>关于开展消防安全集中除患攻坚大整治行动的通</w:t>
      </w:r>
      <w:r>
        <w:rPr>
          <w:rFonts w:hint="default" w:ascii="Times New Roman" w:hAnsi="Times New Roman" w:eastAsia="方正小标宋_GBK" w:cs="Times New Roman"/>
          <w:b w:val="0"/>
          <w:bCs/>
          <w:spacing w:val="0"/>
          <w:sz w:val="44"/>
          <w:szCs w:val="44"/>
          <w:highlight w:val="none"/>
          <w:lang w:val="en-US" w:eastAsia="zh-CN"/>
        </w:rPr>
        <w:t xml:space="preserve">  </w:t>
      </w:r>
      <w:r>
        <w:rPr>
          <w:rFonts w:hint="default" w:ascii="Times New Roman" w:hAnsi="Times New Roman" w:eastAsia="方正小标宋_GBK" w:cs="Times New Roman"/>
          <w:b w:val="0"/>
          <w:bCs/>
          <w:spacing w:val="0"/>
          <w:sz w:val="44"/>
          <w:szCs w:val="44"/>
          <w:highlight w:val="none"/>
        </w:rPr>
        <w:t>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right="0"/>
        <w:jc w:val="both"/>
        <w:textAlignment w:val="auto"/>
        <w:outlineLvl w:val="9"/>
        <w:rPr>
          <w:rFonts w:hint="default" w:ascii="Times New Roman" w:hAnsi="Times New Roman" w:cs="Times New Roman"/>
          <w:b/>
          <w:sz w:val="32"/>
          <w:szCs w:val="32"/>
          <w:highlight w:val="none"/>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right="0"/>
        <w:jc w:val="both"/>
        <w:textAlignment w:val="auto"/>
        <w:outlineLvl w:val="9"/>
        <w:rPr>
          <w:rFonts w:hint="default" w:ascii="Times New Roman" w:hAnsi="Times New Roman" w:eastAsia="方正仿宋_GBK" w:cs="Times New Roman"/>
          <w:bCs/>
          <w:snapToGrid w:val="0"/>
          <w:sz w:val="32"/>
          <w:szCs w:val="32"/>
          <w:highlight w:val="none"/>
          <w:lang w:val="en-US" w:eastAsia="zh-CN"/>
        </w:rPr>
      </w:pPr>
      <w:r>
        <w:rPr>
          <w:rFonts w:hint="default" w:ascii="Times New Roman" w:hAnsi="Times New Roman" w:eastAsia="方正仿宋_GBK" w:cs="Times New Roman"/>
          <w:bCs/>
          <w:snapToGrid w:val="0"/>
          <w:sz w:val="32"/>
          <w:szCs w:val="32"/>
          <w:highlight w:val="none"/>
          <w:lang w:val="en-US" w:eastAsia="zh-CN"/>
        </w:rPr>
        <w:t>各村（居）民委员会，镇属有关部门，驻镇各单位：</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根据国务院安委会办公室《关于开展消防安全集中除患攻坚大整治行动的通知》（安委办函〔2024〕3号）、市安委办《关于深入贯彻落实习近平总书记重要指示精神集中力量开展安全生产大排查大整治工作的紧急通知》（渝安办〔2024〕11号）、区安委办《关于开展消防安全集中除患攻坚大整治行动的通知》（巴南安办〔2024〕5号）文件要求，根据我镇实际，决定自即日起至3月底，组织开展消防安全集中除患攻坚大整治行动。现将有关事项通知如下：</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t>一、目标任务</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以习近平新时代中国特色社会主义思想为指导，坚持“两个至上”、立足“两个根本”，充分认清当前极其严峻的火灾形势，通过集中开展大排查、大整治、大曝光、大演练、大约谈、大督导行动，全面排查“九小场所”、多业态混合生产经营场所、人员密集场所突出风险隐患，严格落实整治重点要求，推动压实最末端火灾防范责任，切实提高消防安全重大风险隐患排查整改质量，切实提升发现问题和解决问题的强烈意愿和能力水平，坚决防范遏制较大及以上火灾事故、切实压减一般火灾事故发生。</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t>二、整治范围</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（一）“九小场所”。</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包括小型学校幼儿园、小型医疗机构、小商店、小餐饮、小旅店、小美容洗浴、小生产加工企业等场所。</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（二）多业态混合生产经营场所。</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包括集餐饮、住宿、娱乐、商业、仓储、文化、体育、培训等多业态多功能于一体的经营场所，分租、转租形成生产、储存多种功能的劳动密集型企业等场所。</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（三）人员密集场所。</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包括宾馆饭店、公共娱乐场所、医院、寄宿制中小学、养老院、寺庙等场所。</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t>三、整治重点</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（一）违法违规施工作业和生产经营。</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1.未经审批施工作业、无证施工作业、违规拆除作业、违规层层转包施工作业、未落实作业安全措施冒险作业；</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2.违规使用明火或者电焊、气焊作业，动火、电焊、气焊作业人员未持证上岗，电焊、气焊作业未办理动火审批手续，作业现场未采取相应的消防安全措施；</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3.动火作业未安排专门人员进行现场安全管理；</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4.施工现场动火动焊作业、带火花作业与具有火灾、爆炸风险作业交叉进行；</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5.设置在人员密集场所的冷库违规采用易燃可燃保温材料，冷库建设、改造、拆除施工期间未严密落实火灾防范措施。</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（二）安全疏散条件不足。</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1.占用、堵塞、封闭疏散通道、安全出口和消防车通道；</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2.安全出口和疏散楼梯数量不足、宽度不够；</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3.应急广播、应急照明、疏散指示标志损坏；</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4.未结合实际制定灭火和应急疏散预案，员工、宿管员不掌握初起火灾扑救和组织疏散逃生技能；</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5.多业态混合生产经营场所未确定责任人对共用的疏散通道、安全出口进行统一管理。</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（三）违规设置防盗网和广告牌。</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1.人员密集场所在门窗上设置影响逃生和灭火救援的防盗网、铁栅栏、广告牌等障碍物；</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2.人员密集场所户外广告牌审批时未依法依规核对是否影响建筑物公共安全；</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（四）违规设置“三合一”场所。</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1.在厂房库房内设置员工宿舍；</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2.在经营性场所、沿街商铺内违规住宿。</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各村（居）、相关部门可以结合行业特点、辖区“九小场所”、多业态混合生产经营场所、人员密集场所的火灾风险隐患实际，进一步细化整治重点，比如城乡结合部消防水源缺失、人员密集场所违规使用易燃装修材料、建筑消防设施损坏停用等隐患问题。</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t>四、工作措施</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（一）集中开展大排查行动。</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各村（居）、相关部门要发布三类重点场所整治通告，全面发动三类场所自查自改消防风险隐患，督促场所责任人、管理人带队开展自查，并签字确认自查记录存档备查；镇应急办要强化对各村（居）的指导。镇应急办要会同政府专职消防队组织开展行业领域消防安全大排查，查清行业领域突出风险隐患。天星寺派出所、各村（居）消安工作小组要开展排查，对于难以整治的突出风险隐患，及时向镇政府报告，组织相关部门联合查处。</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（二）集中开展大整治行动。</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各村（居）、有关部门和单位对排查发现的突出风险隐患，要登记上账、闭环管理，分类施策、逐一销账。对于单位场所自身能整改的，要依法督促全部整改；对于难以整改的，要作为攻坚整治对象，明确整改责任及方案，细化整改措施和时限，整改一处、销案一处。对于逾期不改或拒不整改的，要依法从严、从重、从快处理。尤其对于违规动火动焊施工作业、疏散通道占堵和违规设置铁栅栏等问题，要坚决打击整治。对存在严重失信行为的，录入信用管理平台，实施联合惩戒。对涉嫌犯罪的，加强行刑衔接，依法追究刑事责任。</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（三）集中开展大曝光行动。</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镇应急办要集中曝光典型隐患、突出问题和严重违法行为，向社会公布单位名称和具体问题。对于隐患问题突出、违法行为严重的，通过市、区两级主流媒体曝光。要畅通12350、96119举报投诉渠道，落实奖励措施，发动公众举报火灾隐患和违法行为。要加强典型火灾案例警示教育，复盘火灾事故教训，提高公众自防自救能力。要广泛开展安全用火用电用气、安全燃放烟花爆竹、畅通生命通道、应急疏散逃生等常识宣传，引导居民自觉落实“三清三关”。</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（四）集中开展大演练行动。</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各村（居）、各部门要聚焦“九小场所”、多业态混合生产经营、人员密集等三类重点场所，突出经营场所业主、员工、宿舍管理员、医护人员和护工、保安员、基层执法人员和网格员等“七类重点人群”以及志愿消防队（微型消防站）、政府专职消防队“两支处置队伍”，按照制定演练预案、做好演练准备、组织实施演练、开展复盘评估的方法步骤，组织开展消防安全大演练，着力提升人员初起火灾扑救和疏散逃生能力。</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（五）集中开展大约谈行动。</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各村（居）、镇应急办和政府专职消防队要结合大排查、大整治行动，认真研判行业领域消防安全风险，向相关单位发出提示函，指出突出风险隐患，提出防范对策措施。对火灾多发的村（居）、问题突出的民宿（企业），镇政府将组织开展约谈工作，发出警示函。整治期间，镇政府将集中挂牌督办一批重大火灾隐患。对隐患整改难度大、火灾风险高的，各村（居）、镇应急办和政府专职消防队要组织召开隐患整改现场会，督促整改落实。</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（六）集中开展大督导行动。</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镇政府将成立督导组，由分管领导带队，镇应急办、执法小分队组织开展专项督导检查，下沉各村（居）和企事业单位，开展明查暗访，及时召开警示反馈会，剖析深层次原因，通报问题不足，传递工作压力，提出建议措施，切实指导帮扶村（居）和企事业单位整改消除一批突出问题隐患。</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t>五、工作步骤</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（一）动员部署（2024年1月31日前）。</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各村（居）要结合本辖区实际，制定除患攻坚大整治行动方案，明确整治范围和整治重点，细化任务分工和工作责任，作出专题部署发动。镇文服中心、镇应急办向社会广泛宣传消防安全大整治行动，形成强大除患攻坚声势。</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（二）除患攻坚（2024年3月31日前）。</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按照除患攻坚大整治行动部署，集中开展大排查、大整治、大曝光、大演练、大约谈、大督导行动，全面排查“九小场所”、多业态混合生产经营场所、人员密集场所突出风险隐患，严格落实整治重点要求，确保取得实效。镇应急办、专职消防队、天星寺派出所等部门要强化协作联动，组织全面培训，提高派出所、综合执法队伍、网格员、企业安全管理人员等基层力量发现问题和解决问题能力。各村（居）消安工作小组、政府专职消防队等要全部投入一线检查，发挥基层末梢作用，提升检查质效。</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（三）验收评估（2024年3月31日前）。</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镇政府将组织对各村（居）、相关部门和单位除患攻坚大整治行动进行验收评估，总结成效，通报问题。验收不合格的，将进行重点督办，责成重新组织开展除患攻坚大整治行动。工作成效纳入2024年度全镇安全生产考核、消防工作综合检查范畴。</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 w:eastAsia="zh-CN"/>
        </w:rPr>
        <w:t>六、工作要求</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（一）强化组织领导。</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坚决贯彻落实习近平总书记重要指示精神，站在统筹发展和安全的高度，提高政治站位，把除患攻坚大整治行动作为当前维护社会稳定大局政治任务来抓，加强组织领导、指挥调度，压紧压实责任，采取有效措施，认真排查风险隐患，狠抓大整治工作质效，坚决遏制各类火灾事故多发连发势头，确保人民群众生命财产安全和社会大局稳定。</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（二）强化统筹推进。</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将除患攻坚大整治行动与消防安全治本攻坚三年行动、春节消防安保工作、全国两会安保等重点任务有效结合、同步推进，强化系统治理、综合治理、源头治理、依法治理，立即组织开展一次全面的安全风险评估，找准问题隐患，采取务实举措，全力维护本地区、本行业领域消防安全形势平稳。</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楷体_GBK" w:cs="Times New Roman"/>
          <w:i w:val="0"/>
          <w:iCs w:val="0"/>
          <w:caps w:val="0"/>
          <w:color w:val="auto"/>
          <w:spacing w:val="0"/>
          <w:sz w:val="32"/>
          <w:szCs w:val="32"/>
          <w:highlight w:val="none"/>
          <w:shd w:val="clear" w:color="auto" w:fill="FFFFFF"/>
          <w:lang w:val="en" w:eastAsia="zh-CN"/>
        </w:rPr>
        <w:t>（三）强化监督问效。</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对存在违法行为的单位和个人，要依法严格查处；涉嫌犯罪的，要依法追究刑事责任。发现行动迟缓、工作敷衍的，查不出问题、发现问题不处理的，要通报批评、督办整改，问题严重的严肃问责追责。除患攻坚大整治行动期间，发生亡人火灾事故或有较大影响火灾事故的，按程序启动责任倒查机制。镇政府将统筹推进除患攻坚大整治行动，具体由镇应急办牵头组织实施，有关情况及时报镇政府。</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请各村（居）、相关部门和单位于2月14日、2月28日、3月14日、3月27日前分别报送工作开展情况和《天星寺镇消防安全集中除患攻坚大整治行动统计表》（附件1）。</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附件：1.天星寺镇消防安全集中除患攻坚大整治行动统计表</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 xml:space="preserve">      2.三类重点场所消防安全整治指南</w:t>
      </w: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（此页无正文）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Cs/>
          <w:sz w:val="32"/>
          <w:szCs w:val="32"/>
          <w:highlight w:val="none"/>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Cs/>
          <w:sz w:val="32"/>
          <w:szCs w:val="32"/>
          <w:highlight w:val="none"/>
          <w:lang w:val="en-US" w:eastAsia="zh-CN"/>
        </w:rPr>
      </w:pPr>
    </w:p>
    <w:p>
      <w:pPr>
        <w:pStyle w:val="30"/>
        <w:keepNext w:val="0"/>
        <w:keepLines w:val="0"/>
        <w:pageBreakBefore w:val="0"/>
        <w:widowControl w:val="0"/>
        <w:kinsoku/>
        <w:wordWrap/>
        <w:overflowPunct/>
        <w:topLinePunct w:val="0"/>
        <w:bidi w:val="0"/>
        <w:snapToGrid/>
        <w:spacing w:line="560" w:lineRule="exact"/>
        <w:ind w:leftChars="0"/>
        <w:textAlignment w:val="auto"/>
        <w:rPr>
          <w:rFonts w:hint="default" w:ascii="Times New Roman" w:hAnsi="Times New Roman" w:cs="Times New Roman"/>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Chars="0" w:right="0"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重庆市巴南区天星寺镇人民政府</w:t>
      </w:r>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bCs/>
          <w:kern w:val="0"/>
          <w:sz w:val="32"/>
          <w:szCs w:val="32"/>
          <w:highlight w:val="none"/>
          <w:lang w:val="en-US" w:eastAsia="zh-CN" w:bidi="ar-SA"/>
        </w:rPr>
        <w:t>202</w:t>
      </w:r>
      <w:r>
        <w:rPr>
          <w:rFonts w:hint="default" w:ascii="Times New Roman" w:hAnsi="Times New Roman" w:eastAsia="方正仿宋_GBK" w:cs="Times New Roman"/>
          <w:bCs/>
          <w:kern w:val="0"/>
          <w:sz w:val="32"/>
          <w:szCs w:val="32"/>
          <w:highlight w:val="none"/>
          <w:lang w:val="en" w:eastAsia="zh-CN" w:bidi="ar-SA"/>
        </w:rPr>
        <w:t>4</w:t>
      </w:r>
      <w:r>
        <w:rPr>
          <w:rFonts w:hint="default" w:ascii="Times New Roman" w:hAnsi="Times New Roman" w:eastAsia="方正仿宋_GBK" w:cs="Times New Roman"/>
          <w:bCs/>
          <w:kern w:val="0"/>
          <w:sz w:val="32"/>
          <w:szCs w:val="32"/>
          <w:highlight w:val="none"/>
          <w:lang w:val="en-US" w:eastAsia="zh-CN" w:bidi="ar-SA"/>
        </w:rPr>
        <w:t>年1月30日</w:t>
      </w:r>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（此件公开</w:t>
      </w:r>
      <w:r>
        <w:rPr>
          <w:rFonts w:hint="default" w:ascii="Times New Roman" w:hAnsi="Times New Roman" w:eastAsia="方正仿宋_GBK" w:cs="Times New Roman"/>
          <w:bCs/>
          <w:kern w:val="0"/>
          <w:sz w:val="32"/>
          <w:szCs w:val="32"/>
          <w:highlight w:val="none"/>
          <w:lang w:val="en" w:eastAsia="zh-CN" w:bidi="ar-SA"/>
        </w:rPr>
        <w:t>发布</w:t>
      </w:r>
      <w:r>
        <w:rPr>
          <w:rFonts w:hint="default" w:ascii="Times New Roman" w:hAnsi="Times New Roman" w:eastAsia="方正仿宋_GBK" w:cs="Times New Roman"/>
          <w:bCs/>
          <w:kern w:val="0"/>
          <w:sz w:val="32"/>
          <w:szCs w:val="32"/>
          <w:highlight w:val="none"/>
          <w:lang w:val="en-US" w:eastAsia="zh-CN" w:bidi="ar-SA"/>
        </w:rPr>
        <w:t>）</w:t>
      </w:r>
    </w:p>
    <w:p>
      <w:pPr>
        <w:rPr>
          <w:rFonts w:hint="default" w:ascii="Times New Roman" w:hAnsi="Times New Roman" w:eastAsia="方正仿宋_GBK" w:cs="Times New Roman"/>
          <w:bCs/>
          <w:kern w:val="0"/>
          <w:sz w:val="32"/>
          <w:szCs w:val="32"/>
          <w:highlight w:val="none"/>
          <w:lang w:val="en-US" w:eastAsia="zh-CN" w:bidi="ar-SA"/>
        </w:rPr>
        <w:sectPr>
          <w:footerReference r:id="rId3" w:type="default"/>
          <w:pgSz w:w="11906" w:h="16838"/>
          <w:pgMar w:top="2098" w:right="1531" w:bottom="1984" w:left="1531" w:header="851" w:footer="1361" w:gutter="0"/>
          <w:pgNumType w:fmt="numberInDash"/>
          <w:cols w:space="0" w:num="1"/>
          <w:rtlGutter w:val="0"/>
          <w:docGrid w:type="lines" w:linePitch="327" w:charSpace="0"/>
        </w:sectPr>
      </w:pPr>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附件</w:t>
      </w:r>
      <w:r>
        <w:rPr>
          <w:rFonts w:hint="default" w:ascii="Times New Roman" w:hAnsi="Times New Roman" w:eastAsia="方正仿宋_GBK" w:cs="Times New Roman"/>
          <w:bCs/>
          <w:kern w:val="0"/>
          <w:sz w:val="32"/>
          <w:szCs w:val="32"/>
          <w:highlight w:val="none"/>
          <w:lang w:val="en-US" w:eastAsia="zh-CN" w:bidi="ar-SA"/>
        </w:rPr>
        <w:t>1</w:t>
      </w:r>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方正小标宋_GBK" w:hAnsi="方正小标宋_GBK" w:eastAsia="方正小标宋_GBK" w:cs="方正小标宋_GBK"/>
          <w:bCs/>
          <w:kern w:val="0"/>
          <w:sz w:val="44"/>
          <w:szCs w:val="44"/>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drawing>
          <wp:anchor distT="0" distB="0" distL="114300" distR="114300" simplePos="0" relativeHeight="251660288" behindDoc="0" locked="0" layoutInCell="1" allowOverlap="1">
            <wp:simplePos x="0" y="0"/>
            <wp:positionH relativeFrom="column">
              <wp:posOffset>-1061720</wp:posOffset>
            </wp:positionH>
            <wp:positionV relativeFrom="paragraph">
              <wp:posOffset>479425</wp:posOffset>
            </wp:positionV>
            <wp:extent cx="10295890" cy="4392930"/>
            <wp:effectExtent l="0" t="0" r="10160" b="7620"/>
            <wp:wrapTopAndBottom/>
            <wp:docPr id="3" name="图片 3" descr="170728507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7285074150"/>
                    <pic:cNvPicPr>
                      <a:picLocks noChangeAspect="1"/>
                    </pic:cNvPicPr>
                  </pic:nvPicPr>
                  <pic:blipFill>
                    <a:blip r:embed="rId5"/>
                    <a:stretch>
                      <a:fillRect/>
                    </a:stretch>
                  </pic:blipFill>
                  <pic:spPr>
                    <a:xfrm>
                      <a:off x="0" y="0"/>
                      <a:ext cx="10295890" cy="4392930"/>
                    </a:xfrm>
                    <a:prstGeom prst="rect">
                      <a:avLst/>
                    </a:prstGeom>
                  </pic:spPr>
                </pic:pic>
              </a:graphicData>
            </a:graphic>
          </wp:anchor>
        </w:drawing>
      </w:r>
      <w:r>
        <w:rPr>
          <w:rFonts w:hint="eastAsia" w:ascii="方正小标宋_GBK" w:hAnsi="方正小标宋_GBK" w:eastAsia="方正小标宋_GBK" w:cs="方正小标宋_GBK"/>
          <w:bCs/>
          <w:kern w:val="0"/>
          <w:sz w:val="44"/>
          <w:szCs w:val="44"/>
          <w:highlight w:val="none"/>
          <w:lang w:val="en-US" w:eastAsia="zh-CN" w:bidi="ar-SA"/>
        </w:rPr>
        <w:t>天星寺镇消防安全集中除患攻坚大整治行动统计表</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sectPr>
          <w:pgSz w:w="16838" w:h="11906" w:orient="landscape"/>
          <w:pgMar w:top="1531" w:right="2098" w:bottom="1531" w:left="1984" w:header="851" w:footer="1361" w:gutter="0"/>
          <w:pgNumType w:fmt="numberInDash"/>
          <w:cols w:space="0" w:num="1"/>
          <w:rtlGutter w:val="0"/>
          <w:docGrid w:type="lines" w:linePitch="327" w:charSpace="0"/>
        </w:sect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附件</w:t>
      </w:r>
      <w:r>
        <w:rPr>
          <w:rFonts w:hint="default" w:ascii="Times New Roman" w:hAnsi="Times New Roman" w:eastAsia="方正仿宋_GBK" w:cs="Times New Roman"/>
          <w:bCs/>
          <w:kern w:val="0"/>
          <w:sz w:val="32"/>
          <w:szCs w:val="32"/>
          <w:highlight w:val="none"/>
          <w:lang w:val="en-US" w:eastAsia="zh-CN" w:bidi="ar-SA"/>
        </w:rPr>
        <w:t>2</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outlineLvl w:val="9"/>
        <w:rPr>
          <w:rFonts w:hint="eastAsia" w:ascii="方正小标宋_GBK" w:hAnsi="方正小标宋_GBK" w:eastAsia="方正小标宋_GBK" w:cs="方正小标宋_GBK"/>
          <w:bCs/>
          <w:kern w:val="0"/>
          <w:sz w:val="44"/>
          <w:szCs w:val="44"/>
          <w:highlight w:val="none"/>
          <w:lang w:val="en-US" w:eastAsia="zh-CN" w:bidi="ar-SA"/>
        </w:rPr>
      </w:pPr>
      <w:r>
        <w:rPr>
          <w:rFonts w:hint="eastAsia" w:ascii="方正小标宋_GBK" w:hAnsi="方正小标宋_GBK" w:eastAsia="方正小标宋_GBK" w:cs="方正小标宋_GBK"/>
          <w:bCs/>
          <w:kern w:val="0"/>
          <w:sz w:val="44"/>
          <w:szCs w:val="44"/>
          <w:highlight w:val="none"/>
          <w:lang w:val="en-US" w:eastAsia="zh-CN" w:bidi="ar-SA"/>
        </w:rPr>
        <w:t>三类重点场所消防安全整治指南</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为指导各相关单位做好“九小场所”、多业态混合生产经营场所、人员密集场所的消防安全整治工作，制定以下指南：</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一、消防安全基本要求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（一）消防安全责任制落实。</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应当明确消防安全责任。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应当履行消防安全职责。应当根据生产经营特点，建立消防安全制度、消防安全操作规程，灭火和应急疏散预案。应当按标准配置消防设施器材，设置消防安全标志，并定期组织检验、维修和管理，确保完好有效。应每月开展防火检查，及时消除火灾隐患。公众聚集场所应在营业期间每2小时进行一次防火巡查。防火巡查、检查时，应填写巡查、检查记录，巡查和检查人员及其主管人员应在记录上签名。</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应当组织教育培训演练。应当组织开展多种形式经常性消防宣传教育。应对新入职人员开展岗前消防安全培训。校外培训机构应当对学生和儿童进行消防安全常识教育。人员密集场所应至少每半年开展一次全员消防安全培训。各类场所应当至少每年组织一次有针对性的消防演练，宾馆、集贸市场、公共娱乐场所应至少每半年组织一次消防演练。</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应当开展消防宣传提示。人员密集场所应当在醒目位置设置视频、警示牌或者采用广播等形式对公众提示下列消防安全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（二）消防安全基本条件。</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5.应当符合耐火等级。易燃易爆危险品销售场所建筑物耐火等级不应低于二级，其他场所建筑物的耐火等级不宜低于二级，确有困难时，可采用三、四级耐火等级的建筑，但应符合国家消防技术标准相关规定。</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6.应当严格场所设置。易燃易爆危险品销售场所、医院的住院部分、养老院当中的生活用房等场所严禁设在地下和半地下。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7.应当实施防火分隔。附设在非住宅民用建筑内的医院，养老院校外培训机构当中的儿童活动场所，应采用耐火极限不低于2小时的防火隔墙和1小时楼板与其他场所隔开，墙上必须设置的门窗应采用乙级防火门窗。经营性场所与住宅位于同一建筑时，应采用耐火极限不低于2小时且无门窗洞口</w:t>
      </w:r>
      <w:bookmarkStart w:id="0" w:name="_GoBack"/>
      <w:bookmarkEnd w:id="0"/>
      <w:r>
        <w:rPr>
          <w:rFonts w:hint="default" w:ascii="Times New Roman" w:hAnsi="Times New Roman" w:eastAsia="方正仿宋_GBK" w:cs="Times New Roman"/>
          <w:bCs/>
          <w:kern w:val="0"/>
          <w:sz w:val="32"/>
          <w:szCs w:val="32"/>
          <w:highlight w:val="none"/>
          <w:lang w:val="en-US" w:eastAsia="zh-CN" w:bidi="ar-SA"/>
        </w:rPr>
        <w:t>的不燃烧</w:t>
      </w:r>
      <w:r>
        <w:rPr>
          <w:rFonts w:hint="eastAsia" w:ascii="Times New Roman" w:hAnsi="Times New Roman" w:eastAsia="方正仿宋_GBK" w:cs="Times New Roman"/>
          <w:bCs/>
          <w:kern w:val="0"/>
          <w:sz w:val="32"/>
          <w:szCs w:val="32"/>
          <w:highlight w:val="none"/>
          <w:lang w:val="en-US" w:eastAsia="zh-CN" w:bidi="ar-SA"/>
        </w:rPr>
        <w:t>墙体</w:t>
      </w:r>
      <w:r>
        <w:rPr>
          <w:rFonts w:hint="default" w:ascii="Times New Roman" w:hAnsi="Times New Roman" w:eastAsia="方正仿宋_GBK" w:cs="Times New Roman"/>
          <w:bCs/>
          <w:kern w:val="0"/>
          <w:sz w:val="32"/>
          <w:szCs w:val="32"/>
          <w:highlight w:val="none"/>
          <w:lang w:val="en-US" w:eastAsia="zh-CN" w:bidi="ar-SA"/>
        </w:rPr>
        <w:t>和耐火极限不低于1.5小时的楼板与居住部分完全分隔，且不应与居住部分共用安全出口和疏散楼梯。</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8.应当设置消防设施。宾馆、饭店、公共娱乐场所、医院、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（三）用火用电安全管理。</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9.应当规范明火使用。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场所严禁在营业时间进行动火作业。</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10.应当加强用电管理。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（四）易燃易爆可燃物安全管理</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11.应当控制装修材料。场所内水平疏散走道和安全出口门厅顶棚，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人员密集场所采用的内保温材料燃烧性能应为A级；人员密集场所所在建筑的外墙外保温材料燃烧性能应为A级。</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12.应当规范燃料使用。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敬老院、学校等场所厨房烟道应至少每季度清洗一次。</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（五）安全疏散设施管理。</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13.应当规范设置疏散设施。各场所疏散门应采用向疏散方向开启的平开门，不应采用推拉门、卷帘门、转门、吊门和折叠门。疏散楼梯应能天然采光和自然通风或设置防烟设施，且其首层应设置直接对外的出口。楼梯间内不应设置烧水间、可燃材料储藏室和垃圾桶、更衣柜、休息椅等影响疏散的障碍物，不应设置易燃可燃液（气）体管道。</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14.应当确保出口通道畅通。应保持疏散通道、安全出口畅通，严禁占用、堵塞、封闭疏散通道、安全出口。禁止在安全出口、疏散通道上安装固定栅栏等影响疏散的障碍物，禁止在公共区域的外窗上安装金属护栏或防盗网、广告牌等影响疏散、灭火救援的障碍物。人员密集场所使用、营业期间不应锁闭安全出口的门。</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15.应当加强疏散提示引导。消防应急照明、疏散指示标志应保持完好有效，损坏后应及时维修更换。宾馆、饭店、医院、校外培训机构和公共娱乐场所应在各楼层明显位置设置疏散指示图，标明所在位置、疏散路线、安全出口等要素信息。</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方正黑体_GBK" w:hAnsi="方正黑体_GBK" w:eastAsia="方正黑体_GBK" w:cs="方正黑体_GBK"/>
          <w:bCs/>
          <w:kern w:val="0"/>
          <w:sz w:val="32"/>
          <w:szCs w:val="32"/>
          <w:highlight w:val="none"/>
          <w:lang w:val="en-US" w:eastAsia="zh-CN" w:bidi="ar-SA"/>
        </w:rPr>
      </w:pPr>
      <w:r>
        <w:rPr>
          <w:rFonts w:hint="default" w:ascii="方正黑体_GBK" w:hAnsi="方正黑体_GBK" w:eastAsia="方正黑体_GBK" w:cs="方正黑体_GBK"/>
          <w:bCs/>
          <w:kern w:val="0"/>
          <w:sz w:val="32"/>
          <w:szCs w:val="32"/>
          <w:highlight w:val="none"/>
          <w:lang w:val="en-US" w:eastAsia="zh-CN" w:bidi="ar-SA"/>
        </w:rPr>
        <w:t>二、消防安全检查要求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（一）消防安全责任制落实情况检查要求。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3.宾馆、公共娱乐场所在营业时间是否至少每2小时巡查一次，营业结束后是否</w:t>
      </w:r>
      <w:r>
        <w:rPr>
          <w:rFonts w:hint="eastAsia" w:ascii="Times New Roman" w:hAnsi="Times New Roman" w:eastAsia="方正仿宋_GBK" w:cs="Times New Roman"/>
          <w:bCs/>
          <w:kern w:val="0"/>
          <w:sz w:val="32"/>
          <w:szCs w:val="32"/>
          <w:highlight w:val="none"/>
          <w:lang w:val="en-US" w:eastAsia="zh-CN" w:bidi="ar-SA"/>
        </w:rPr>
        <w:t>检查</w:t>
      </w:r>
      <w:r>
        <w:rPr>
          <w:rFonts w:hint="default" w:ascii="Times New Roman" w:hAnsi="Times New Roman" w:eastAsia="方正仿宋_GBK" w:cs="Times New Roman"/>
          <w:bCs/>
          <w:kern w:val="0"/>
          <w:sz w:val="32"/>
          <w:szCs w:val="32"/>
          <w:highlight w:val="none"/>
          <w:lang w:val="en-US" w:eastAsia="zh-CN" w:bidi="ar-SA"/>
        </w:rPr>
        <w:t>并消除遗留火种；医院、养老院是否每日组织夜间防火巡查，是否少于2次，每月是否开展一次防火检查。</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4.场所是否每年至少开展一次消防安全培训，开展消防安全“三提示”。从业人员是否掌握本场所火灾风险和消防安全常识，熟练掌握消防设施操作使用方法，知晓</w:t>
      </w:r>
      <w:r>
        <w:rPr>
          <w:rFonts w:hint="eastAsia" w:ascii="方正仿宋_GBK" w:hAnsi="方正仿宋_GBK" w:eastAsia="方正仿宋_GBK" w:cs="方正仿宋_GBK"/>
          <w:bCs/>
          <w:kern w:val="0"/>
          <w:sz w:val="32"/>
          <w:szCs w:val="32"/>
          <w:highlight w:val="none"/>
          <w:lang w:val="en-US" w:eastAsia="zh-CN" w:bidi="ar-SA"/>
        </w:rPr>
        <w:t>“</w:t>
      </w:r>
      <w:r>
        <w:rPr>
          <w:rFonts w:hint="default" w:ascii="Times New Roman" w:hAnsi="Times New Roman" w:eastAsia="方正仿宋_GBK" w:cs="Times New Roman"/>
          <w:bCs/>
          <w:kern w:val="0"/>
          <w:sz w:val="32"/>
          <w:szCs w:val="32"/>
          <w:highlight w:val="none"/>
          <w:lang w:val="en-US" w:eastAsia="zh-CN" w:bidi="ar-SA"/>
        </w:rPr>
        <w:t>66458060</w:t>
      </w:r>
      <w:r>
        <w:rPr>
          <w:rFonts w:hint="eastAsia" w:ascii="方正仿宋_GBK" w:hAnsi="方正仿宋_GBK" w:eastAsia="方正仿宋_GBK" w:cs="方正仿宋_GBK"/>
          <w:bCs/>
          <w:kern w:val="0"/>
          <w:sz w:val="32"/>
          <w:szCs w:val="32"/>
          <w:highlight w:val="none"/>
          <w:lang w:val="en-US" w:eastAsia="zh-CN" w:bidi="ar-SA"/>
        </w:rPr>
        <w:t>”“</w:t>
      </w:r>
      <w:r>
        <w:rPr>
          <w:rFonts w:hint="default" w:ascii="Times New Roman" w:hAnsi="Times New Roman" w:eastAsia="方正仿宋_GBK" w:cs="Times New Roman"/>
          <w:bCs/>
          <w:kern w:val="0"/>
          <w:sz w:val="32"/>
          <w:szCs w:val="32"/>
          <w:highlight w:val="none"/>
          <w:lang w:val="en-US" w:eastAsia="zh-CN" w:bidi="ar-SA"/>
        </w:rPr>
        <w:t>66458262</w:t>
      </w:r>
      <w:r>
        <w:rPr>
          <w:rFonts w:hint="eastAsia" w:ascii="方正仿宋_GBK" w:hAnsi="方正仿宋_GBK" w:eastAsia="方正仿宋_GBK" w:cs="方正仿宋_GBK"/>
          <w:bCs/>
          <w:kern w:val="0"/>
          <w:sz w:val="32"/>
          <w:szCs w:val="32"/>
          <w:highlight w:val="none"/>
          <w:lang w:val="en-US" w:eastAsia="zh-CN" w:bidi="ar-SA"/>
        </w:rPr>
        <w:t>”“</w:t>
      </w:r>
      <w:r>
        <w:rPr>
          <w:rFonts w:hint="default" w:ascii="Times New Roman" w:hAnsi="Times New Roman" w:eastAsia="方正仿宋_GBK" w:cs="Times New Roman"/>
          <w:bCs/>
          <w:kern w:val="0"/>
          <w:sz w:val="32"/>
          <w:szCs w:val="32"/>
          <w:highlight w:val="none"/>
          <w:lang w:val="en-US" w:eastAsia="zh-CN" w:bidi="ar-SA"/>
        </w:rPr>
        <w:t>119</w:t>
      </w:r>
      <w:r>
        <w:rPr>
          <w:rFonts w:hint="eastAsia" w:ascii="方正仿宋_GBK" w:hAnsi="方正仿宋_GBK" w:eastAsia="方正仿宋_GBK" w:cs="方正仿宋_GBK"/>
          <w:bCs/>
          <w:kern w:val="0"/>
          <w:sz w:val="32"/>
          <w:szCs w:val="32"/>
          <w:highlight w:val="none"/>
          <w:lang w:val="en-US" w:eastAsia="zh-CN" w:bidi="ar-SA"/>
        </w:rPr>
        <w:t>”</w:t>
      </w:r>
      <w:r>
        <w:rPr>
          <w:rFonts w:hint="default" w:ascii="Times New Roman" w:hAnsi="Times New Roman" w:eastAsia="方正仿宋_GBK" w:cs="Times New Roman"/>
          <w:bCs/>
          <w:kern w:val="0"/>
          <w:sz w:val="32"/>
          <w:szCs w:val="32"/>
          <w:highlight w:val="none"/>
          <w:lang w:val="en-US" w:eastAsia="zh-CN" w:bidi="ar-SA"/>
        </w:rPr>
        <w:t>火警报警方法，具备扑救初期火灾的能力和组织人员应急疏散逃生的能力。</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5.场所是否制定灭火和应急疏散预案，是否按要求组织开展全员灭火和应急疏散演练。</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6.场所营业期间</w:t>
      </w:r>
      <w:r>
        <w:rPr>
          <w:rFonts w:hint="eastAsia" w:ascii="Times New Roman" w:hAnsi="Times New Roman" w:eastAsia="方正仿宋_GBK" w:cs="Times New Roman"/>
          <w:bCs/>
          <w:kern w:val="0"/>
          <w:sz w:val="32"/>
          <w:szCs w:val="32"/>
          <w:highlight w:val="none"/>
          <w:lang w:val="en-US" w:eastAsia="zh-CN" w:bidi="ar-SA"/>
        </w:rPr>
        <w:t>，</w:t>
      </w:r>
      <w:r>
        <w:rPr>
          <w:rFonts w:hint="default" w:ascii="Times New Roman" w:hAnsi="Times New Roman" w:eastAsia="方正仿宋_GBK" w:cs="Times New Roman"/>
          <w:bCs/>
          <w:kern w:val="0"/>
          <w:sz w:val="32"/>
          <w:szCs w:val="32"/>
          <w:highlight w:val="none"/>
          <w:lang w:val="en-US" w:eastAsia="zh-CN" w:bidi="ar-SA"/>
        </w:rPr>
        <w:t>是否违规进行电焊、气焊、切割等动火施工作业。非营业期间动火施工作业是否经动火审批，是否落实现场安全监护措施。</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7.电动自行车及其蓄电池是否违规在场所内、公共门厅、楼梯间、走道、安全出口停放、充电。</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（二）消防安全基本条件检查要求。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8.消防车道是否划线管理，其净宽度和净空高度是否小于4米。消防车道与厂房（仓库）、民用建筑之间是否设置妨碍消防车作业的障碍物。</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9.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10.人员密集场所的疏散通道的净宽、其他场所的疏散通道净宽是否符合消防技术标准要求。场所是否设置满足照度要求的消防应急照明灯和灯光疏散指示标志。</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11.场所是否按照国家标准、行业标准设置消防设施、器材，场所消防设施的设置是否与其所在建筑的设置标准匹配。设有消防设施的场所是否每年对建筑消防设施至少进行一次全面检测。</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13.场所室内装修材料是否符合国家标准《建筑内部装修设计防火规范》（GB50222）的有关规定，是否违规采用易燃可燃装修材料。人员密集场所及所在建筑采用的内保温材料、外墙外保温材料燃烧性能是否为A级。</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14.生产、储存、经营易燃易爆危险品的场所是否违规与居住场所设置在同一建筑物内。生产、储存、经营其他物品的场所与居住场所设置在同一建筑物内时，安全出口是否分别设置。</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（三）各类场所消防安全检查要求。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1.商场、集贸市场</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（1）商场与住宅位于同一建筑的，商业部分是否与住宅部分的安全出口分开设置，楼梯首层是否能够直通室外。商场、市场内的小型中转仓库是否独立设置，如必须设置在商场、市场内，是否用防火墙隔开。</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（2）多层公共建筑内的商场、市场，其顶棚、墙面是否采用不燃或难燃装修材料。</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（3）营业厅内食品加工区的明火部位是否靠外墙布置，是否采用耐火极限不低于2小时的隔墙与其他部位分隔，敞开式的食品加工区是否采用电加热设施。</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2.餐饮场所</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（1）设置在商住楼或住宅楼内的餐饮场所是否与住宅部分分开设置。</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（3）多层公共建筑内的餐饮场所，其顶棚、墙面是否采用不燃或难燃装修材料。</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（4）场所是否张贴或悬挂安全疏散示意图，在出入口、楼梯口、疏散走道、疏散门等部位是否设灯光疏散指示标志。营业期间是否违规将安全出口上锁。</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3.宾馆及民宿</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（1）每个楼层的安全出口是否少于2个。</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除与敞开式外廊直接相连的楼梯间外，是否按消防技术标准要求采用封闭楼梯间或防烟楼梯间。楼梯间内是否违规设置烧水间、可燃材料储藏室、垃圾道，是否违规设置甲、乙、丙类液体管道，是否违规设置或穿过可燃气体管道。</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（3）多层宾馆是否设置室内消火栓系统。是否设置自动喷水灭火系统或火灾自动报警系统或烟感器。</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是否设置消防应急照明和灯光疏散指示标志。灯光疏散指示标志的间距是否大于20米；对于袋形走道，是否大于10米；在走道转角区，是否大于1米。客房内是否设置醒目、耐久的“请勿卧床吸烟”提示牌和楼层安全疏散示意图。</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（5）水平疏散走道和安全出口的门厅，其顶棚材料是否采用不燃材料装修，其他部位是否采用不燃或难燃材料装修。</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（6）客房内是否配备应急手电筒、防烟面具等逃生器材及使用说明。</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4.公共娱乐场所（含歌舞娱乐、网吧、美容洗浴等场所）</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场所是否违规设置在地下二层及以下楼层；是否违规设置在“三合一”场所(住宿与生产、储存经营合用场所)、彩钢板建筑和村(居)民自建房内；是否违规与生产、储存、经营易燃易爆危险品场所设置在同一建筑物内；是否违规与甲、乙类危险品仓库毗邻设置。经营服务对象主要为儿童的场所是否违规设置在地下、半地下或地上四层及以上楼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场所设置在多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（4）场所营业期间是否违规将安全出口上锁，门窗是否设置影响逃生和灭火救援的障碍物。场所是否违规存放易燃易爆危险品，设置在地下的场所是否违规使用液化石油气。</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5）场所是否违规自乱拉临时电线。是否在营业期间违规进行设备检修、电气焊、油漆粉刷等施工、维修作业，是否违规在室内燃放烟花。营业期间和营业结束后，是否指定专人进行安全巡视检查。是否注意无遗留烟头、烧香、蜡烛、使用明火等火种。确认安全后，是否切断电源。</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5.医院、养老院、儿童福利院</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（1）养老院当中的生活用房和医院的住院部分是否设置在三层及三层以上楼层或地下、半地下建筑（室）内。</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（3）医院、养老院的病房、疏散走道等场所是否堆放可燃物品及其他杂物，是否加设床位，疏散门是否上锁。是否在窗口、阳台等部位设置影响疏散逃生的封闭式栅栏等设施。</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病房楼内是否违规使用液化石油气罐。医院的消防安全重点部位是否使用具有火灾危险性的电热器具，确因医疗、科研、试验需要而必须使用时,使用部门是否制定安全管理措施，明确责任人并报消防安全管理人批准、备案后，方可使用。</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6.学校（含寄宿制学校、托儿所、幼儿园，非寄宿制的学校、托儿所、幼儿园，校外培训机构）</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（1）场所的厨房、烧水间是否单独设置。每间集体宿舍是否设置用电超载保护装置。电路熔断器是否违规使用铜丝、铝丝替代。</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7.生产加工企业</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（1）住宿与生产、储存、经营合用场所的住宿与非住宿部分是否进行防火分隔，安全出口是否相互独立。厂房、仓库内是否违规设置员工宿舍。</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（3）生产加工车间、员工集体宿舍是否违规擅自拉接电气线路、设置炉灶。</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8.易燃易爆危险品销售场所</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（1）易燃易爆危险品销售场所是否违规附设在民用建筑内。易燃易爆危险品经营门店是否为独立的单层、框架或砖混结构的建筑，是否设置在建筑的一、二层，是否违规设置在地下、半地下。</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门店内的货物是否违规超量储存，化学性质不同以及相互发生反应的物品或者灭火方法不同的物品是否违规混存，储存场所是否有通风、降温措施。物品的包装是否牢固、密封，是否违规存在跑、冒、滴、漏情况。</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（3）易燃易爆危险品经营门店内电气装置是否采用防爆电器，敷设的配电线路是否穿金属管或难燃塑料管保护。</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（4）门店内是否存在吸烟、违规动火作业情况，是否违规使用电炉、明火等取暖、照明、烹饪食物。</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9.仓储场所</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（1）仓储场所与建筑物之间是否保持足够的防火间距。</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露天存放物品是否分类、分堆、分组和分垛，是否留出必要的防火间距。库存物品是否分类、分垛储存，每垛占地面积，垛与垛间距，垛与墙面间距，垛与梁、柱的间距，主要通道的宽度是否符合消防技术标准要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（3）场所内是否违规设置员工宿舍；确需设置办公室、休息室的，是否采用不燃烧体隔墙、楼板与库房分隔，是否设置独立的安全出口。场所的安全出口数量、宽度、间距是否符合消防技术标准要求。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（4）建筑占地面积大于300平方米的仓储场所，是否设置室内消火栓。</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5）场所内是否违规使用碘钨灯和超过60瓦以上的白炽灯等高温照明灯具。库房内敷设的配电线路，是否穿金属管或硬质阻燃塑料管保护；每个库房是否在库房外单独安装开关箱，保管人员离库时是否拉闸断电；是否违规使用不合规格的电路熔断器或断路器。</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（6）场所的电气设备周围和架空线路下方是否堆放物品；对进入场所的机动车尾气管部位，是否设置机动车排气火花熄灭器。</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（7）场所是否按照国家标准要求设置防雷装置，是否定期检测。库房内是否违规使用电炉、电烙铁、电熨斗等电热器具。</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（8）物品入库前是否有专人负责</w:t>
      </w:r>
      <w:r>
        <w:rPr>
          <w:rFonts w:hint="eastAsia" w:ascii="Times New Roman" w:hAnsi="Times New Roman" w:eastAsia="方正仿宋_GBK" w:cs="Times New Roman"/>
          <w:bCs/>
          <w:kern w:val="0"/>
          <w:sz w:val="32"/>
          <w:szCs w:val="32"/>
          <w:highlight w:val="none"/>
          <w:lang w:val="en-US" w:eastAsia="zh-CN" w:bidi="ar-SA"/>
        </w:rPr>
        <w:t>检查</w:t>
      </w:r>
      <w:r>
        <w:rPr>
          <w:rFonts w:hint="default" w:ascii="Times New Roman" w:hAnsi="Times New Roman" w:eastAsia="方正仿宋_GBK" w:cs="Times New Roman"/>
          <w:bCs/>
          <w:kern w:val="0"/>
          <w:sz w:val="32"/>
          <w:szCs w:val="32"/>
          <w:highlight w:val="none"/>
          <w:lang w:val="en-US" w:eastAsia="zh-CN" w:bidi="ar-SA"/>
        </w:rPr>
        <w:t>，是否确定无火种等隐患后，方准入库。库房内和堆场是否违规使用明火,是否违规使用火炉取暖；库房外动用明火作业是否经过审批，是否做好防护措施。场所是否设置醒目的防火警示标识。</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br w:type="page"/>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keepNext w:val="0"/>
        <w:keepLines w:val="0"/>
        <w:pageBreakBefore w:val="0"/>
        <w:widowControl w:val="0"/>
        <w:pBdr>
          <w:top w:val="single" w:color="auto" w:sz="4" w:space="0"/>
          <w:bottom w:val="single" w:color="auto" w:sz="4" w:space="0"/>
        </w:pBdr>
        <w:tabs>
          <w:tab w:val="left" w:pos="5826"/>
        </w:tabs>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重庆市巴南区天星寺镇党政办公室  </w:t>
      </w: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w:t>
      </w:r>
      <w:r>
        <w:rPr>
          <w:rFonts w:hint="default" w:ascii="Times New Roman" w:hAnsi="Times New Roman"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20</w:t>
      </w:r>
      <w:r>
        <w:rPr>
          <w:rFonts w:hint="default" w:ascii="Times New Roman" w:hAnsi="Times New Roman" w:eastAsia="方正仿宋_GBK" w:cs="Times New Roman"/>
          <w:sz w:val="28"/>
          <w:szCs w:val="28"/>
          <w:highlight w:val="none"/>
          <w:lang w:val="en-US" w:eastAsia="zh-CN"/>
        </w:rPr>
        <w:t>24</w:t>
      </w:r>
      <w:r>
        <w:rPr>
          <w:rFonts w:hint="default" w:ascii="Times New Roman" w:hAnsi="Times New Roman" w:eastAsia="方正仿宋_GBK" w:cs="Times New Roman"/>
          <w:sz w:val="28"/>
          <w:szCs w:val="28"/>
          <w:highlight w:val="none"/>
        </w:rPr>
        <w:t>年</w:t>
      </w:r>
      <w:r>
        <w:rPr>
          <w:rFonts w:hint="default"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月</w:t>
      </w:r>
      <w:r>
        <w:rPr>
          <w:rFonts w:hint="eastAsia" w:ascii="Times New Roman" w:hAnsi="Times New Roman" w:eastAsia="方正仿宋_GBK" w:cs="Times New Roman"/>
          <w:sz w:val="28"/>
          <w:szCs w:val="28"/>
          <w:highlight w:val="none"/>
          <w:lang w:val="en-US" w:eastAsia="zh-CN"/>
        </w:rPr>
        <w:t>30</w:t>
      </w:r>
      <w:r>
        <w:rPr>
          <w:rFonts w:hint="default" w:ascii="Times New Roman" w:hAnsi="Times New Roman" w:eastAsia="方正仿宋_GBK" w:cs="Times New Roman"/>
          <w:sz w:val="28"/>
          <w:szCs w:val="28"/>
          <w:highlight w:val="none"/>
        </w:rPr>
        <w:t>日印发</w:t>
      </w:r>
    </w:p>
    <w:sectPr>
      <w:pgSz w:w="11906" w:h="16838"/>
      <w:pgMar w:top="2098" w:right="1531" w:bottom="1984" w:left="1531" w:header="851" w:footer="1361"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panose1 w:val="00000000000000000000"/>
    <w:charset w:val="00"/>
    <w:family w:val="swiss"/>
    <w:pitch w:val="default"/>
    <w:sig w:usb0="E00002FF" w:usb1="5000785B" w:usb2="00000000" w:usb3="00000000" w:csb0="2000019F" w:csb1="4F010000"/>
  </w:font>
  <w:font w:name="方正黑体_GBK">
    <w:panose1 w:val="03000509000000000000"/>
    <w:charset w:val="86"/>
    <w:family w:val="script"/>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Quad Arrow 3073" o:spid="_x0000_s1026" o:spt="202" type="#_x0000_t202" style="position:absolute;left:0pt;margin-top:-0.9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HFnsGrSAAAABwEAAA8AAAAAAAAAAQAgAAAAOAAA&#10;AGRycy9kb3ducmV2LnhtbFBLAQIUABQAAAAIAIdO4kA1suIJvwEAAJ0DAAAOAAAAAAAAAAEAIAAA&#10;ADcBAABkcnMvZTJvRG9jLnhtbFBLBQYAAAAABgAGAFkBAABoBQAAAAA=&#10;">
              <v:fill on="f" focussize="0,0"/>
              <v:stroke on="f"/>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36886"/>
    <w:multiLevelType w:val="multilevel"/>
    <w:tmpl w:val="20D36886"/>
    <w:lvl w:ilvl="0" w:tentative="0">
      <w:start w:val="1"/>
      <w:numFmt w:val="japaneseCounting"/>
      <w:pStyle w:val="8"/>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Y2JmYjQ3YTc5OWQxM2IzMTAxMDZiYWMxMzVjOWYifQ=="/>
  </w:docVars>
  <w:rsids>
    <w:rsidRoot w:val="00172A27"/>
    <w:rsid w:val="00002D4D"/>
    <w:rsid w:val="00004A2A"/>
    <w:rsid w:val="00004EC4"/>
    <w:rsid w:val="000070CC"/>
    <w:rsid w:val="000136E6"/>
    <w:rsid w:val="00022DFA"/>
    <w:rsid w:val="00026AE7"/>
    <w:rsid w:val="000322CF"/>
    <w:rsid w:val="00035BCF"/>
    <w:rsid w:val="0004120D"/>
    <w:rsid w:val="00041D0C"/>
    <w:rsid w:val="00041D6C"/>
    <w:rsid w:val="000476A7"/>
    <w:rsid w:val="00052984"/>
    <w:rsid w:val="00053E5B"/>
    <w:rsid w:val="00060465"/>
    <w:rsid w:val="0006128A"/>
    <w:rsid w:val="0006151C"/>
    <w:rsid w:val="00061ACC"/>
    <w:rsid w:val="00061E76"/>
    <w:rsid w:val="000668AB"/>
    <w:rsid w:val="00071BCF"/>
    <w:rsid w:val="00073323"/>
    <w:rsid w:val="000777A6"/>
    <w:rsid w:val="000778A0"/>
    <w:rsid w:val="00081853"/>
    <w:rsid w:val="0008224D"/>
    <w:rsid w:val="00083E87"/>
    <w:rsid w:val="0009075B"/>
    <w:rsid w:val="0009446E"/>
    <w:rsid w:val="000A02A5"/>
    <w:rsid w:val="000A1DAC"/>
    <w:rsid w:val="000A7617"/>
    <w:rsid w:val="000B25AF"/>
    <w:rsid w:val="000B2F34"/>
    <w:rsid w:val="000B77BC"/>
    <w:rsid w:val="000C5AAB"/>
    <w:rsid w:val="000C6FA9"/>
    <w:rsid w:val="000D3929"/>
    <w:rsid w:val="000D413B"/>
    <w:rsid w:val="000D4CB0"/>
    <w:rsid w:val="000E3468"/>
    <w:rsid w:val="000E3826"/>
    <w:rsid w:val="000E455A"/>
    <w:rsid w:val="000E50AD"/>
    <w:rsid w:val="000E6637"/>
    <w:rsid w:val="000F019D"/>
    <w:rsid w:val="000F0AAD"/>
    <w:rsid w:val="000F185E"/>
    <w:rsid w:val="000F400C"/>
    <w:rsid w:val="000F4B24"/>
    <w:rsid w:val="000F6E93"/>
    <w:rsid w:val="001025FA"/>
    <w:rsid w:val="0010429D"/>
    <w:rsid w:val="00120FD3"/>
    <w:rsid w:val="00126C9B"/>
    <w:rsid w:val="0013324F"/>
    <w:rsid w:val="001375DE"/>
    <w:rsid w:val="00142EB3"/>
    <w:rsid w:val="001438F1"/>
    <w:rsid w:val="00143B84"/>
    <w:rsid w:val="00145578"/>
    <w:rsid w:val="00147455"/>
    <w:rsid w:val="0014750F"/>
    <w:rsid w:val="00147B76"/>
    <w:rsid w:val="001519FC"/>
    <w:rsid w:val="001627CE"/>
    <w:rsid w:val="0016317E"/>
    <w:rsid w:val="0016647C"/>
    <w:rsid w:val="00171CEF"/>
    <w:rsid w:val="00172C3F"/>
    <w:rsid w:val="00177A38"/>
    <w:rsid w:val="00177D49"/>
    <w:rsid w:val="00180163"/>
    <w:rsid w:val="00190B87"/>
    <w:rsid w:val="00191EB5"/>
    <w:rsid w:val="00192A08"/>
    <w:rsid w:val="00194321"/>
    <w:rsid w:val="00196986"/>
    <w:rsid w:val="001A0F80"/>
    <w:rsid w:val="001A1155"/>
    <w:rsid w:val="001A1FE9"/>
    <w:rsid w:val="001A67DB"/>
    <w:rsid w:val="001A79FF"/>
    <w:rsid w:val="001B3C8D"/>
    <w:rsid w:val="001C02AF"/>
    <w:rsid w:val="001C488B"/>
    <w:rsid w:val="001C4C9E"/>
    <w:rsid w:val="001C733D"/>
    <w:rsid w:val="001E1BDF"/>
    <w:rsid w:val="001E244A"/>
    <w:rsid w:val="001E2E70"/>
    <w:rsid w:val="001E472C"/>
    <w:rsid w:val="001E5A84"/>
    <w:rsid w:val="001E5F88"/>
    <w:rsid w:val="001E7786"/>
    <w:rsid w:val="001F2566"/>
    <w:rsid w:val="00202886"/>
    <w:rsid w:val="0020562F"/>
    <w:rsid w:val="00210E20"/>
    <w:rsid w:val="00210F81"/>
    <w:rsid w:val="00211CDE"/>
    <w:rsid w:val="00213124"/>
    <w:rsid w:val="00214B23"/>
    <w:rsid w:val="002243AB"/>
    <w:rsid w:val="0022592B"/>
    <w:rsid w:val="002307D6"/>
    <w:rsid w:val="00241673"/>
    <w:rsid w:val="00246C15"/>
    <w:rsid w:val="00251718"/>
    <w:rsid w:val="00256EB6"/>
    <w:rsid w:val="0026063A"/>
    <w:rsid w:val="00265D55"/>
    <w:rsid w:val="00281560"/>
    <w:rsid w:val="0028502C"/>
    <w:rsid w:val="00285DF9"/>
    <w:rsid w:val="002A0F64"/>
    <w:rsid w:val="002A1475"/>
    <w:rsid w:val="002A62D9"/>
    <w:rsid w:val="002C4CDD"/>
    <w:rsid w:val="002D1C8B"/>
    <w:rsid w:val="002D7307"/>
    <w:rsid w:val="002D7DEA"/>
    <w:rsid w:val="002E0156"/>
    <w:rsid w:val="002E1F4F"/>
    <w:rsid w:val="002E7E56"/>
    <w:rsid w:val="00301E94"/>
    <w:rsid w:val="00303476"/>
    <w:rsid w:val="00303A7D"/>
    <w:rsid w:val="003064E1"/>
    <w:rsid w:val="00311F42"/>
    <w:rsid w:val="00314F52"/>
    <w:rsid w:val="00322EC6"/>
    <w:rsid w:val="00323428"/>
    <w:rsid w:val="00333D80"/>
    <w:rsid w:val="00334F34"/>
    <w:rsid w:val="0034439A"/>
    <w:rsid w:val="00353195"/>
    <w:rsid w:val="00364C25"/>
    <w:rsid w:val="003701DE"/>
    <w:rsid w:val="00370B51"/>
    <w:rsid w:val="00371030"/>
    <w:rsid w:val="0037120E"/>
    <w:rsid w:val="00377C59"/>
    <w:rsid w:val="00382FDA"/>
    <w:rsid w:val="003839C1"/>
    <w:rsid w:val="00384E2D"/>
    <w:rsid w:val="00385774"/>
    <w:rsid w:val="0039057B"/>
    <w:rsid w:val="0039089B"/>
    <w:rsid w:val="00392549"/>
    <w:rsid w:val="00397B23"/>
    <w:rsid w:val="003A1C24"/>
    <w:rsid w:val="003A527F"/>
    <w:rsid w:val="003B16AD"/>
    <w:rsid w:val="003B5F54"/>
    <w:rsid w:val="003C4084"/>
    <w:rsid w:val="003C53BD"/>
    <w:rsid w:val="003C66FD"/>
    <w:rsid w:val="003D1F62"/>
    <w:rsid w:val="003D417D"/>
    <w:rsid w:val="003D46CC"/>
    <w:rsid w:val="003D522E"/>
    <w:rsid w:val="003D52E5"/>
    <w:rsid w:val="003E09CF"/>
    <w:rsid w:val="003E4C62"/>
    <w:rsid w:val="003F4891"/>
    <w:rsid w:val="003F5FBB"/>
    <w:rsid w:val="003F614F"/>
    <w:rsid w:val="00412261"/>
    <w:rsid w:val="004161E7"/>
    <w:rsid w:val="00425140"/>
    <w:rsid w:val="0042770D"/>
    <w:rsid w:val="00427E96"/>
    <w:rsid w:val="00434AD4"/>
    <w:rsid w:val="004418F3"/>
    <w:rsid w:val="00446B8C"/>
    <w:rsid w:val="00461D7B"/>
    <w:rsid w:val="00463FF2"/>
    <w:rsid w:val="0046538D"/>
    <w:rsid w:val="004707F1"/>
    <w:rsid w:val="00473838"/>
    <w:rsid w:val="004754C3"/>
    <w:rsid w:val="004804B1"/>
    <w:rsid w:val="004812EA"/>
    <w:rsid w:val="00493DEE"/>
    <w:rsid w:val="00494FB8"/>
    <w:rsid w:val="004A0D92"/>
    <w:rsid w:val="004A2162"/>
    <w:rsid w:val="004B14EC"/>
    <w:rsid w:val="004B1B1C"/>
    <w:rsid w:val="004B5D95"/>
    <w:rsid w:val="004C210C"/>
    <w:rsid w:val="004C39EF"/>
    <w:rsid w:val="004C419F"/>
    <w:rsid w:val="004C69AD"/>
    <w:rsid w:val="004D111E"/>
    <w:rsid w:val="004D5843"/>
    <w:rsid w:val="004D6546"/>
    <w:rsid w:val="004D7ED4"/>
    <w:rsid w:val="004E0D9E"/>
    <w:rsid w:val="004E5E10"/>
    <w:rsid w:val="004F08AD"/>
    <w:rsid w:val="004F252A"/>
    <w:rsid w:val="004F4EA7"/>
    <w:rsid w:val="00501081"/>
    <w:rsid w:val="00505707"/>
    <w:rsid w:val="00505DAE"/>
    <w:rsid w:val="00505E10"/>
    <w:rsid w:val="00506A12"/>
    <w:rsid w:val="0051358B"/>
    <w:rsid w:val="00521247"/>
    <w:rsid w:val="00521672"/>
    <w:rsid w:val="00522FBB"/>
    <w:rsid w:val="00526FE5"/>
    <w:rsid w:val="00531104"/>
    <w:rsid w:val="00532536"/>
    <w:rsid w:val="00534C56"/>
    <w:rsid w:val="00535860"/>
    <w:rsid w:val="00543551"/>
    <w:rsid w:val="005539A9"/>
    <w:rsid w:val="00554911"/>
    <w:rsid w:val="00565507"/>
    <w:rsid w:val="00567809"/>
    <w:rsid w:val="005827C8"/>
    <w:rsid w:val="0058409C"/>
    <w:rsid w:val="00584EFF"/>
    <w:rsid w:val="00585404"/>
    <w:rsid w:val="0058695D"/>
    <w:rsid w:val="0058731B"/>
    <w:rsid w:val="00591E7E"/>
    <w:rsid w:val="00593007"/>
    <w:rsid w:val="00596AC4"/>
    <w:rsid w:val="00596B42"/>
    <w:rsid w:val="005A0A37"/>
    <w:rsid w:val="005A1D55"/>
    <w:rsid w:val="005A7C76"/>
    <w:rsid w:val="005B3ACE"/>
    <w:rsid w:val="005B4115"/>
    <w:rsid w:val="005B491D"/>
    <w:rsid w:val="005B73C7"/>
    <w:rsid w:val="005C044D"/>
    <w:rsid w:val="005C1612"/>
    <w:rsid w:val="005C3692"/>
    <w:rsid w:val="005C60E3"/>
    <w:rsid w:val="005C6A59"/>
    <w:rsid w:val="005D03FE"/>
    <w:rsid w:val="005D394F"/>
    <w:rsid w:val="005D3B3F"/>
    <w:rsid w:val="005D4750"/>
    <w:rsid w:val="005D6129"/>
    <w:rsid w:val="005D6346"/>
    <w:rsid w:val="005D7413"/>
    <w:rsid w:val="005F1A38"/>
    <w:rsid w:val="005F1F0C"/>
    <w:rsid w:val="00604F9F"/>
    <w:rsid w:val="006079FF"/>
    <w:rsid w:val="006113CA"/>
    <w:rsid w:val="00611A3D"/>
    <w:rsid w:val="00613B15"/>
    <w:rsid w:val="006154A4"/>
    <w:rsid w:val="00617B21"/>
    <w:rsid w:val="00624F56"/>
    <w:rsid w:val="00626C5A"/>
    <w:rsid w:val="00631738"/>
    <w:rsid w:val="006323D9"/>
    <w:rsid w:val="0063610F"/>
    <w:rsid w:val="006364BF"/>
    <w:rsid w:val="006371B9"/>
    <w:rsid w:val="006375E5"/>
    <w:rsid w:val="00640C64"/>
    <w:rsid w:val="00642EAC"/>
    <w:rsid w:val="006432A2"/>
    <w:rsid w:val="00650E8D"/>
    <w:rsid w:val="00651D85"/>
    <w:rsid w:val="00654DF0"/>
    <w:rsid w:val="006552CA"/>
    <w:rsid w:val="0066525D"/>
    <w:rsid w:val="00667343"/>
    <w:rsid w:val="00675B3B"/>
    <w:rsid w:val="0067655A"/>
    <w:rsid w:val="00685449"/>
    <w:rsid w:val="00686A0B"/>
    <w:rsid w:val="0069442F"/>
    <w:rsid w:val="006949E8"/>
    <w:rsid w:val="00695680"/>
    <w:rsid w:val="006A1B1A"/>
    <w:rsid w:val="006A20A4"/>
    <w:rsid w:val="006A46C7"/>
    <w:rsid w:val="006A7441"/>
    <w:rsid w:val="006B15D8"/>
    <w:rsid w:val="006B63D9"/>
    <w:rsid w:val="006B6534"/>
    <w:rsid w:val="006C3516"/>
    <w:rsid w:val="006C57A6"/>
    <w:rsid w:val="006D7BB1"/>
    <w:rsid w:val="006F3FD0"/>
    <w:rsid w:val="006F6120"/>
    <w:rsid w:val="007049D0"/>
    <w:rsid w:val="00717BD2"/>
    <w:rsid w:val="00721621"/>
    <w:rsid w:val="00724579"/>
    <w:rsid w:val="007321B9"/>
    <w:rsid w:val="00737246"/>
    <w:rsid w:val="00737487"/>
    <w:rsid w:val="00737A13"/>
    <w:rsid w:val="0074343A"/>
    <w:rsid w:val="007469E5"/>
    <w:rsid w:val="00747A7C"/>
    <w:rsid w:val="007550D2"/>
    <w:rsid w:val="0076159C"/>
    <w:rsid w:val="00771EEB"/>
    <w:rsid w:val="00773779"/>
    <w:rsid w:val="007822B1"/>
    <w:rsid w:val="007912C2"/>
    <w:rsid w:val="00792891"/>
    <w:rsid w:val="00794D9A"/>
    <w:rsid w:val="00797659"/>
    <w:rsid w:val="007A3615"/>
    <w:rsid w:val="007A6743"/>
    <w:rsid w:val="007C32EC"/>
    <w:rsid w:val="007C4BF3"/>
    <w:rsid w:val="007D3DFC"/>
    <w:rsid w:val="007D7550"/>
    <w:rsid w:val="007E0785"/>
    <w:rsid w:val="007E188D"/>
    <w:rsid w:val="007F2840"/>
    <w:rsid w:val="007F3571"/>
    <w:rsid w:val="007F6FE1"/>
    <w:rsid w:val="007F774C"/>
    <w:rsid w:val="00804A9C"/>
    <w:rsid w:val="00804C07"/>
    <w:rsid w:val="00807E5E"/>
    <w:rsid w:val="0081224A"/>
    <w:rsid w:val="00813BD7"/>
    <w:rsid w:val="008220E4"/>
    <w:rsid w:val="00824E35"/>
    <w:rsid w:val="00825D3E"/>
    <w:rsid w:val="008269D1"/>
    <w:rsid w:val="008275B7"/>
    <w:rsid w:val="00833BC0"/>
    <w:rsid w:val="00834FC0"/>
    <w:rsid w:val="00835896"/>
    <w:rsid w:val="00841745"/>
    <w:rsid w:val="00841C9F"/>
    <w:rsid w:val="00847F90"/>
    <w:rsid w:val="00850040"/>
    <w:rsid w:val="00852A10"/>
    <w:rsid w:val="00852DF2"/>
    <w:rsid w:val="00872E7A"/>
    <w:rsid w:val="00874566"/>
    <w:rsid w:val="00875FB5"/>
    <w:rsid w:val="008821D5"/>
    <w:rsid w:val="0088634F"/>
    <w:rsid w:val="00890DDB"/>
    <w:rsid w:val="00897F79"/>
    <w:rsid w:val="008A03EB"/>
    <w:rsid w:val="008A09A0"/>
    <w:rsid w:val="008A2AF2"/>
    <w:rsid w:val="008A6336"/>
    <w:rsid w:val="008A68C1"/>
    <w:rsid w:val="008B0DB7"/>
    <w:rsid w:val="008B252F"/>
    <w:rsid w:val="008B285D"/>
    <w:rsid w:val="008B571E"/>
    <w:rsid w:val="008C162A"/>
    <w:rsid w:val="008C3F18"/>
    <w:rsid w:val="008C530E"/>
    <w:rsid w:val="008C636B"/>
    <w:rsid w:val="008C6860"/>
    <w:rsid w:val="008D07C1"/>
    <w:rsid w:val="008E064E"/>
    <w:rsid w:val="008E28C4"/>
    <w:rsid w:val="008E3FE6"/>
    <w:rsid w:val="008F5AD6"/>
    <w:rsid w:val="008F76D6"/>
    <w:rsid w:val="00905C1B"/>
    <w:rsid w:val="00906F14"/>
    <w:rsid w:val="00907648"/>
    <w:rsid w:val="00907C9E"/>
    <w:rsid w:val="009103A9"/>
    <w:rsid w:val="00916217"/>
    <w:rsid w:val="00917964"/>
    <w:rsid w:val="00933A05"/>
    <w:rsid w:val="00935926"/>
    <w:rsid w:val="00941464"/>
    <w:rsid w:val="00943459"/>
    <w:rsid w:val="00943951"/>
    <w:rsid w:val="00950FDA"/>
    <w:rsid w:val="00955DA7"/>
    <w:rsid w:val="00955E8A"/>
    <w:rsid w:val="009624CE"/>
    <w:rsid w:val="00972B03"/>
    <w:rsid w:val="00977C30"/>
    <w:rsid w:val="00981FC5"/>
    <w:rsid w:val="0098477C"/>
    <w:rsid w:val="00986A71"/>
    <w:rsid w:val="009877DF"/>
    <w:rsid w:val="00990C39"/>
    <w:rsid w:val="009912B5"/>
    <w:rsid w:val="00991A20"/>
    <w:rsid w:val="00995BD8"/>
    <w:rsid w:val="009A00D7"/>
    <w:rsid w:val="009B043C"/>
    <w:rsid w:val="009B29E1"/>
    <w:rsid w:val="009B2D83"/>
    <w:rsid w:val="009C2AF0"/>
    <w:rsid w:val="009E528B"/>
    <w:rsid w:val="009F1B1B"/>
    <w:rsid w:val="00A02750"/>
    <w:rsid w:val="00A05E9D"/>
    <w:rsid w:val="00A20BB4"/>
    <w:rsid w:val="00A21832"/>
    <w:rsid w:val="00A23703"/>
    <w:rsid w:val="00A255AE"/>
    <w:rsid w:val="00A303B0"/>
    <w:rsid w:val="00A42AB2"/>
    <w:rsid w:val="00A430AD"/>
    <w:rsid w:val="00A5126C"/>
    <w:rsid w:val="00A57E25"/>
    <w:rsid w:val="00A60762"/>
    <w:rsid w:val="00A63652"/>
    <w:rsid w:val="00A648A9"/>
    <w:rsid w:val="00A65B4B"/>
    <w:rsid w:val="00A734A3"/>
    <w:rsid w:val="00A756E1"/>
    <w:rsid w:val="00A75B6A"/>
    <w:rsid w:val="00A80F62"/>
    <w:rsid w:val="00A83417"/>
    <w:rsid w:val="00A85B43"/>
    <w:rsid w:val="00A8680D"/>
    <w:rsid w:val="00A870AD"/>
    <w:rsid w:val="00A87899"/>
    <w:rsid w:val="00A913A7"/>
    <w:rsid w:val="00AA76CA"/>
    <w:rsid w:val="00AC041B"/>
    <w:rsid w:val="00AC21FB"/>
    <w:rsid w:val="00AC3826"/>
    <w:rsid w:val="00AC639B"/>
    <w:rsid w:val="00AC7975"/>
    <w:rsid w:val="00AD1E26"/>
    <w:rsid w:val="00AD6F25"/>
    <w:rsid w:val="00AD7C08"/>
    <w:rsid w:val="00AE0DFC"/>
    <w:rsid w:val="00AE23BB"/>
    <w:rsid w:val="00AE6841"/>
    <w:rsid w:val="00AF189E"/>
    <w:rsid w:val="00AF3C7F"/>
    <w:rsid w:val="00B04AD2"/>
    <w:rsid w:val="00B0557A"/>
    <w:rsid w:val="00B05586"/>
    <w:rsid w:val="00B177A3"/>
    <w:rsid w:val="00B27870"/>
    <w:rsid w:val="00B40D06"/>
    <w:rsid w:val="00B4211B"/>
    <w:rsid w:val="00B45426"/>
    <w:rsid w:val="00B46B0C"/>
    <w:rsid w:val="00B50D92"/>
    <w:rsid w:val="00B51206"/>
    <w:rsid w:val="00B53267"/>
    <w:rsid w:val="00B63E24"/>
    <w:rsid w:val="00B64C28"/>
    <w:rsid w:val="00B73B23"/>
    <w:rsid w:val="00B74BD4"/>
    <w:rsid w:val="00B81720"/>
    <w:rsid w:val="00B86935"/>
    <w:rsid w:val="00B86C0C"/>
    <w:rsid w:val="00B93538"/>
    <w:rsid w:val="00B96849"/>
    <w:rsid w:val="00BA1332"/>
    <w:rsid w:val="00BA2490"/>
    <w:rsid w:val="00BA4B3B"/>
    <w:rsid w:val="00BB30F3"/>
    <w:rsid w:val="00BB44B4"/>
    <w:rsid w:val="00BC65C9"/>
    <w:rsid w:val="00BD09CD"/>
    <w:rsid w:val="00BD6FAE"/>
    <w:rsid w:val="00BE5219"/>
    <w:rsid w:val="00BE6E08"/>
    <w:rsid w:val="00BF618E"/>
    <w:rsid w:val="00C027A8"/>
    <w:rsid w:val="00C030F5"/>
    <w:rsid w:val="00C130A5"/>
    <w:rsid w:val="00C15504"/>
    <w:rsid w:val="00C15849"/>
    <w:rsid w:val="00C16051"/>
    <w:rsid w:val="00C219FF"/>
    <w:rsid w:val="00C2364B"/>
    <w:rsid w:val="00C242CB"/>
    <w:rsid w:val="00C329D6"/>
    <w:rsid w:val="00C33A0A"/>
    <w:rsid w:val="00C34949"/>
    <w:rsid w:val="00C37C88"/>
    <w:rsid w:val="00C42203"/>
    <w:rsid w:val="00C47EA3"/>
    <w:rsid w:val="00C620B7"/>
    <w:rsid w:val="00C62940"/>
    <w:rsid w:val="00C638C8"/>
    <w:rsid w:val="00C66513"/>
    <w:rsid w:val="00C70F2A"/>
    <w:rsid w:val="00C74A64"/>
    <w:rsid w:val="00C7667E"/>
    <w:rsid w:val="00C83567"/>
    <w:rsid w:val="00C85B2B"/>
    <w:rsid w:val="00C902AD"/>
    <w:rsid w:val="00C95BCD"/>
    <w:rsid w:val="00CA0512"/>
    <w:rsid w:val="00CA0B31"/>
    <w:rsid w:val="00CB0882"/>
    <w:rsid w:val="00CB1FE2"/>
    <w:rsid w:val="00CC1531"/>
    <w:rsid w:val="00CC50D6"/>
    <w:rsid w:val="00CD3E7A"/>
    <w:rsid w:val="00CD5DC8"/>
    <w:rsid w:val="00CD6DE5"/>
    <w:rsid w:val="00CD73D3"/>
    <w:rsid w:val="00CE4CD3"/>
    <w:rsid w:val="00CE4D0C"/>
    <w:rsid w:val="00CF16E9"/>
    <w:rsid w:val="00CF4237"/>
    <w:rsid w:val="00CF5F54"/>
    <w:rsid w:val="00D01023"/>
    <w:rsid w:val="00D07358"/>
    <w:rsid w:val="00D07EDC"/>
    <w:rsid w:val="00D14FF2"/>
    <w:rsid w:val="00D25221"/>
    <w:rsid w:val="00D30466"/>
    <w:rsid w:val="00D31401"/>
    <w:rsid w:val="00D33324"/>
    <w:rsid w:val="00D36FB7"/>
    <w:rsid w:val="00D40517"/>
    <w:rsid w:val="00D41F5E"/>
    <w:rsid w:val="00D4528C"/>
    <w:rsid w:val="00D45587"/>
    <w:rsid w:val="00D61B0F"/>
    <w:rsid w:val="00D62361"/>
    <w:rsid w:val="00D632B8"/>
    <w:rsid w:val="00D761A9"/>
    <w:rsid w:val="00D7748D"/>
    <w:rsid w:val="00D809F0"/>
    <w:rsid w:val="00D95D92"/>
    <w:rsid w:val="00DA5405"/>
    <w:rsid w:val="00DB06A8"/>
    <w:rsid w:val="00DB4B88"/>
    <w:rsid w:val="00DB5B6A"/>
    <w:rsid w:val="00DB6684"/>
    <w:rsid w:val="00DC4A08"/>
    <w:rsid w:val="00DC7E30"/>
    <w:rsid w:val="00DD10E5"/>
    <w:rsid w:val="00DD1363"/>
    <w:rsid w:val="00DD63E6"/>
    <w:rsid w:val="00DE0B26"/>
    <w:rsid w:val="00DE61FE"/>
    <w:rsid w:val="00DE7D3D"/>
    <w:rsid w:val="00DF4FB4"/>
    <w:rsid w:val="00DF54FD"/>
    <w:rsid w:val="00E004F6"/>
    <w:rsid w:val="00E05123"/>
    <w:rsid w:val="00E13227"/>
    <w:rsid w:val="00E142D6"/>
    <w:rsid w:val="00E20619"/>
    <w:rsid w:val="00E24486"/>
    <w:rsid w:val="00E26085"/>
    <w:rsid w:val="00E26648"/>
    <w:rsid w:val="00E27C4B"/>
    <w:rsid w:val="00E32EDB"/>
    <w:rsid w:val="00E46029"/>
    <w:rsid w:val="00E47EBC"/>
    <w:rsid w:val="00E54547"/>
    <w:rsid w:val="00E63280"/>
    <w:rsid w:val="00E6330F"/>
    <w:rsid w:val="00E66A89"/>
    <w:rsid w:val="00E6723C"/>
    <w:rsid w:val="00E71F0C"/>
    <w:rsid w:val="00E737E9"/>
    <w:rsid w:val="00E7464D"/>
    <w:rsid w:val="00E74D7D"/>
    <w:rsid w:val="00E917FF"/>
    <w:rsid w:val="00E93C5D"/>
    <w:rsid w:val="00E952C2"/>
    <w:rsid w:val="00EA6295"/>
    <w:rsid w:val="00EB0F4C"/>
    <w:rsid w:val="00EB3771"/>
    <w:rsid w:val="00EB4F36"/>
    <w:rsid w:val="00EB5EE4"/>
    <w:rsid w:val="00EC17AB"/>
    <w:rsid w:val="00EC1F84"/>
    <w:rsid w:val="00EC3515"/>
    <w:rsid w:val="00EC49C4"/>
    <w:rsid w:val="00ED19C7"/>
    <w:rsid w:val="00ED3E76"/>
    <w:rsid w:val="00ED505B"/>
    <w:rsid w:val="00EE7932"/>
    <w:rsid w:val="00EF1287"/>
    <w:rsid w:val="00EF19D1"/>
    <w:rsid w:val="00EF34DC"/>
    <w:rsid w:val="00EF5E7B"/>
    <w:rsid w:val="00F02B35"/>
    <w:rsid w:val="00F05D9D"/>
    <w:rsid w:val="00F11C43"/>
    <w:rsid w:val="00F148EC"/>
    <w:rsid w:val="00F15EAE"/>
    <w:rsid w:val="00F2407A"/>
    <w:rsid w:val="00F247A5"/>
    <w:rsid w:val="00F27AFB"/>
    <w:rsid w:val="00F337BD"/>
    <w:rsid w:val="00F40768"/>
    <w:rsid w:val="00F44BB7"/>
    <w:rsid w:val="00F51772"/>
    <w:rsid w:val="00F522E9"/>
    <w:rsid w:val="00F52812"/>
    <w:rsid w:val="00F55A44"/>
    <w:rsid w:val="00F6178D"/>
    <w:rsid w:val="00F6535D"/>
    <w:rsid w:val="00F733DB"/>
    <w:rsid w:val="00F74BE4"/>
    <w:rsid w:val="00F7503C"/>
    <w:rsid w:val="00F76317"/>
    <w:rsid w:val="00F814EE"/>
    <w:rsid w:val="00F84FF4"/>
    <w:rsid w:val="00FA03F5"/>
    <w:rsid w:val="00FA0A65"/>
    <w:rsid w:val="00FA285E"/>
    <w:rsid w:val="00FA46D2"/>
    <w:rsid w:val="00FB5A18"/>
    <w:rsid w:val="00FC0116"/>
    <w:rsid w:val="00FC3087"/>
    <w:rsid w:val="00FC3EC3"/>
    <w:rsid w:val="00FC5088"/>
    <w:rsid w:val="00FC582A"/>
    <w:rsid w:val="00FD00B5"/>
    <w:rsid w:val="00FD53F7"/>
    <w:rsid w:val="00FD5E73"/>
    <w:rsid w:val="00FE457C"/>
    <w:rsid w:val="00FE735D"/>
    <w:rsid w:val="00FF5D7C"/>
    <w:rsid w:val="012313A8"/>
    <w:rsid w:val="01461C1C"/>
    <w:rsid w:val="016457CA"/>
    <w:rsid w:val="01803C83"/>
    <w:rsid w:val="018F2A41"/>
    <w:rsid w:val="020E3E06"/>
    <w:rsid w:val="022E5B5D"/>
    <w:rsid w:val="026B28F3"/>
    <w:rsid w:val="027106B1"/>
    <w:rsid w:val="02756670"/>
    <w:rsid w:val="0286334C"/>
    <w:rsid w:val="02DB459D"/>
    <w:rsid w:val="02E4780A"/>
    <w:rsid w:val="02F117F6"/>
    <w:rsid w:val="0302497C"/>
    <w:rsid w:val="036540E9"/>
    <w:rsid w:val="03964DA9"/>
    <w:rsid w:val="03B93A0A"/>
    <w:rsid w:val="03CC64F1"/>
    <w:rsid w:val="03DB3612"/>
    <w:rsid w:val="04276ACB"/>
    <w:rsid w:val="0428122D"/>
    <w:rsid w:val="04ED7A51"/>
    <w:rsid w:val="05170620"/>
    <w:rsid w:val="0518502B"/>
    <w:rsid w:val="052C7210"/>
    <w:rsid w:val="05B97320"/>
    <w:rsid w:val="05C72C4A"/>
    <w:rsid w:val="05F3692E"/>
    <w:rsid w:val="05F44B08"/>
    <w:rsid w:val="06254229"/>
    <w:rsid w:val="064719C0"/>
    <w:rsid w:val="067B74BF"/>
    <w:rsid w:val="068E06BE"/>
    <w:rsid w:val="06CF451B"/>
    <w:rsid w:val="074107DA"/>
    <w:rsid w:val="075A2255"/>
    <w:rsid w:val="07940B19"/>
    <w:rsid w:val="07BE68F3"/>
    <w:rsid w:val="07C04B87"/>
    <w:rsid w:val="07E343A9"/>
    <w:rsid w:val="07FE6829"/>
    <w:rsid w:val="080B3BC2"/>
    <w:rsid w:val="088A2AF7"/>
    <w:rsid w:val="08F26C8B"/>
    <w:rsid w:val="09076690"/>
    <w:rsid w:val="092169E4"/>
    <w:rsid w:val="092825B7"/>
    <w:rsid w:val="09364775"/>
    <w:rsid w:val="095D3B4D"/>
    <w:rsid w:val="09F71624"/>
    <w:rsid w:val="09F7222A"/>
    <w:rsid w:val="09FC086D"/>
    <w:rsid w:val="0A456DAF"/>
    <w:rsid w:val="0A6F1449"/>
    <w:rsid w:val="0AC92FC0"/>
    <w:rsid w:val="0AF049F1"/>
    <w:rsid w:val="0B1102F4"/>
    <w:rsid w:val="0B79485C"/>
    <w:rsid w:val="0B984EA0"/>
    <w:rsid w:val="0BC8639D"/>
    <w:rsid w:val="0BEF117D"/>
    <w:rsid w:val="0BF8342C"/>
    <w:rsid w:val="0CAF5F69"/>
    <w:rsid w:val="0CF74353"/>
    <w:rsid w:val="0D581437"/>
    <w:rsid w:val="0D646FD0"/>
    <w:rsid w:val="0D9D7CAC"/>
    <w:rsid w:val="0E042CD3"/>
    <w:rsid w:val="0E0553DE"/>
    <w:rsid w:val="0E0F6190"/>
    <w:rsid w:val="0E252C04"/>
    <w:rsid w:val="0E5E7EC3"/>
    <w:rsid w:val="0E8A0CB9"/>
    <w:rsid w:val="0EB96337"/>
    <w:rsid w:val="0EBD6F6E"/>
    <w:rsid w:val="0F322E7E"/>
    <w:rsid w:val="0F4528BE"/>
    <w:rsid w:val="0F5434C1"/>
    <w:rsid w:val="0F5600DD"/>
    <w:rsid w:val="0F656F3E"/>
    <w:rsid w:val="0FB466FC"/>
    <w:rsid w:val="101F28E6"/>
    <w:rsid w:val="10314C07"/>
    <w:rsid w:val="10B4026F"/>
    <w:rsid w:val="10B9797C"/>
    <w:rsid w:val="10FE60B1"/>
    <w:rsid w:val="111B76F9"/>
    <w:rsid w:val="11364B78"/>
    <w:rsid w:val="114751F3"/>
    <w:rsid w:val="115443F0"/>
    <w:rsid w:val="115A0616"/>
    <w:rsid w:val="11B749FA"/>
    <w:rsid w:val="11CA2D69"/>
    <w:rsid w:val="121C4295"/>
    <w:rsid w:val="126E65BB"/>
    <w:rsid w:val="129C4F90"/>
    <w:rsid w:val="12B8656F"/>
    <w:rsid w:val="12E578EE"/>
    <w:rsid w:val="13287113"/>
    <w:rsid w:val="13A11332"/>
    <w:rsid w:val="13E50C1D"/>
    <w:rsid w:val="13F26010"/>
    <w:rsid w:val="14163CCF"/>
    <w:rsid w:val="145847F3"/>
    <w:rsid w:val="14A35A90"/>
    <w:rsid w:val="150F0169"/>
    <w:rsid w:val="15273705"/>
    <w:rsid w:val="15335057"/>
    <w:rsid w:val="15493F2B"/>
    <w:rsid w:val="154D6E0D"/>
    <w:rsid w:val="15A972D7"/>
    <w:rsid w:val="15B2782C"/>
    <w:rsid w:val="15BB531D"/>
    <w:rsid w:val="15C53399"/>
    <w:rsid w:val="15DF6C3D"/>
    <w:rsid w:val="160E59B1"/>
    <w:rsid w:val="161138A9"/>
    <w:rsid w:val="161E2EB9"/>
    <w:rsid w:val="162E1DE6"/>
    <w:rsid w:val="163036CA"/>
    <w:rsid w:val="163A7468"/>
    <w:rsid w:val="16BB64E5"/>
    <w:rsid w:val="17AB25AD"/>
    <w:rsid w:val="17D948BC"/>
    <w:rsid w:val="18CD6371"/>
    <w:rsid w:val="18DA79E3"/>
    <w:rsid w:val="18F55FCC"/>
    <w:rsid w:val="1932794D"/>
    <w:rsid w:val="19BE6520"/>
    <w:rsid w:val="19D96A37"/>
    <w:rsid w:val="19EFA454"/>
    <w:rsid w:val="1A095E7E"/>
    <w:rsid w:val="1A2071E3"/>
    <w:rsid w:val="1A3A1E2B"/>
    <w:rsid w:val="1A7962EA"/>
    <w:rsid w:val="1A814616"/>
    <w:rsid w:val="1A9D4D5A"/>
    <w:rsid w:val="1B171B26"/>
    <w:rsid w:val="1B6421D1"/>
    <w:rsid w:val="1B943177"/>
    <w:rsid w:val="1B9609E4"/>
    <w:rsid w:val="1C5D1AA3"/>
    <w:rsid w:val="1C610FF5"/>
    <w:rsid w:val="1C8E3439"/>
    <w:rsid w:val="1CBF3376"/>
    <w:rsid w:val="1DE41BB3"/>
    <w:rsid w:val="1DED0411"/>
    <w:rsid w:val="1E434AFE"/>
    <w:rsid w:val="1E4A471E"/>
    <w:rsid w:val="1E9F31FD"/>
    <w:rsid w:val="1EC024D4"/>
    <w:rsid w:val="1ED33204"/>
    <w:rsid w:val="1ED75F01"/>
    <w:rsid w:val="1EDB2E6A"/>
    <w:rsid w:val="1EE42DF2"/>
    <w:rsid w:val="1EFDE7F1"/>
    <w:rsid w:val="1F211765"/>
    <w:rsid w:val="1F5570C1"/>
    <w:rsid w:val="1F5A3462"/>
    <w:rsid w:val="1FB474A2"/>
    <w:rsid w:val="1FBF28C4"/>
    <w:rsid w:val="1FE808BC"/>
    <w:rsid w:val="1FEA5E5A"/>
    <w:rsid w:val="1FEA7809"/>
    <w:rsid w:val="1FEDDAB6"/>
    <w:rsid w:val="1FF3FE12"/>
    <w:rsid w:val="1FFF2C94"/>
    <w:rsid w:val="1FFF601B"/>
    <w:rsid w:val="20005640"/>
    <w:rsid w:val="20334007"/>
    <w:rsid w:val="204B4E17"/>
    <w:rsid w:val="20552EF7"/>
    <w:rsid w:val="20665E7A"/>
    <w:rsid w:val="20764C56"/>
    <w:rsid w:val="20F7574A"/>
    <w:rsid w:val="210A55FD"/>
    <w:rsid w:val="212835DE"/>
    <w:rsid w:val="21E72402"/>
    <w:rsid w:val="221A7FBF"/>
    <w:rsid w:val="22505D90"/>
    <w:rsid w:val="225E6BBA"/>
    <w:rsid w:val="227A2E39"/>
    <w:rsid w:val="22E75CFF"/>
    <w:rsid w:val="231C32FE"/>
    <w:rsid w:val="231F6A45"/>
    <w:rsid w:val="2369313B"/>
    <w:rsid w:val="23763461"/>
    <w:rsid w:val="238C6A6F"/>
    <w:rsid w:val="23AD2AA1"/>
    <w:rsid w:val="23B94ECF"/>
    <w:rsid w:val="23CD5B4D"/>
    <w:rsid w:val="246C6102"/>
    <w:rsid w:val="24802769"/>
    <w:rsid w:val="24CE7BD8"/>
    <w:rsid w:val="24E31700"/>
    <w:rsid w:val="25180974"/>
    <w:rsid w:val="25234B9C"/>
    <w:rsid w:val="25501383"/>
    <w:rsid w:val="258B2439"/>
    <w:rsid w:val="25AA30AB"/>
    <w:rsid w:val="262612C3"/>
    <w:rsid w:val="26552343"/>
    <w:rsid w:val="26747A2A"/>
    <w:rsid w:val="2687279A"/>
    <w:rsid w:val="269111F7"/>
    <w:rsid w:val="26B70A68"/>
    <w:rsid w:val="27182840"/>
    <w:rsid w:val="271E2379"/>
    <w:rsid w:val="27617157"/>
    <w:rsid w:val="277B31B9"/>
    <w:rsid w:val="27893FFF"/>
    <w:rsid w:val="27B65668"/>
    <w:rsid w:val="27EA44D5"/>
    <w:rsid w:val="286B2C57"/>
    <w:rsid w:val="288602EB"/>
    <w:rsid w:val="28B95A3F"/>
    <w:rsid w:val="292B46B7"/>
    <w:rsid w:val="29851ADE"/>
    <w:rsid w:val="29C513FE"/>
    <w:rsid w:val="29F348AB"/>
    <w:rsid w:val="2A5D4DBC"/>
    <w:rsid w:val="2A812ECC"/>
    <w:rsid w:val="2A8E5D1B"/>
    <w:rsid w:val="2B6E7DA8"/>
    <w:rsid w:val="2B85705F"/>
    <w:rsid w:val="2B8E13CB"/>
    <w:rsid w:val="2BA02CE7"/>
    <w:rsid w:val="2BB60EE7"/>
    <w:rsid w:val="2BF7DDFC"/>
    <w:rsid w:val="2C14368B"/>
    <w:rsid w:val="2C5D691E"/>
    <w:rsid w:val="2C6E6F54"/>
    <w:rsid w:val="2C8439E5"/>
    <w:rsid w:val="2C9E1BAE"/>
    <w:rsid w:val="2CFB1A67"/>
    <w:rsid w:val="2D0037DC"/>
    <w:rsid w:val="2D4F1CAE"/>
    <w:rsid w:val="2D620D10"/>
    <w:rsid w:val="2D8517C4"/>
    <w:rsid w:val="2D86151F"/>
    <w:rsid w:val="2D917516"/>
    <w:rsid w:val="2D973068"/>
    <w:rsid w:val="2DA22E6A"/>
    <w:rsid w:val="2DAA7354"/>
    <w:rsid w:val="2E1A0DDF"/>
    <w:rsid w:val="2E456552"/>
    <w:rsid w:val="2E464C44"/>
    <w:rsid w:val="2E47045D"/>
    <w:rsid w:val="2E6E69EA"/>
    <w:rsid w:val="2E790D9B"/>
    <w:rsid w:val="2E84529D"/>
    <w:rsid w:val="2EA54E05"/>
    <w:rsid w:val="2F266BF4"/>
    <w:rsid w:val="2F762E69"/>
    <w:rsid w:val="2FAB7B39"/>
    <w:rsid w:val="2FC97AB8"/>
    <w:rsid w:val="2FDE205D"/>
    <w:rsid w:val="2FF75C53"/>
    <w:rsid w:val="2FFF808F"/>
    <w:rsid w:val="301E6423"/>
    <w:rsid w:val="30683FE3"/>
    <w:rsid w:val="310E63F8"/>
    <w:rsid w:val="3120290D"/>
    <w:rsid w:val="312B249F"/>
    <w:rsid w:val="314E34B8"/>
    <w:rsid w:val="3171536C"/>
    <w:rsid w:val="31BE0AF5"/>
    <w:rsid w:val="3206764B"/>
    <w:rsid w:val="32210CB1"/>
    <w:rsid w:val="32382656"/>
    <w:rsid w:val="33274478"/>
    <w:rsid w:val="33501D2D"/>
    <w:rsid w:val="336849ED"/>
    <w:rsid w:val="337B5BC1"/>
    <w:rsid w:val="33BC2481"/>
    <w:rsid w:val="33E05775"/>
    <w:rsid w:val="33EE325D"/>
    <w:rsid w:val="34044CCA"/>
    <w:rsid w:val="34452E08"/>
    <w:rsid w:val="346FB092"/>
    <w:rsid w:val="347D4A79"/>
    <w:rsid w:val="34E873A2"/>
    <w:rsid w:val="353FFE33"/>
    <w:rsid w:val="357FE62E"/>
    <w:rsid w:val="358979E2"/>
    <w:rsid w:val="35C02AA8"/>
    <w:rsid w:val="35D85168"/>
    <w:rsid w:val="35DBC5B2"/>
    <w:rsid w:val="35E97683"/>
    <w:rsid w:val="360415F0"/>
    <w:rsid w:val="3619609C"/>
    <w:rsid w:val="36744F71"/>
    <w:rsid w:val="36A21DD2"/>
    <w:rsid w:val="36B04CE5"/>
    <w:rsid w:val="36C7BC5B"/>
    <w:rsid w:val="36D30B9F"/>
    <w:rsid w:val="36D40BA8"/>
    <w:rsid w:val="36FFC498"/>
    <w:rsid w:val="37012906"/>
    <w:rsid w:val="371C6324"/>
    <w:rsid w:val="373871D3"/>
    <w:rsid w:val="374210F7"/>
    <w:rsid w:val="377F2C03"/>
    <w:rsid w:val="379E2A51"/>
    <w:rsid w:val="37E9177C"/>
    <w:rsid w:val="37EB53FF"/>
    <w:rsid w:val="37EBF5C7"/>
    <w:rsid w:val="37FC59DC"/>
    <w:rsid w:val="38264596"/>
    <w:rsid w:val="38611765"/>
    <w:rsid w:val="38724291"/>
    <w:rsid w:val="38990DEF"/>
    <w:rsid w:val="390862B5"/>
    <w:rsid w:val="39256525"/>
    <w:rsid w:val="39520F81"/>
    <w:rsid w:val="397C79DB"/>
    <w:rsid w:val="398C5430"/>
    <w:rsid w:val="39DB9E78"/>
    <w:rsid w:val="39F20A6A"/>
    <w:rsid w:val="3A2220C4"/>
    <w:rsid w:val="3A302ECC"/>
    <w:rsid w:val="3A3813FD"/>
    <w:rsid w:val="3A6F4800"/>
    <w:rsid w:val="3A912BE9"/>
    <w:rsid w:val="3A930F83"/>
    <w:rsid w:val="3A9FA39C"/>
    <w:rsid w:val="3AE621DE"/>
    <w:rsid w:val="3AEA2A77"/>
    <w:rsid w:val="3B1D5FF2"/>
    <w:rsid w:val="3B2B3803"/>
    <w:rsid w:val="3B2F0977"/>
    <w:rsid w:val="3B6837F4"/>
    <w:rsid w:val="3B8A029A"/>
    <w:rsid w:val="3B996057"/>
    <w:rsid w:val="3BB0498B"/>
    <w:rsid w:val="3BDEEB26"/>
    <w:rsid w:val="3BEA40FC"/>
    <w:rsid w:val="3BEFFEC3"/>
    <w:rsid w:val="3BFB56FE"/>
    <w:rsid w:val="3C100B29"/>
    <w:rsid w:val="3C613652"/>
    <w:rsid w:val="3C647C8D"/>
    <w:rsid w:val="3C6A30C6"/>
    <w:rsid w:val="3C6F1FD0"/>
    <w:rsid w:val="3C7700B6"/>
    <w:rsid w:val="3CC3321C"/>
    <w:rsid w:val="3CC76129"/>
    <w:rsid w:val="3CED45FE"/>
    <w:rsid w:val="3CF39A8D"/>
    <w:rsid w:val="3D200C1D"/>
    <w:rsid w:val="3D45031D"/>
    <w:rsid w:val="3D5D7415"/>
    <w:rsid w:val="3D852A79"/>
    <w:rsid w:val="3D973670"/>
    <w:rsid w:val="3DB75F37"/>
    <w:rsid w:val="3DBF363D"/>
    <w:rsid w:val="3DD7B853"/>
    <w:rsid w:val="3DE27F48"/>
    <w:rsid w:val="3DF9CFC4"/>
    <w:rsid w:val="3E4C760E"/>
    <w:rsid w:val="3E6007C0"/>
    <w:rsid w:val="3EA023DD"/>
    <w:rsid w:val="3EC126F9"/>
    <w:rsid w:val="3ECDE874"/>
    <w:rsid w:val="3EE7666F"/>
    <w:rsid w:val="3F064FD0"/>
    <w:rsid w:val="3F136DBE"/>
    <w:rsid w:val="3F404CD9"/>
    <w:rsid w:val="3F652BEB"/>
    <w:rsid w:val="3F68157E"/>
    <w:rsid w:val="3F7B3F01"/>
    <w:rsid w:val="3FA04986"/>
    <w:rsid w:val="3FB06820"/>
    <w:rsid w:val="3FEA5DB3"/>
    <w:rsid w:val="3FF02A71"/>
    <w:rsid w:val="3FF47E36"/>
    <w:rsid w:val="3FF7DEEF"/>
    <w:rsid w:val="3FFE0C1B"/>
    <w:rsid w:val="40167D4F"/>
    <w:rsid w:val="40881F55"/>
    <w:rsid w:val="41191212"/>
    <w:rsid w:val="415D0486"/>
    <w:rsid w:val="41A5649D"/>
    <w:rsid w:val="41B726AD"/>
    <w:rsid w:val="41F83350"/>
    <w:rsid w:val="42011425"/>
    <w:rsid w:val="421D0577"/>
    <w:rsid w:val="42577E0D"/>
    <w:rsid w:val="426D0965"/>
    <w:rsid w:val="42CD0B98"/>
    <w:rsid w:val="42F448D4"/>
    <w:rsid w:val="434B5CAD"/>
    <w:rsid w:val="43B14016"/>
    <w:rsid w:val="43BE4985"/>
    <w:rsid w:val="43E7180F"/>
    <w:rsid w:val="44262667"/>
    <w:rsid w:val="446F7A2D"/>
    <w:rsid w:val="44804A5A"/>
    <w:rsid w:val="449556E6"/>
    <w:rsid w:val="44FB0146"/>
    <w:rsid w:val="45163055"/>
    <w:rsid w:val="453D4551"/>
    <w:rsid w:val="456426C1"/>
    <w:rsid w:val="4584118D"/>
    <w:rsid w:val="458D35C1"/>
    <w:rsid w:val="45B5E501"/>
    <w:rsid w:val="45CA1839"/>
    <w:rsid w:val="45D264C6"/>
    <w:rsid w:val="45EC57D9"/>
    <w:rsid w:val="46065600"/>
    <w:rsid w:val="460C22AA"/>
    <w:rsid w:val="460F713B"/>
    <w:rsid w:val="46190033"/>
    <w:rsid w:val="46332904"/>
    <w:rsid w:val="46790DD0"/>
    <w:rsid w:val="4682322F"/>
    <w:rsid w:val="46A51FC2"/>
    <w:rsid w:val="46CD4147"/>
    <w:rsid w:val="474C045C"/>
    <w:rsid w:val="476D0CC2"/>
    <w:rsid w:val="477FDB62"/>
    <w:rsid w:val="47CC230A"/>
    <w:rsid w:val="47FE17F4"/>
    <w:rsid w:val="485A18F0"/>
    <w:rsid w:val="48806039"/>
    <w:rsid w:val="48831CF9"/>
    <w:rsid w:val="490D2F8D"/>
    <w:rsid w:val="49511B2B"/>
    <w:rsid w:val="49A9084E"/>
    <w:rsid w:val="49AD15B3"/>
    <w:rsid w:val="49D47CD2"/>
    <w:rsid w:val="49E77CA0"/>
    <w:rsid w:val="49F43348"/>
    <w:rsid w:val="4A3E0C6F"/>
    <w:rsid w:val="4A3E18D1"/>
    <w:rsid w:val="4A6D488D"/>
    <w:rsid w:val="4ADD6C90"/>
    <w:rsid w:val="4AE139ED"/>
    <w:rsid w:val="4B205AA2"/>
    <w:rsid w:val="4B2B2572"/>
    <w:rsid w:val="4B4556A1"/>
    <w:rsid w:val="4B961451"/>
    <w:rsid w:val="4BBB7D64"/>
    <w:rsid w:val="4BC6625C"/>
    <w:rsid w:val="4C1B0DD4"/>
    <w:rsid w:val="4C3B15ED"/>
    <w:rsid w:val="4C4D7361"/>
    <w:rsid w:val="4C56036F"/>
    <w:rsid w:val="4C734952"/>
    <w:rsid w:val="4C7D739B"/>
    <w:rsid w:val="4C8474FE"/>
    <w:rsid w:val="4CD12795"/>
    <w:rsid w:val="4D4249BE"/>
    <w:rsid w:val="4D8B02A6"/>
    <w:rsid w:val="4DAB582A"/>
    <w:rsid w:val="4DABF46E"/>
    <w:rsid w:val="4DB0312C"/>
    <w:rsid w:val="4DD87F50"/>
    <w:rsid w:val="4DEE3226"/>
    <w:rsid w:val="4DF6AE24"/>
    <w:rsid w:val="4DFF781A"/>
    <w:rsid w:val="4E4E1184"/>
    <w:rsid w:val="4E5308E4"/>
    <w:rsid w:val="4E920EE8"/>
    <w:rsid w:val="4E963C73"/>
    <w:rsid w:val="4EAF42A4"/>
    <w:rsid w:val="4EFA791C"/>
    <w:rsid w:val="4F18203C"/>
    <w:rsid w:val="4F720339"/>
    <w:rsid w:val="4FB93443"/>
    <w:rsid w:val="4FD73CFD"/>
    <w:rsid w:val="4FE351CC"/>
    <w:rsid w:val="4FE60396"/>
    <w:rsid w:val="50632F63"/>
    <w:rsid w:val="506876AA"/>
    <w:rsid w:val="507D0080"/>
    <w:rsid w:val="50994CA3"/>
    <w:rsid w:val="50B56888"/>
    <w:rsid w:val="50DE2168"/>
    <w:rsid w:val="50F17558"/>
    <w:rsid w:val="51165E00"/>
    <w:rsid w:val="516733CD"/>
    <w:rsid w:val="524B4088"/>
    <w:rsid w:val="527B5FFC"/>
    <w:rsid w:val="52972A2E"/>
    <w:rsid w:val="52D162B8"/>
    <w:rsid w:val="52DFBADE"/>
    <w:rsid w:val="52E71FBE"/>
    <w:rsid w:val="53085802"/>
    <w:rsid w:val="531A3722"/>
    <w:rsid w:val="531C8F1B"/>
    <w:rsid w:val="53231BE6"/>
    <w:rsid w:val="53327ED2"/>
    <w:rsid w:val="53407165"/>
    <w:rsid w:val="538C05FC"/>
    <w:rsid w:val="53BC75B5"/>
    <w:rsid w:val="53FB511E"/>
    <w:rsid w:val="543055A1"/>
    <w:rsid w:val="54471B54"/>
    <w:rsid w:val="54493142"/>
    <w:rsid w:val="54C11EC5"/>
    <w:rsid w:val="54FD2F33"/>
    <w:rsid w:val="55226219"/>
    <w:rsid w:val="55646760"/>
    <w:rsid w:val="55684104"/>
    <w:rsid w:val="55855E04"/>
    <w:rsid w:val="558E3771"/>
    <w:rsid w:val="56457EF3"/>
    <w:rsid w:val="5665260E"/>
    <w:rsid w:val="569A61D7"/>
    <w:rsid w:val="56F05B3F"/>
    <w:rsid w:val="56FFD692"/>
    <w:rsid w:val="571E6572"/>
    <w:rsid w:val="572E1CFF"/>
    <w:rsid w:val="576F16BB"/>
    <w:rsid w:val="57D7079A"/>
    <w:rsid w:val="57E652DB"/>
    <w:rsid w:val="58A9499D"/>
    <w:rsid w:val="58E02B08"/>
    <w:rsid w:val="58FA1F6D"/>
    <w:rsid w:val="593E5B9E"/>
    <w:rsid w:val="59D13D2C"/>
    <w:rsid w:val="59EA6DC0"/>
    <w:rsid w:val="59FF312D"/>
    <w:rsid w:val="5A4F0660"/>
    <w:rsid w:val="5A6A29FD"/>
    <w:rsid w:val="5A7845DA"/>
    <w:rsid w:val="5A8F06DC"/>
    <w:rsid w:val="5AB84953"/>
    <w:rsid w:val="5AD02D36"/>
    <w:rsid w:val="5AE34FA5"/>
    <w:rsid w:val="5B2F435C"/>
    <w:rsid w:val="5B719141"/>
    <w:rsid w:val="5B7526B9"/>
    <w:rsid w:val="5B9FDC39"/>
    <w:rsid w:val="5BA64226"/>
    <w:rsid w:val="5BB51CB1"/>
    <w:rsid w:val="5BBB3A74"/>
    <w:rsid w:val="5BDF2BBC"/>
    <w:rsid w:val="5BE10358"/>
    <w:rsid w:val="5C680660"/>
    <w:rsid w:val="5C8C1249"/>
    <w:rsid w:val="5CD01529"/>
    <w:rsid w:val="5CF9E468"/>
    <w:rsid w:val="5D1B0EF1"/>
    <w:rsid w:val="5D54333D"/>
    <w:rsid w:val="5D96561B"/>
    <w:rsid w:val="5D994764"/>
    <w:rsid w:val="5DA52474"/>
    <w:rsid w:val="5DA77DE4"/>
    <w:rsid w:val="5DFDE303"/>
    <w:rsid w:val="5E865464"/>
    <w:rsid w:val="5ECF6A20"/>
    <w:rsid w:val="5EE666D0"/>
    <w:rsid w:val="5EFD5A6D"/>
    <w:rsid w:val="5EFE4B1A"/>
    <w:rsid w:val="5F0E7D1B"/>
    <w:rsid w:val="5F761E67"/>
    <w:rsid w:val="5F7D1090"/>
    <w:rsid w:val="5F7F048B"/>
    <w:rsid w:val="5FBEC4B7"/>
    <w:rsid w:val="5FD76A21"/>
    <w:rsid w:val="5FEA737C"/>
    <w:rsid w:val="5FF15908"/>
    <w:rsid w:val="5FF45E71"/>
    <w:rsid w:val="5FFDF647"/>
    <w:rsid w:val="600B388C"/>
    <w:rsid w:val="60375B8E"/>
    <w:rsid w:val="60416B1E"/>
    <w:rsid w:val="60532EBF"/>
    <w:rsid w:val="606A4F5B"/>
    <w:rsid w:val="606C2045"/>
    <w:rsid w:val="608A5AE4"/>
    <w:rsid w:val="60AA00F7"/>
    <w:rsid w:val="60C94901"/>
    <w:rsid w:val="60E14D21"/>
    <w:rsid w:val="611873AB"/>
    <w:rsid w:val="61195153"/>
    <w:rsid w:val="61273712"/>
    <w:rsid w:val="612A1066"/>
    <w:rsid w:val="61444FB1"/>
    <w:rsid w:val="61475959"/>
    <w:rsid w:val="620E5937"/>
    <w:rsid w:val="621A7E18"/>
    <w:rsid w:val="62546D39"/>
    <w:rsid w:val="627B1E1B"/>
    <w:rsid w:val="62CF7BFC"/>
    <w:rsid w:val="62D22AB0"/>
    <w:rsid w:val="62FA66EA"/>
    <w:rsid w:val="633210EF"/>
    <w:rsid w:val="634860D2"/>
    <w:rsid w:val="63557869"/>
    <w:rsid w:val="635F7193"/>
    <w:rsid w:val="638D5EE5"/>
    <w:rsid w:val="638E359E"/>
    <w:rsid w:val="63BD4684"/>
    <w:rsid w:val="63BFF565"/>
    <w:rsid w:val="63C139AA"/>
    <w:rsid w:val="63EB6F0B"/>
    <w:rsid w:val="63F83E8E"/>
    <w:rsid w:val="647F52EC"/>
    <w:rsid w:val="64846B72"/>
    <w:rsid w:val="6489557F"/>
    <w:rsid w:val="64C0640A"/>
    <w:rsid w:val="64D92F75"/>
    <w:rsid w:val="64FD48CA"/>
    <w:rsid w:val="653A4070"/>
    <w:rsid w:val="65636619"/>
    <w:rsid w:val="65934BFA"/>
    <w:rsid w:val="65B7AC9E"/>
    <w:rsid w:val="65C859E7"/>
    <w:rsid w:val="65EEC680"/>
    <w:rsid w:val="65FC6F1B"/>
    <w:rsid w:val="660E41BF"/>
    <w:rsid w:val="665549BE"/>
    <w:rsid w:val="6696162F"/>
    <w:rsid w:val="669B9037"/>
    <w:rsid w:val="672C09C0"/>
    <w:rsid w:val="673979D8"/>
    <w:rsid w:val="675D1B14"/>
    <w:rsid w:val="675D1DDD"/>
    <w:rsid w:val="676E612C"/>
    <w:rsid w:val="677B119A"/>
    <w:rsid w:val="677E3735"/>
    <w:rsid w:val="67A038CD"/>
    <w:rsid w:val="67DE17A3"/>
    <w:rsid w:val="67F0744E"/>
    <w:rsid w:val="67F34643"/>
    <w:rsid w:val="68032FCC"/>
    <w:rsid w:val="681C2A8C"/>
    <w:rsid w:val="6850354E"/>
    <w:rsid w:val="68951E3E"/>
    <w:rsid w:val="68D45F2D"/>
    <w:rsid w:val="693F33D7"/>
    <w:rsid w:val="696A6F38"/>
    <w:rsid w:val="69733998"/>
    <w:rsid w:val="69EF3121"/>
    <w:rsid w:val="69FA2F51"/>
    <w:rsid w:val="6A102F98"/>
    <w:rsid w:val="6A112177"/>
    <w:rsid w:val="6A372849"/>
    <w:rsid w:val="6A383AA9"/>
    <w:rsid w:val="6AFFF1AA"/>
    <w:rsid w:val="6B143FB0"/>
    <w:rsid w:val="6B3848E5"/>
    <w:rsid w:val="6B3954F7"/>
    <w:rsid w:val="6BC67C01"/>
    <w:rsid w:val="6C1A7B4D"/>
    <w:rsid w:val="6C734A92"/>
    <w:rsid w:val="6C9C3C2B"/>
    <w:rsid w:val="6CA23606"/>
    <w:rsid w:val="6CCD22A8"/>
    <w:rsid w:val="6CCE7917"/>
    <w:rsid w:val="6CEB8AA3"/>
    <w:rsid w:val="6D2F4491"/>
    <w:rsid w:val="6D6C3D15"/>
    <w:rsid w:val="6D737CD3"/>
    <w:rsid w:val="6D7FE258"/>
    <w:rsid w:val="6E6B1311"/>
    <w:rsid w:val="6E7F753F"/>
    <w:rsid w:val="6E9436BA"/>
    <w:rsid w:val="6EAD01B4"/>
    <w:rsid w:val="6EC0457D"/>
    <w:rsid w:val="6ECE2DC1"/>
    <w:rsid w:val="6EE51DB9"/>
    <w:rsid w:val="6F5A6D67"/>
    <w:rsid w:val="6FA10C39"/>
    <w:rsid w:val="6FCB0F6F"/>
    <w:rsid w:val="6FE26A37"/>
    <w:rsid w:val="6FE77B64"/>
    <w:rsid w:val="6FF44F3D"/>
    <w:rsid w:val="6FFB2DD1"/>
    <w:rsid w:val="6FFF9B62"/>
    <w:rsid w:val="700428E2"/>
    <w:rsid w:val="70342662"/>
    <w:rsid w:val="70740A5E"/>
    <w:rsid w:val="70956624"/>
    <w:rsid w:val="70985FB7"/>
    <w:rsid w:val="70A00D12"/>
    <w:rsid w:val="70E14B10"/>
    <w:rsid w:val="71242295"/>
    <w:rsid w:val="712B2CEC"/>
    <w:rsid w:val="71496979"/>
    <w:rsid w:val="716A4200"/>
    <w:rsid w:val="71874D5F"/>
    <w:rsid w:val="719870FF"/>
    <w:rsid w:val="719F1722"/>
    <w:rsid w:val="72566440"/>
    <w:rsid w:val="72712E01"/>
    <w:rsid w:val="729F135A"/>
    <w:rsid w:val="72DB45F7"/>
    <w:rsid w:val="733F72CF"/>
    <w:rsid w:val="73BA3BF8"/>
    <w:rsid w:val="73BEAA2B"/>
    <w:rsid w:val="73CA201A"/>
    <w:rsid w:val="73D77B96"/>
    <w:rsid w:val="73ED6185"/>
    <w:rsid w:val="73FE3FA6"/>
    <w:rsid w:val="740E2370"/>
    <w:rsid w:val="74316AE7"/>
    <w:rsid w:val="74400F8C"/>
    <w:rsid w:val="747F0DCB"/>
    <w:rsid w:val="74A113FC"/>
    <w:rsid w:val="74D30344"/>
    <w:rsid w:val="74E01CEB"/>
    <w:rsid w:val="74E3517C"/>
    <w:rsid w:val="755B707C"/>
    <w:rsid w:val="75862CA5"/>
    <w:rsid w:val="75C94184"/>
    <w:rsid w:val="75D54090"/>
    <w:rsid w:val="7629743E"/>
    <w:rsid w:val="76445A85"/>
    <w:rsid w:val="765714DE"/>
    <w:rsid w:val="766E11AC"/>
    <w:rsid w:val="76A4325B"/>
    <w:rsid w:val="76C13C6E"/>
    <w:rsid w:val="76F6947D"/>
    <w:rsid w:val="771C2B79"/>
    <w:rsid w:val="777B3D25"/>
    <w:rsid w:val="77ED363F"/>
    <w:rsid w:val="77F3A94A"/>
    <w:rsid w:val="77FFDBED"/>
    <w:rsid w:val="781809D4"/>
    <w:rsid w:val="781C74C6"/>
    <w:rsid w:val="78A0290D"/>
    <w:rsid w:val="78E31C22"/>
    <w:rsid w:val="79661F03"/>
    <w:rsid w:val="798023B1"/>
    <w:rsid w:val="79901CD9"/>
    <w:rsid w:val="79942CB7"/>
    <w:rsid w:val="79AC4CF3"/>
    <w:rsid w:val="7A2074B7"/>
    <w:rsid w:val="7A456781"/>
    <w:rsid w:val="7A613F1D"/>
    <w:rsid w:val="7AA67374"/>
    <w:rsid w:val="7AB75E05"/>
    <w:rsid w:val="7AF1D96B"/>
    <w:rsid w:val="7B6D8416"/>
    <w:rsid w:val="7B6F65CF"/>
    <w:rsid w:val="7B7F1131"/>
    <w:rsid w:val="7BA018D1"/>
    <w:rsid w:val="7BC81F9A"/>
    <w:rsid w:val="7BF32C53"/>
    <w:rsid w:val="7BFCA3EC"/>
    <w:rsid w:val="7BFCAA15"/>
    <w:rsid w:val="7BFF6DA3"/>
    <w:rsid w:val="7C20746A"/>
    <w:rsid w:val="7C695C40"/>
    <w:rsid w:val="7C6C0A90"/>
    <w:rsid w:val="7CE66BDC"/>
    <w:rsid w:val="7CFFDBFB"/>
    <w:rsid w:val="7D0B583E"/>
    <w:rsid w:val="7D432D4D"/>
    <w:rsid w:val="7D9D3142"/>
    <w:rsid w:val="7DBB1012"/>
    <w:rsid w:val="7DBFDF07"/>
    <w:rsid w:val="7DDA36FB"/>
    <w:rsid w:val="7DDB056E"/>
    <w:rsid w:val="7DDBF071"/>
    <w:rsid w:val="7DF972A5"/>
    <w:rsid w:val="7DFA2FB8"/>
    <w:rsid w:val="7DFB4766"/>
    <w:rsid w:val="7DFF826B"/>
    <w:rsid w:val="7E1529E8"/>
    <w:rsid w:val="7E75623C"/>
    <w:rsid w:val="7E8A11FC"/>
    <w:rsid w:val="7E93041B"/>
    <w:rsid w:val="7EAE6CDA"/>
    <w:rsid w:val="7EAED296"/>
    <w:rsid w:val="7EE30D86"/>
    <w:rsid w:val="7EF5D63D"/>
    <w:rsid w:val="7EFB15A0"/>
    <w:rsid w:val="7EFD04FC"/>
    <w:rsid w:val="7F1D0440"/>
    <w:rsid w:val="7F5155CA"/>
    <w:rsid w:val="7F5FD6B1"/>
    <w:rsid w:val="7F7CD8C9"/>
    <w:rsid w:val="7F7F6EA0"/>
    <w:rsid w:val="7FAF4B2F"/>
    <w:rsid w:val="7FBDAE67"/>
    <w:rsid w:val="7FBE6140"/>
    <w:rsid w:val="7FBFE8D4"/>
    <w:rsid w:val="7FE6B36A"/>
    <w:rsid w:val="7FE9AE13"/>
    <w:rsid w:val="7FEE98A7"/>
    <w:rsid w:val="7FF4FC17"/>
    <w:rsid w:val="7FF72CF3"/>
    <w:rsid w:val="7FFF660B"/>
    <w:rsid w:val="7FFFA070"/>
    <w:rsid w:val="9EF7D7AC"/>
    <w:rsid w:val="9F5E5F3E"/>
    <w:rsid w:val="9FBFD53F"/>
    <w:rsid w:val="A3DF34A4"/>
    <w:rsid w:val="A51D90E7"/>
    <w:rsid w:val="A7732289"/>
    <w:rsid w:val="A77B6605"/>
    <w:rsid w:val="A7BF35F1"/>
    <w:rsid w:val="A7DFB6D9"/>
    <w:rsid w:val="AAFD800D"/>
    <w:rsid w:val="ABFF8581"/>
    <w:rsid w:val="AD2F7877"/>
    <w:rsid w:val="AFEAFD19"/>
    <w:rsid w:val="B0EEEE91"/>
    <w:rsid w:val="B6FF2821"/>
    <w:rsid w:val="B76F7C05"/>
    <w:rsid w:val="B7C702EC"/>
    <w:rsid w:val="B7FFAB97"/>
    <w:rsid w:val="B9A1FA2F"/>
    <w:rsid w:val="B9BA9568"/>
    <w:rsid w:val="BDC6FD8F"/>
    <w:rsid w:val="BDE872F7"/>
    <w:rsid w:val="BEAF6AF6"/>
    <w:rsid w:val="BECF5761"/>
    <w:rsid w:val="BF5FBAB5"/>
    <w:rsid w:val="BFF92A72"/>
    <w:rsid w:val="BFFD42D5"/>
    <w:rsid w:val="BFFF1767"/>
    <w:rsid w:val="C735712E"/>
    <w:rsid w:val="C77F0371"/>
    <w:rsid w:val="C79E02AE"/>
    <w:rsid w:val="CBBBD086"/>
    <w:rsid w:val="CC3D325B"/>
    <w:rsid w:val="CF53E252"/>
    <w:rsid w:val="CFB08BA9"/>
    <w:rsid w:val="D2DAD249"/>
    <w:rsid w:val="D356DD9C"/>
    <w:rsid w:val="D38EB453"/>
    <w:rsid w:val="D7FE805F"/>
    <w:rsid w:val="DAFF860E"/>
    <w:rsid w:val="DBF3FC6F"/>
    <w:rsid w:val="DCF54996"/>
    <w:rsid w:val="DDE739A0"/>
    <w:rsid w:val="DDEAE239"/>
    <w:rsid w:val="DE374253"/>
    <w:rsid w:val="DEABBF8C"/>
    <w:rsid w:val="DF3F329B"/>
    <w:rsid w:val="DF5BD608"/>
    <w:rsid w:val="DF6E1DA5"/>
    <w:rsid w:val="DFB7C749"/>
    <w:rsid w:val="DFEB9021"/>
    <w:rsid w:val="DFF5C30B"/>
    <w:rsid w:val="DFFB7524"/>
    <w:rsid w:val="DFFD1B7E"/>
    <w:rsid w:val="DFFF5EB8"/>
    <w:rsid w:val="E37D0641"/>
    <w:rsid w:val="E6B79FB6"/>
    <w:rsid w:val="E7BF4FFD"/>
    <w:rsid w:val="E7FF79B0"/>
    <w:rsid w:val="E8D9253B"/>
    <w:rsid w:val="E8ED6020"/>
    <w:rsid w:val="EBE95995"/>
    <w:rsid w:val="ED9DD13C"/>
    <w:rsid w:val="EDBF53FF"/>
    <w:rsid w:val="EDFD89C6"/>
    <w:rsid w:val="EEDE465D"/>
    <w:rsid w:val="EF5F2ACB"/>
    <w:rsid w:val="EF7169BF"/>
    <w:rsid w:val="EFD5A5C3"/>
    <w:rsid w:val="EFE795B0"/>
    <w:rsid w:val="EFECFB25"/>
    <w:rsid w:val="EFEFEAFE"/>
    <w:rsid w:val="EFF58C70"/>
    <w:rsid w:val="EFFBDCAF"/>
    <w:rsid w:val="EFFFF1D4"/>
    <w:rsid w:val="F14D5E9E"/>
    <w:rsid w:val="F1F38965"/>
    <w:rsid w:val="F32B88F5"/>
    <w:rsid w:val="F5BB2027"/>
    <w:rsid w:val="F6BFFB29"/>
    <w:rsid w:val="F6DF54C5"/>
    <w:rsid w:val="F6EF345F"/>
    <w:rsid w:val="F6FFA857"/>
    <w:rsid w:val="F756BDC0"/>
    <w:rsid w:val="F7FFCFC4"/>
    <w:rsid w:val="F9BABC53"/>
    <w:rsid w:val="F9F1CE69"/>
    <w:rsid w:val="FA6F3887"/>
    <w:rsid w:val="FB5FAA76"/>
    <w:rsid w:val="FBB789AC"/>
    <w:rsid w:val="FBFF8CCA"/>
    <w:rsid w:val="FCAE3D79"/>
    <w:rsid w:val="FCFD6456"/>
    <w:rsid w:val="FD1FD863"/>
    <w:rsid w:val="FDADEC9E"/>
    <w:rsid w:val="FDEEAAF8"/>
    <w:rsid w:val="FDF5CEFE"/>
    <w:rsid w:val="FDFF3D71"/>
    <w:rsid w:val="FDFFCEB4"/>
    <w:rsid w:val="FDFFE832"/>
    <w:rsid w:val="FDFFF859"/>
    <w:rsid w:val="FE3EFF1E"/>
    <w:rsid w:val="FE56A9D7"/>
    <w:rsid w:val="FECF265E"/>
    <w:rsid w:val="FED5FF1A"/>
    <w:rsid w:val="FEDDE5C3"/>
    <w:rsid w:val="FEDE1A43"/>
    <w:rsid w:val="FEDFE14D"/>
    <w:rsid w:val="FEEC3178"/>
    <w:rsid w:val="FEF4EDB8"/>
    <w:rsid w:val="FEFF8E84"/>
    <w:rsid w:val="FF6F4738"/>
    <w:rsid w:val="FF7677F2"/>
    <w:rsid w:val="FFB90A5C"/>
    <w:rsid w:val="FFBF6D96"/>
    <w:rsid w:val="FFD519EE"/>
    <w:rsid w:val="FFE50511"/>
    <w:rsid w:val="FFEE6C0E"/>
    <w:rsid w:val="FFEF739A"/>
    <w:rsid w:val="FFF65CBA"/>
    <w:rsid w:val="FFF772AD"/>
    <w:rsid w:val="FFFB3D9A"/>
    <w:rsid w:val="FFFEE055"/>
    <w:rsid w:val="FFFEF0C4"/>
    <w:rsid w:val="FFFF0749"/>
    <w:rsid w:val="FFFF404B"/>
    <w:rsid w:val="FFFFD6A7"/>
    <w:rsid w:val="FFFFDE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1"/>
    <w:qFormat/>
    <w:uiPriority w:val="0"/>
    <w:pPr>
      <w:spacing w:beforeAutospacing="0" w:afterAutospacing="0" w:line="580" w:lineRule="exact"/>
      <w:jc w:val="center"/>
      <w:outlineLvl w:val="0"/>
    </w:pPr>
    <w:rPr>
      <w:rFonts w:hint="eastAsia" w:ascii="宋体" w:hAnsi="宋体" w:eastAsia="方正小标宋_GBK"/>
      <w:bCs/>
      <w:kern w:val="44"/>
      <w:sz w:val="44"/>
      <w:szCs w:val="48"/>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8">
    <w:name w:val="heading 3"/>
    <w:basedOn w:val="9"/>
    <w:next w:val="1"/>
    <w:semiHidden/>
    <w:unhideWhenUsed/>
    <w:qFormat/>
    <w:uiPriority w:val="0"/>
    <w:pPr>
      <w:numPr>
        <w:ilvl w:val="0"/>
        <w:numId w:val="1"/>
      </w:numPr>
      <w:ind w:firstLine="0" w:firstLineChars="0"/>
      <w:outlineLvl w:val="2"/>
    </w:pPr>
    <w:rPr>
      <w:rFonts w:ascii="方正楷体_GBK" w:eastAsia="方正楷体_GBK"/>
    </w:rPr>
  </w:style>
  <w:style w:type="paragraph" w:styleId="10">
    <w:name w:val="heading 4"/>
    <w:basedOn w:val="7"/>
    <w:next w:val="1"/>
    <w:semiHidden/>
    <w:unhideWhenUsed/>
    <w:qFormat/>
    <w:uiPriority w:val="0"/>
    <w:pPr>
      <w:keepNext/>
      <w:keepLines/>
      <w:widowControl w:val="0"/>
      <w:spacing w:before="280" w:after="290" w:line="376" w:lineRule="atLeast"/>
      <w:jc w:val="both"/>
      <w:outlineLvl w:val="3"/>
    </w:pPr>
    <w:rPr>
      <w:rFonts w:ascii="等线 Light" w:hAnsi="等线 Light" w:eastAsia="等线 Light" w:cs="Times New Roman"/>
      <w:bCs/>
      <w:kern w:val="2"/>
      <w:sz w:val="28"/>
      <w:szCs w:val="28"/>
      <w:lang w:val="en-US" w:eastAsia="zh-CN" w:bidi="ar-SA"/>
    </w:rPr>
  </w:style>
  <w:style w:type="character" w:default="1" w:styleId="23">
    <w:name w:val="Default Paragraph Font"/>
    <w:link w:val="24"/>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4"/>
    <w:qFormat/>
    <w:uiPriority w:val="0"/>
    <w:pPr>
      <w:ind w:right="-512" w:rightChars="-244" w:firstLine="630"/>
    </w:pPr>
    <w:rPr>
      <w:rFonts w:eastAsia="仿宋_GB2312"/>
      <w:sz w:val="32"/>
    </w:rPr>
  </w:style>
  <w:style w:type="paragraph" w:styleId="4">
    <w:name w:val="Normal Indent"/>
    <w:basedOn w:val="1"/>
    <w:qFormat/>
    <w:uiPriority w:val="0"/>
    <w:pPr>
      <w:spacing w:line="300" w:lineRule="auto"/>
      <w:ind w:firstLine="482" w:firstLineChars="200"/>
    </w:pPr>
    <w:rPr>
      <w:rFonts w:ascii="宋体" w:hAnsi="Times New Roman" w:eastAsia="宋体" w:cs="宋体"/>
      <w:kern w:val="0"/>
      <w:sz w:val="24"/>
      <w:szCs w:val="24"/>
      <w:lang w:val="zh-CN"/>
    </w:rPr>
  </w:style>
  <w:style w:type="paragraph" w:styleId="6">
    <w:name w:val="Title"/>
    <w:next w:val="1"/>
    <w:qFormat/>
    <w:uiPriority w:val="0"/>
    <w:pPr>
      <w:widowControl w:val="0"/>
      <w:spacing w:before="240" w:after="60" w:line="640" w:lineRule="exact"/>
      <w:jc w:val="center"/>
      <w:outlineLvl w:val="0"/>
    </w:pPr>
    <w:rPr>
      <w:rFonts w:ascii="Cambria" w:hAnsi="Cambria" w:eastAsia="方正小标宋简体" w:cs="Times New Roman"/>
      <w:kern w:val="2"/>
      <w:sz w:val="44"/>
      <w:szCs w:val="44"/>
      <w:lang w:val="en-US" w:eastAsia="zh-CN" w:bidi="ar-SA"/>
    </w:rPr>
  </w:style>
  <w:style w:type="paragraph" w:customStyle="1" w:styleId="9">
    <w:name w:val="列表段落1"/>
    <w:basedOn w:val="1"/>
    <w:qFormat/>
    <w:uiPriority w:val="34"/>
    <w:pPr>
      <w:suppressAutoHyphens w:val="0"/>
      <w:ind w:firstLine="420" w:firstLineChars="200"/>
    </w:pPr>
    <w:rPr>
      <w:rFonts w:ascii="方正仿宋_GBK" w:hAnsi="Calibri" w:eastAsia="方正仿宋_GBK" w:cs="Times New Roman"/>
      <w:sz w:val="32"/>
      <w:szCs w:val="32"/>
    </w:rPr>
  </w:style>
  <w:style w:type="paragraph" w:styleId="11">
    <w:name w:val="index 5"/>
    <w:basedOn w:val="1"/>
    <w:next w:val="1"/>
    <w:qFormat/>
    <w:uiPriority w:val="0"/>
    <w:pPr>
      <w:ind w:left="1680"/>
    </w:pPr>
  </w:style>
  <w:style w:type="paragraph" w:styleId="12">
    <w:name w:val="Body Text"/>
    <w:basedOn w:val="1"/>
    <w:next w:val="13"/>
    <w:qFormat/>
    <w:uiPriority w:val="0"/>
    <w:pPr>
      <w:widowControl w:val="0"/>
      <w:jc w:val="both"/>
    </w:pPr>
    <w:rPr>
      <w:rFonts w:ascii="Calibri" w:hAnsi="Calibri" w:eastAsia="宋体" w:cs="Times New Roman"/>
      <w:kern w:val="0"/>
      <w:sz w:val="21"/>
      <w:lang w:val="en-US" w:eastAsia="zh-CN" w:bidi="ar-SA"/>
    </w:rPr>
  </w:style>
  <w:style w:type="paragraph" w:styleId="13">
    <w:name w:val="toc 5"/>
    <w:basedOn w:val="1"/>
    <w:next w:val="1"/>
    <w:unhideWhenUsed/>
    <w:qFormat/>
    <w:uiPriority w:val="39"/>
    <w:pPr>
      <w:ind w:left="1680" w:leftChars="800"/>
    </w:pPr>
  </w:style>
  <w:style w:type="paragraph" w:styleId="14">
    <w:name w:val="Balloon Text"/>
    <w:basedOn w:val="1"/>
    <w:qFormat/>
    <w:uiPriority w:val="0"/>
    <w:rPr>
      <w:sz w:val="18"/>
      <w:szCs w:val="18"/>
    </w:rPr>
  </w:style>
  <w:style w:type="paragraph" w:styleId="15">
    <w:name w:val="footer"/>
    <w:basedOn w:val="1"/>
    <w:next w:val="16"/>
    <w:qFormat/>
    <w:uiPriority w:val="0"/>
    <w:pPr>
      <w:tabs>
        <w:tab w:val="center" w:pos="4153"/>
        <w:tab w:val="right" w:pos="8306"/>
      </w:tabs>
      <w:snapToGrid w:val="0"/>
      <w:jc w:val="left"/>
    </w:pPr>
    <w:rPr>
      <w:sz w:val="18"/>
    </w:rPr>
  </w:style>
  <w:style w:type="paragraph" w:customStyle="1" w:styleId="16">
    <w:name w:val="索引 51"/>
    <w:basedOn w:val="1"/>
    <w:next w:val="1"/>
    <w:qFormat/>
    <w:uiPriority w:val="0"/>
    <w:pPr>
      <w:ind w:left="1680"/>
    </w:p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Message Header"/>
    <w:basedOn w:val="1"/>
    <w:next w:val="1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9">
    <w:name w:val="HTML Preformatted"/>
    <w:basedOn w:val="1"/>
    <w:unhideWhenUsed/>
    <w:qFormat/>
    <w:uiPriority w:val="99"/>
    <w:rPr>
      <w:rFonts w:ascii="Courier New" w:hAnsi="Courier New"/>
      <w:sz w:val="20"/>
    </w:rPr>
  </w:style>
  <w:style w:type="paragraph" w:styleId="20">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 Char1 Char Char Char Char Char Char"/>
    <w:basedOn w:val="1"/>
    <w:link w:val="23"/>
    <w:qFormat/>
    <w:uiPriority w:val="0"/>
  </w:style>
  <w:style w:type="character" w:styleId="25">
    <w:name w:val="Strong"/>
    <w:basedOn w:val="23"/>
    <w:qFormat/>
    <w:uiPriority w:val="0"/>
    <w:rPr>
      <w:b/>
      <w:bCs/>
    </w:rPr>
  </w:style>
  <w:style w:type="character" w:styleId="26">
    <w:name w:val="page number"/>
    <w:basedOn w:val="23"/>
    <w:qFormat/>
    <w:uiPriority w:val="0"/>
  </w:style>
  <w:style w:type="character" w:styleId="27">
    <w:name w:val="FollowedHyperlink"/>
    <w:basedOn w:val="23"/>
    <w:qFormat/>
    <w:uiPriority w:val="0"/>
    <w:rPr>
      <w:color w:val="333333"/>
      <w:u w:val="none"/>
    </w:rPr>
  </w:style>
  <w:style w:type="character" w:styleId="28">
    <w:name w:val="Hyperlink"/>
    <w:basedOn w:val="23"/>
    <w:qFormat/>
    <w:uiPriority w:val="0"/>
    <w:rPr>
      <w:color w:val="333333"/>
      <w:u w:val="none"/>
    </w:rPr>
  </w:style>
  <w:style w:type="paragraph" w:customStyle="1" w:styleId="29">
    <w:name w:val="正文文本首行缩进1"/>
    <w:basedOn w:val="12"/>
    <w:qFormat/>
    <w:uiPriority w:val="0"/>
    <w:pPr>
      <w:ind w:firstLine="420" w:firstLineChars="100"/>
    </w:pPr>
  </w:style>
  <w:style w:type="paragraph" w:customStyle="1" w:styleId="30">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1">
    <w:name w:val="默认"/>
    <w:qFormat/>
    <w:uiPriority w:val="0"/>
    <w:rPr>
      <w:rFonts w:ascii="Helvetica" w:hAnsi="Helvetica" w:eastAsia="Helvetica" w:cs="Helvetica"/>
      <w:color w:val="000000"/>
      <w:sz w:val="22"/>
      <w:szCs w:val="22"/>
      <w:lang w:val="en-US" w:eastAsia="zh-CN" w:bidi="ar-SA"/>
    </w:rPr>
  </w:style>
  <w:style w:type="paragraph" w:customStyle="1" w:styleId="32">
    <w:name w:val="NOTE_Normal"/>
    <w:basedOn w:val="1"/>
    <w:qFormat/>
    <w:uiPriority w:val="0"/>
    <w:rPr>
      <w:rFonts w:ascii="Times New Roman" w:hAnsi="Times New Roman" w:eastAsia="宋体" w:cs="Times New Roman"/>
    </w:rPr>
  </w:style>
  <w:style w:type="paragraph" w:customStyle="1" w:styleId="33">
    <w:name w:val="公文正文"/>
    <w:basedOn w:val="1"/>
    <w:qFormat/>
    <w:uiPriority w:val="0"/>
    <w:pPr>
      <w:spacing w:line="594" w:lineRule="exact"/>
      <w:ind w:firstLine="880" w:firstLineChars="200"/>
    </w:pPr>
    <w:rPr>
      <w:rFonts w:ascii="Calibri" w:hAnsi="Calibri" w:eastAsia="方正仿宋_GBK"/>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3785</Words>
  <Characters>3826</Characters>
  <Lines>0</Lines>
  <Paragraphs>0</Paragraphs>
  <TotalTime>5</TotalTime>
  <ScaleCrop>false</ScaleCrop>
  <LinksUpToDate>false</LinksUpToDate>
  <CharactersWithSpaces>3888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2019-04-21T07:19:00Z</dcterms:created>
  <dc:creator>hp</dc:creator>
  <cp:lastModifiedBy>灰浅</cp:lastModifiedBy>
  <cp:lastPrinted>2024-02-08T21:37:00Z</cp:lastPrinted>
  <dcterms:modified xsi:type="dcterms:W3CDTF">2024-02-09T12:39:10Z</dcterms:modified>
  <dc:title>重庆市巴南区农业农村委员会关于印发《重庆市巴南区2019年度农作物秸秆露天焚烧综合治理方案》的通知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4A53869B04224DE784F177452B89E8D6</vt:lpwstr>
  </property>
</Properties>
</file>