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6"/>
        <w:gridCol w:w="222"/>
        <w:gridCol w:w="222"/>
        <w:gridCol w:w="1132"/>
        <w:gridCol w:w="1132"/>
        <w:gridCol w:w="1132"/>
        <w:gridCol w:w="5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国有资本经营预算财政拨款支出决算表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公开09表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公开部门：巴南区人民政府鱼洞街道办事处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7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781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本年支出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4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功能分类科目编码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55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4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4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7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备注：本单位无相关数据，故本表为空。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2021-09-26T02:22:14Z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913185D03E2B40D2B4B702F95D552858</vt:lpwstr>
  </property>
</Properties>
</file>