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</w:pPr>
      <w:r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  <w:t>202</w:t>
      </w:r>
      <w:r>
        <w:rPr>
          <w:rFonts w:hint="eastAsia" w:asciiTheme="minorEastAsia" w:hAnsiTheme="minorEastAsia"/>
          <w:b w:val="0"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  <w:t>年巴南区</w:t>
      </w:r>
      <w:r>
        <w:rPr>
          <w:rFonts w:hint="eastAsia" w:asciiTheme="minorEastAsia" w:hAnsiTheme="minorEastAsia"/>
          <w:b w:val="0"/>
          <w:bCs/>
          <w:color w:val="000000"/>
          <w:sz w:val="36"/>
          <w:szCs w:val="36"/>
          <w:lang w:val="en-US" w:eastAsia="zh-CN"/>
        </w:rPr>
        <w:t>1-2月</w:t>
      </w:r>
      <w:r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  <w:t>经济运行情况</w:t>
      </w:r>
    </w:p>
    <w:p>
      <w:pPr>
        <w:rPr>
          <w:rFonts w:hint="eastAsia"/>
          <w:b w:val="0"/>
          <w:bCs/>
        </w:rPr>
      </w:pPr>
    </w:p>
    <w:p>
      <w:pPr>
        <w:rPr>
          <w:rFonts w:hint="eastAsia"/>
          <w:b w:val="0"/>
          <w:bCs/>
        </w:rPr>
      </w:pPr>
    </w:p>
    <w:p>
      <w:pPr>
        <w:jc w:val="both"/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</w:pPr>
      <w:r>
        <w:rPr>
          <w:rFonts w:hint="eastAsia" w:asciiTheme="minorEastAsia" w:hAnsiTheme="minorEastAsia"/>
          <w:b w:val="0"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  <w:t>.1-2月全区全社会固定资产投资同比增长7.1%。</w:t>
      </w:r>
    </w:p>
    <w:p>
      <w:pPr>
        <w:jc w:val="both"/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</w:pPr>
      <w:r>
        <w:rPr>
          <w:rFonts w:hint="eastAsia" w:asciiTheme="minorEastAsia" w:hAnsiTheme="minorEastAsia"/>
          <w:b w:val="0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  <w:t>.1-2月地方预算内财政收入86578万元，同比增长24.6%，其中，一般公共预算收入70879万元，同比</w:t>
      </w:r>
      <w:r>
        <w:rPr>
          <w:rFonts w:hint="eastAsia" w:asciiTheme="minorEastAsia" w:hAnsiTheme="minorEastAsia"/>
          <w:b w:val="0"/>
          <w:bCs/>
          <w:color w:val="000000"/>
          <w:sz w:val="36"/>
          <w:szCs w:val="36"/>
          <w:lang w:val="en-US" w:eastAsia="zh-CN"/>
        </w:rPr>
        <w:t>增长</w:t>
      </w:r>
      <w:r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  <w:t>5.7%；一般公共预算支出171241万元，同比增长10.3%。</w:t>
      </w:r>
    </w:p>
    <w:p>
      <w:pPr>
        <w:jc w:val="both"/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</w:pPr>
      <w:r>
        <w:rPr>
          <w:rFonts w:hint="eastAsia" w:asciiTheme="minorEastAsia" w:hAnsiTheme="minorEastAsia"/>
          <w:b w:val="0"/>
          <w:bCs/>
          <w:color w:val="00000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/>
          <w:b w:val="0"/>
          <w:bCs/>
          <w:color w:val="000000"/>
          <w:sz w:val="36"/>
          <w:szCs w:val="36"/>
        </w:rPr>
        <w:t>.2月末，全区金融机构人民币存款余额14540137万元，同比增长3.9%，金融机构人民币贷款余额13139900万元，同比增长5.4%。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2VmNmYwZWIxZDcwNWIyOGFjOWUyN2M3ZmRkOGYifQ=="/>
  </w:docVars>
  <w:rsids>
    <w:rsidRoot w:val="0ABD02A9"/>
    <w:rsid w:val="0ABD02A9"/>
    <w:rsid w:val="34425A09"/>
    <w:rsid w:val="3DE76D67"/>
    <w:rsid w:val="55F604C4"/>
    <w:rsid w:val="68D0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巴南区统计局</Company>
  <Pages>1</Pages>
  <Words>159</Words>
  <Characters>227</Characters>
  <Lines>0</Lines>
  <Paragraphs>0</Paragraphs>
  <TotalTime>1</TotalTime>
  <ScaleCrop>false</ScaleCrop>
  <LinksUpToDate>false</LinksUpToDate>
  <CharactersWithSpaces>227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2022-05-20T08:41:00Z</dcterms:created>
  <dc:creator>zly</dc:creator>
  <cp:lastModifiedBy>wangchao</cp:lastModifiedBy>
  <cp:lastPrinted>2024-03-26T01:29:00Z</cp:lastPrinted>
  <dcterms:modified xsi:type="dcterms:W3CDTF">2025-03-21T02:26:16Z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443B07C22D724D94B7DFAAC4CD032C91_13</vt:lpwstr>
  </property>
</Properties>
</file>