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</w:p>
    <w:p>
      <w:pPr>
        <w:pStyle w:val="3"/>
        <w:rPr>
          <w:rFonts w:hint="default"/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森防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重庆市巴南区森林草原防灭火指挥办公室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关于开展高温伏旱期森林草原防灭火联合督查的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知</w:t>
      </w:r>
    </w:p>
    <w:p>
      <w:pPr>
        <w:widowControl w:val="0"/>
        <w:wordWrap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各镇人民政府、街道办事处，区森防指各成员单位，南温泉旅游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发展服务中心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切实做好全区高温伏旱期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防灭火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确保全区森林资源安全。经研究，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森防办拟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联合区应急局、区林业局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区公安分局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开展森林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防灭火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专项督查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一、检查时间及方式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（一）时间：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8月15日</w:t>
      </w:r>
      <w:r>
        <w:rPr>
          <w:rFonts w:ascii="Times New Roman" w:hAnsi="Times New Roman" w:eastAsia="方正仿宋_GBK"/>
          <w:sz w:val="32"/>
          <w:szCs w:val="32"/>
        </w:rPr>
        <w:t>起至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/>
          <w:sz w:val="32"/>
          <w:szCs w:val="32"/>
        </w:rPr>
        <w:t>日，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具体检查时间由各检查组自行确定。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（二）方式：采取实地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查看</w:t>
      </w:r>
      <w:r>
        <w:rPr>
          <w:rFonts w:ascii="Times New Roman" w:hAnsi="Times New Roman" w:eastAsia="方正仿宋_GBK" w:cs="Times New Roman"/>
          <w:sz w:val="32"/>
          <w:szCs w:val="32"/>
        </w:rPr>
        <w:t>、查阅资料、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走访了解</w:t>
      </w:r>
      <w:r>
        <w:rPr>
          <w:rFonts w:ascii="Times New Roman" w:hAnsi="Times New Roman" w:eastAsia="方正仿宋_GBK" w:cs="Times New Roman"/>
          <w:sz w:val="32"/>
          <w:szCs w:val="32"/>
        </w:rPr>
        <w:t>等方式开展检查。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二、检查分组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FFFFFF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组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 xml:space="preserve">长：陈毅 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</w:rPr>
        <w:t>区应急救援指挥中心主任</w:t>
      </w:r>
      <w:r>
        <w:rPr>
          <w:rFonts w:ascii="Times New Roman" w:hAnsi="Times New Roman" w:eastAsia="方正仿宋_GBK"/>
          <w:color w:val="FFFFFF"/>
          <w:sz w:val="32"/>
          <w:szCs w:val="32"/>
          <w:shd w:val="clear" w:color="auto" w:fill="auto"/>
        </w:rPr>
        <w:t>任</w:t>
      </w:r>
      <w:r>
        <w:rPr>
          <w:rFonts w:hint="eastAsia" w:ascii="Times New Roman" w:hAnsi="Times New Roman" w:eastAsia="方正仿宋_GBK"/>
          <w:color w:val="FFFFFF"/>
          <w:sz w:val="32"/>
          <w:szCs w:val="32"/>
          <w:shd w:val="clear" w:color="auto" w:fill="auto"/>
        </w:rPr>
        <w:t>、区委督查办常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成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员：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区应急局</w:t>
      </w:r>
      <w:r>
        <w:rPr>
          <w:rFonts w:hint="eastAsia"/>
          <w:sz w:val="32"/>
          <w:szCs w:val="32"/>
          <w:shd w:val="clear" w:color="auto" w:fill="auto"/>
          <w:lang w:eastAsia="zh-CN"/>
        </w:rPr>
        <w:t>杨娟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区公安分局食药环支队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杨继钢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联络员：</w:t>
      </w:r>
      <w:r>
        <w:rPr>
          <w:rFonts w:hint="eastAsia"/>
          <w:sz w:val="32"/>
          <w:szCs w:val="32"/>
          <w:shd w:val="clear" w:color="auto" w:fill="auto"/>
          <w:lang w:eastAsia="zh-CN"/>
        </w:rPr>
        <w:t>杨娟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18983690591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检查区域：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一品街道、莲花街道、东温泉镇、石龙镇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1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组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长：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谭昕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区林业局四级调研员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成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员：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区林业局喻玲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、区应急局李智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联络员：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喻玲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电话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13883305366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  <w:shd w:val="clear" w:color="auto" w:fill="auto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检查区域：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南泉街道、界石镇、双河口镇、二圣镇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组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长：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岳强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区公安分局食药环支队长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成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员：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区公安分局食药环支队郑典、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区林业局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刘小兵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auto"/>
          <w:lang w:val="en-US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联络员：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 xml:space="preserve">郑典  </w:t>
      </w: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电话：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val="en-US" w:eastAsia="zh-CN"/>
        </w:rPr>
        <w:t>15223229397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auto"/>
        </w:rPr>
        <w:t>检查区域：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auto"/>
          <w:lang w:eastAsia="zh-CN"/>
        </w:rPr>
        <w:t>南彭街道、天星寺镇、丰盛镇、姜家镇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</w:rPr>
        <w:t>（一）督查对象。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南泉、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南彭、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一品、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莲花、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二圣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界石、东温泉、双河口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天星寺、丰盛、姜家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、石龙等近期发生火情的镇街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auto"/>
          <w:lang w:eastAsia="zh-CN"/>
        </w:rPr>
        <w:t>（二）督查内容。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1.火情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调查情况；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当事人教育惩处情况；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反面案例宣传情况；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4.全区发布红色预警信号后，针对高温伏旱天气增加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巡逻卡点、人员及巡护区域等情况；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镇街近期森林防火安排部署及责任落实情况。（具体督查内容明细见附件）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（一）各镇街按照督查内容，及时开展自查并形成自查报告；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（二）各督查组对照检查清单开展检查，督查中发现的各类问题和隐患要形成清单，责成相关单位落实整改；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（三）各督查组在督查工作结束后于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日前，将问题清单及督查检查情况反馈至区森防指办公室；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（四）各督查组联络员负责本组协调联络工作及资料收集，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检查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  <w:t>车辆由各组牵头单位负责保障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联系人：杨娟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联系电话：18983690591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948" w:leftChars="0" w:hanging="948" w:hangingChars="3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ascii="Times New Roman" w:hAnsi="Times New Roman" w:eastAsia="方正仿宋_GBK"/>
          <w:spacing w:val="-11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pacing w:val="-11"/>
          <w:sz w:val="32"/>
          <w:szCs w:val="32"/>
        </w:rPr>
        <w:t>巴南区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eastAsia="zh-CN"/>
        </w:rPr>
        <w:t>2022</w:t>
      </w:r>
      <w:r>
        <w:rPr>
          <w:rFonts w:ascii="Times New Roman" w:hAnsi="Times New Roman" w:eastAsia="方正仿宋_GBK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高温伏旱期森林草原防灭火联合督查</w:t>
      </w:r>
      <w:r>
        <w:rPr>
          <w:rFonts w:ascii="Times New Roman" w:hAnsi="Times New Roman" w:eastAsia="方正仿宋_GBK"/>
          <w:spacing w:val="-11"/>
          <w:sz w:val="32"/>
          <w:szCs w:val="32"/>
        </w:rPr>
        <w:t>清单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3160" w:firstLineChars="10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3160" w:firstLineChars="10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2528" w:firstLineChars="8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/>
          <w:sz w:val="32"/>
          <w:szCs w:val="32"/>
        </w:rPr>
        <w:t>巴南区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740" w:firstLineChars="1500"/>
        <w:jc w:val="both"/>
        <w:textAlignment w:val="auto"/>
        <w:outlineLvl w:val="9"/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3"/>
        <w:widowControl w:val="0"/>
        <w:wordWrap/>
        <w:spacing w:line="575" w:lineRule="exact"/>
        <w:textAlignment w:val="auto"/>
        <w:rPr>
          <w:rFonts w:hint="eastAsia" w:eastAsia="方正仿宋_GBK"/>
          <w:shd w:val="clear" w:color="auto" w:fill="auto"/>
          <w:lang w:eastAsia="zh-CN"/>
        </w:rPr>
      </w:pPr>
      <w:r>
        <w:rPr>
          <w:rFonts w:hint="eastAsia"/>
          <w:shd w:val="clear" w:color="auto" w:fill="auto"/>
          <w:lang w:eastAsia="zh-CN"/>
        </w:rPr>
        <w:t>（此件公开发布）</w:t>
      </w:r>
      <w:bookmarkStart w:id="1" w:name="_GoBack"/>
      <w:bookmarkEnd w:id="1"/>
    </w:p>
    <w:p>
      <w:pPr>
        <w:pStyle w:val="12"/>
        <w:widowControl w:val="0"/>
        <w:wordWrap/>
        <w:overflowPunct w:val="0"/>
        <w:spacing w:line="575" w:lineRule="exact"/>
        <w:ind w:firstLine="948" w:firstLineChars="3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310"/>
        </w:tabs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AndChars" w:linePitch="579" w:charSpace="-849"/>
        </w:sectPr>
      </w:pPr>
    </w:p>
    <w:p>
      <w:pPr>
        <w:spacing w:line="620" w:lineRule="exact"/>
        <w:ind w:right="1912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：</w:t>
      </w:r>
    </w:p>
    <w:p>
      <w:pPr>
        <w:pStyle w:val="12"/>
        <w:wordWrap/>
        <w:spacing w:line="575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巴南区2022年高温伏旱期森林草原防灭火联合督查清单</w:t>
      </w:r>
    </w:p>
    <w:p>
      <w:pPr>
        <w:pStyle w:val="12"/>
        <w:wordWrap/>
        <w:spacing w:line="575" w:lineRule="exact"/>
        <w:jc w:val="left"/>
        <w:rPr>
          <w:rFonts w:hint="default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检查单位（盖章）：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                                                                          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检查日期：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 年  月  日</w:t>
      </w:r>
    </w:p>
    <w:tbl>
      <w:tblPr>
        <w:tblStyle w:val="10"/>
        <w:tblW w:w="138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7"/>
        <w:gridCol w:w="6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843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center"/>
              <w:rPr>
                <w:rFonts w:ascii="Times New Roman" w:hAnsi="Times New Roman" w:eastAsia="方正小标宋_GBK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督查内容</w:t>
            </w: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/>
                <w:color w:val="000000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/>
                <w:color w:val="000000"/>
                <w:kern w:val="0"/>
                <w:sz w:val="28"/>
                <w:szCs w:val="28"/>
              </w:rPr>
              <w:t>督查内容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/>
                <w:color w:val="000000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/>
                <w:color w:val="000000"/>
                <w:kern w:val="0"/>
                <w:sz w:val="28"/>
                <w:szCs w:val="28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center"/>
              <w:rPr>
                <w:rFonts w:ascii="Times New Roman" w:hAnsi="Times New Roman" w:eastAsia="方正仿宋_GBK" w:cs="Times New Roman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Cs w:val="32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szCs w:val="32"/>
                <w:shd w:val="clear" w:color="auto" w:fill="FFFFFF"/>
              </w:rPr>
              <w:t>镇（街道）</w:t>
            </w: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shd w:val="clear" w:color="auto" w:fill="FFFFFF"/>
                <w:lang w:val="en-US" w:eastAsia="zh-CN"/>
              </w:rPr>
              <w:t>1.火情调查情况。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属地镇街是否针对近期发生的火情，开展调查工作，查明原因，举一反三；</w:t>
            </w:r>
          </w:p>
        </w:tc>
        <w:tc>
          <w:tcPr>
            <w:tcW w:w="6027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both"/>
              <w:rPr>
                <w:rFonts w:ascii="Times New Roman" w:hAnsi="Times New Roman" w:eastAsia="方正仿宋_GBK" w:cs="Times New Roman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shd w:val="clear" w:color="auto" w:fill="FFFFFF"/>
                <w:lang w:val="en-US" w:eastAsia="zh-CN"/>
              </w:rPr>
              <w:t>2.当事人教育惩处情况。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属地镇街是否依法查处肇事者，进行教育或处罚；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.反面案例宣传情况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。属地镇街是否通过“以案说法”对近期发生的火情案例进行教育引导和宣传；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shd w:val="clear" w:color="auto" w:fill="FFFFFF"/>
                <w:lang w:val="en-US" w:eastAsia="zh-CN"/>
              </w:rPr>
              <w:t>4.全区发布红色预警信号后，针对高温伏旱天气增加巡逻卡点、人员及巡护区域等情况。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属地镇街是否在结合当前高温伏旱的严峻形势，增设防火卡点、增派守卡与巡山护林人员。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59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  <w:shd w:val="clear" w:color="auto" w:fill="FFFFFF"/>
                <w:lang w:val="en-US" w:eastAsia="zh-CN"/>
              </w:rPr>
              <w:t>5.镇街近期森林防火安排部署及责任落实情况。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  <w:t>属地党委政府是否按照要求履职尽责，及时安排部署森林草原防灭火工作。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/>
              <w:snapToGrid w:val="0"/>
              <w:spacing w:before="0" w:beforeAutospacing="0" w:after="0" w:afterAutospacing="0" w:line="575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27" w:type="dxa"/>
            <w:gridSpan w:val="3"/>
            <w:vAlign w:val="center"/>
          </w:tcPr>
          <w:p>
            <w:pPr>
              <w:pStyle w:val="12"/>
              <w:keepNext w:val="0"/>
              <w:keepLines w:val="0"/>
              <w:suppressLineNumbers w:val="0"/>
              <w:wordWrap/>
              <w:spacing w:before="0" w:beforeAutospacing="0" w:after="0" w:afterAutospacing="0" w:line="575" w:lineRule="exact"/>
              <w:ind w:left="0" w:right="0"/>
              <w:jc w:val="both"/>
              <w:rPr>
                <w:rFonts w:ascii="Times New Roman" w:hAnsi="Times New Roman" w:eastAsia="方正仿宋_GBK" w:cs="Times New Roman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0"/>
                <w:lang w:eastAsia="zh-CN"/>
              </w:rPr>
              <w:t>带队领导：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 xml:space="preserve">检查人员：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</w:tc>
      </w:tr>
    </w:tbl>
    <w:p>
      <w:pPr>
        <w:pStyle w:val="3"/>
        <w:wordWrap/>
        <w:spacing w:line="575" w:lineRule="exact"/>
        <w:rPr>
          <w:rFonts w:ascii="Times New Roman" w:hAnsi="Times New Roman" w:eastAsia="方正黑体_GBK"/>
          <w:sz w:val="32"/>
          <w:szCs w:val="32"/>
        </w:rPr>
        <w:sectPr>
          <w:pgSz w:w="16838" w:h="11906" w:orient="landscape"/>
          <w:pgMar w:top="1134" w:right="1474" w:bottom="1984" w:left="1587" w:header="907" w:footer="113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-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55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pacing w:val="-20"/>
          <w:sz w:val="32"/>
          <w:szCs w:val="32"/>
          <w:lang w:val="en-US" w:eastAsia="zh-CN"/>
        </w:rPr>
      </w:pPr>
      <w:r>
        <w:rPr>
          <w:rFonts w:hint="eastAsia"/>
          <w:spacing w:val="-2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巴南区</w:t>
      </w:r>
      <w:r>
        <w:rPr>
          <w:rFonts w:hint="eastAsia" w:ascii="Times New Roman" w:hAnsi="Times New Roman" w:eastAsia="方正仿宋_GBK"/>
          <w:spacing w:val="-20"/>
          <w:sz w:val="32"/>
          <w:szCs w:val="32"/>
          <w:lang w:eastAsia="zh-CN"/>
        </w:rPr>
        <w:t>森林草原防灭火指挥部办公室</w:t>
      </w:r>
      <w:r>
        <w:rPr>
          <w:rFonts w:hint="eastAsia"/>
          <w:spacing w:val="-20"/>
          <w:sz w:val="32"/>
          <w:szCs w:val="32"/>
          <w:lang w:val="en-US" w:eastAsia="zh-CN"/>
        </w:rPr>
        <w:t xml:space="preserve">     2022年8月15日印发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74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hint="default" w:ascii="Times New Roman" w:hAnsi="Times New Roman" w:cs="Times New Roman"/>
        <w:sz w:val="28"/>
      </w:rPr>
    </w:pPr>
    <w:r>
      <w:rPr>
        <w:rStyle w:val="9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7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9"/>
        <w:rFonts w:hint="default"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default" w:ascii="Times New Roman" w:hAnsi="Times New Roman" w:cs="Times New Roman"/>
        <w:sz w:val="28"/>
      </w:rPr>
    </w:pPr>
    <w:r>
      <w:rPr>
        <w:rStyle w:val="9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8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9"/>
        <w:rFonts w:hint="default" w:ascii="Times New Roman" w:hAnsi="Times New Roman" w:cs="Times New Roman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IwYjNhYjQ0NjU3ZjljYmMxMTdjNjc5YjhjZTQifQ=="/>
  </w:docVars>
  <w:rsids>
    <w:rsidRoot w:val="1A442128"/>
    <w:rsid w:val="03D6535C"/>
    <w:rsid w:val="08E9586A"/>
    <w:rsid w:val="0E0A011A"/>
    <w:rsid w:val="121559F7"/>
    <w:rsid w:val="16CF75FE"/>
    <w:rsid w:val="18393D55"/>
    <w:rsid w:val="1A442128"/>
    <w:rsid w:val="2484108A"/>
    <w:rsid w:val="2B93450F"/>
    <w:rsid w:val="2DCF7EF9"/>
    <w:rsid w:val="389B5623"/>
    <w:rsid w:val="3A144DAF"/>
    <w:rsid w:val="427313D9"/>
    <w:rsid w:val="4AD90425"/>
    <w:rsid w:val="4EFE38FF"/>
    <w:rsid w:val="52AF7873"/>
    <w:rsid w:val="5AAC17E1"/>
    <w:rsid w:val="5E0027C9"/>
    <w:rsid w:val="62A7066D"/>
    <w:rsid w:val="64D11BB3"/>
    <w:rsid w:val="6C53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Body Text Indent 2"/>
    <w:basedOn w:val="1"/>
    <w:qFormat/>
    <w:uiPriority w:val="0"/>
    <w:pPr>
      <w:spacing w:line="560" w:lineRule="atLeast"/>
      <w:ind w:firstLine="645"/>
    </w:pPr>
    <w:rPr>
      <w:rFonts w:ascii="仿宋_GB2312" w:eastAsia="仿宋_GB2312"/>
      <w:sz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黑体"/>
      <w:color w:val="000000"/>
      <w:sz w:val="24"/>
      <w:lang w:val="en-US" w:eastAsia="zh-CN" w:bidi="ar-SA"/>
    </w:rPr>
  </w:style>
  <w:style w:type="character" w:customStyle="1" w:styleId="13">
    <w:name w:val="页脚 Char"/>
    <w:basedOn w:val="8"/>
    <w:link w:val="5"/>
    <w:qFormat/>
    <w:uiPriority w:val="0"/>
    <w:rPr>
      <w:rFonts w:hint="eastAsia" w:ascii="方正仿宋_GBK" w:hAnsi="方正仿宋_GBK" w:eastAsia="方正仿宋_GBK" w:cs="方正仿宋_GBK"/>
      <w:kern w:val="2"/>
      <w:sz w:val="18"/>
    </w:rPr>
  </w:style>
  <w:style w:type="character" w:customStyle="1" w:styleId="14">
    <w:name w:val="页脚 Char1"/>
    <w:basedOn w:val="8"/>
    <w:link w:val="5"/>
    <w:qFormat/>
    <w:uiPriority w:val="0"/>
    <w:rPr>
      <w:rFonts w:hint="eastAsia" w:ascii="方正仿宋_GBK" w:hAnsi="方正仿宋_GBK" w:eastAsia="方正仿宋_GBK" w:cs="方正仿宋_GBK"/>
      <w:kern w:val="2"/>
      <w:sz w:val="18"/>
      <w:szCs w:val="18"/>
    </w:rPr>
  </w:style>
  <w:style w:type="paragraph" w:customStyle="1" w:styleId="15">
    <w:name w:val="列出段落1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1218</Words>
  <Characters>1288</Characters>
  <Lines>0</Lines>
  <Paragraphs>0</Paragraphs>
  <TotalTime>0</TotalTime>
  <ScaleCrop>false</ScaleCrop>
  <LinksUpToDate>false</LinksUpToDate>
  <CharactersWithSpaces>1474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2020-08-03T00:58:00Z</dcterms:created>
  <dc:creator>Administrator</dc:creator>
  <cp:lastModifiedBy>Administrator</cp:lastModifiedBy>
  <cp:lastPrinted>2022-08-15T01:35:00Z</cp:lastPrinted>
  <dcterms:modified xsi:type="dcterms:W3CDTF">2022-08-16T01:27:27Z</dcterms:modified>
  <dc:title>渝森防指〔2020〕8号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DDC6E0BCF51B49D7855A0AFC868833FA</vt:lpwstr>
  </property>
</Properties>
</file>