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</w:p>
    <w:p>
      <w:pPr>
        <w:jc w:val="center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巴南森防指〔2022〕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号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/>
          <w:sz w:val="44"/>
          <w:szCs w:val="44"/>
        </w:rPr>
      </w:pPr>
      <w:bookmarkStart w:id="0" w:name="_Hlk37239649"/>
      <w:bookmarkEnd w:id="0"/>
      <w:r>
        <w:rPr>
          <w:rFonts w:hint="eastAsia" w:ascii="Times New Roman" w:hAnsi="Times New Roman" w:eastAsia="方正小标宋_GBK"/>
          <w:sz w:val="44"/>
          <w:szCs w:val="44"/>
        </w:rPr>
        <w:t>重庆市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巴南区</w:t>
      </w:r>
      <w:r>
        <w:rPr>
          <w:rFonts w:hint="eastAsia" w:ascii="Times New Roman" w:hAnsi="Times New Roman" w:eastAsia="方正小标宋_GBK"/>
          <w:sz w:val="44"/>
          <w:szCs w:val="44"/>
        </w:rPr>
        <w:t>森林草原防灭火指挥部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-57" w:rightChars="-27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联合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发布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森林草原火险橙色预警的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-57" w:rightChars="-27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紧急通知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各镇人民政府、街道办事处，区森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  <w:t>林草原防灭火指挥部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各成员单位，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  <w:t>有关单位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  <w:t>经区森林草原防灭火指挥部联合区应急、区林业、区气象等部门会商研判，</w:t>
      </w:r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eastAsia="zh-CN"/>
        </w:rPr>
        <w:t>决定自</w:t>
      </w:r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  <w:t>2022年8月30日11时30分联合将8月23日15时50分发布的“森林草原火险红色预警信号”降级为“森林草原火险橙色预警信号”，预计8月31日到9月8日我区仍将持续高森林草原火险气象等级，引发森林火灾的可能性非常大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请各镇街、有关单位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结合实际采取相应防范应对响应措施。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20" w:lineRule="exact"/>
        <w:ind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密切关注天气情况和森林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草原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火险预警变化。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要加强森林防火巡护和瞭望监测，及时做好预警信息转发、卫星林火热点核实和反馈工作。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2.加强野外火源管理，停止一切野外用火审批。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严格执行扫码进山入林，务必严防死守，切实落实网格化的管人、管车、管火源。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3.加强森林草原防火宣传教育、巡护监测和督导检查。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区政</w:t>
      </w:r>
      <w:r>
        <w:rPr>
          <w:rFonts w:hint="eastAsia" w:ascii="方正仿宋_GBK" w:hAnsi="方正仿宋_GBK" w:eastAsia="方正仿宋_GBK" w:cs="方正仿宋_GBK"/>
          <w:color w:val="0C0C0C"/>
          <w:kern w:val="0"/>
          <w:sz w:val="32"/>
          <w:szCs w:val="32"/>
          <w:lang w:val="en-US" w:eastAsia="zh-CN" w:bidi="ar-SA"/>
        </w:rPr>
        <w:t>府已于7月8日发布森林防火禁火令，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各单位要及时广泛张贴，并通过广播、喇叭大力宣传，重点是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中小学生、智障人员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独居老人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特定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人群。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各镇街主要领导要带头深入林区督导检查，发现问题及时整改，区森防办组织应急、林业、公安等部门加大督查，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对督查发现的问题要进行通报和督促整改落实。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4.增设林区路口检查卡点，增加巡护人员。</w:t>
      </w:r>
      <w:r>
        <w:rPr>
          <w:rFonts w:hint="eastAsia" w:ascii="方正仿宋_GBK" w:hAnsi="方正仿宋_GBK" w:eastAsia="方正仿宋_GBK" w:cs="方正仿宋_GBK"/>
          <w:color w:val="0C0C0C"/>
          <w:kern w:val="0"/>
          <w:sz w:val="32"/>
          <w:szCs w:val="32"/>
          <w:lang w:val="en-US" w:eastAsia="zh-CN" w:bidi="ar-SA"/>
        </w:rPr>
        <w:t>各镇街、相关单位要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在重点林区增卡设点和增加巡护人员，结合实际，持续延长巡护时间，进一步加强巡山护林。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5.做好扑救森林火灾物资调拨准备。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各镇街、相关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要备齐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物资、装备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并随时装车待命。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6.各级扑火队伍集中驻防，进入待命状态。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各镇街、相关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要将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人员等安排到一线重点林区，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进入待命状态，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确保一旦发生森林火灾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能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有序组织、科学扑救。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20" w:lineRule="exact"/>
        <w:ind w:left="0" w:leftChars="0" w:right="0" w:rightChars="0" w:firstLine="3200" w:firstLineChars="10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20" w:lineRule="exact"/>
        <w:ind w:left="0" w:leftChars="0" w:right="0" w:rightChars="0" w:firstLine="3200" w:firstLineChars="10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重庆市巴南区森林草原防灭火指挥部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2022年8月31日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（此件公开发布）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hint="eastAsia" w:ascii="Times New Roman" w:hAnsi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 w:ascii="Times New Roman" w:hAnsi="Times New Roman"/>
          <w:highlight w:val="none"/>
          <w:lang w:val="en-US" w:eastAsia="zh-CN"/>
        </w:rPr>
      </w:pPr>
    </w:p>
    <w:p>
      <w:pPr>
        <w:pBdr>
          <w:top w:val="single" w:color="auto" w:sz="4" w:space="0"/>
          <w:bottom w:val="single" w:color="auto" w:sz="8" w:space="1"/>
        </w:pBdr>
        <w:ind w:firstLine="560" w:firstLineChars="200"/>
        <w:rPr>
          <w:rFonts w:hint="eastAsia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仿宋"/>
          <w:spacing w:val="-20"/>
          <w:sz w:val="32"/>
          <w:szCs w:val="32"/>
          <w:highlight w:val="none"/>
        </w:rPr>
        <w:t>重庆市巴南区森林草原防灭火指挥部办公室</w:t>
      </w:r>
      <w:r>
        <w:rPr>
          <w:rFonts w:hint="eastAsia" w:ascii="Times New Roman" w:hAnsi="Times New Roman" w:eastAsia="方正仿宋_GBK" w:cs="仿宋"/>
          <w:spacing w:val="-2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仿宋"/>
          <w:spacing w:val="-20"/>
          <w:sz w:val="32"/>
          <w:szCs w:val="32"/>
          <w:highlight w:val="none"/>
        </w:rPr>
        <w:t xml:space="preserve">  20</w:t>
      </w:r>
      <w:r>
        <w:rPr>
          <w:rFonts w:hint="eastAsia" w:ascii="Times New Roman" w:hAnsi="Times New Roman" w:eastAsia="方正仿宋_GBK" w:cs="仿宋"/>
          <w:spacing w:val="-2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方正仿宋_GBK" w:cs="仿宋"/>
          <w:spacing w:val="-20"/>
          <w:sz w:val="32"/>
          <w:szCs w:val="32"/>
          <w:highlight w:val="none"/>
        </w:rPr>
        <w:t>年8月</w:t>
      </w:r>
      <w:r>
        <w:rPr>
          <w:rFonts w:hint="eastAsia" w:ascii="Times New Roman" w:hAnsi="Times New Roman" w:eastAsia="方正仿宋_GBK" w:cs="仿宋"/>
          <w:spacing w:val="-20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Times New Roman" w:hAnsi="Times New Roman" w:eastAsia="方正仿宋_GBK" w:cs="仿宋"/>
          <w:spacing w:val="-20"/>
          <w:sz w:val="32"/>
          <w:szCs w:val="32"/>
          <w:highlight w:val="none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Fonts w:ascii="Calibri" w:hAnsi="Calibri" w:eastAsia="方正仿宋_GBK" w:cs="黑体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7512685</wp:posOffset>
              </wp:positionH>
              <wp:positionV relativeFrom="paragraph">
                <wp:posOffset>285750</wp:posOffset>
              </wp:positionV>
              <wp:extent cx="676275" cy="388620"/>
              <wp:effectExtent l="0" t="0" r="0" b="0"/>
              <wp:wrapNone/>
              <wp:docPr id="99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" cy="388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27" o:spid="_x0000_s1026" o:spt="1" style="position:absolute;left:0pt;margin-left:591.55pt;margin-top:22.5pt;height:30.6pt;width:53.25pt;mso-position-horizontal-relative:margin;z-index:251663360;mso-width-relative:page;mso-height-relative:page;" filled="f" stroked="f" coordsize="21600,21600" o:gfxdata="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Kb3egdoAAAAMAQAADwAA&#10;AAAAAAABACAAAAAiAAAAZHJzL2Rvd25yZXYueG1sUEsBAhQAFAAAAAgAh07iQGF5UJuiAQAAJAMA&#10;AA4AAAAAAAAAAQAgAAAAK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Fonts w:ascii="Calibri" w:hAnsi="Calibri" w:eastAsia="方正仿宋_GBK" w:cs="黑体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-4445</wp:posOffset>
              </wp:positionH>
              <wp:positionV relativeFrom="paragraph">
                <wp:posOffset>52070</wp:posOffset>
              </wp:positionV>
              <wp:extent cx="918845" cy="457200"/>
              <wp:effectExtent l="0" t="0" r="0" b="0"/>
              <wp:wrapNone/>
              <wp:docPr id="98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884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26" o:spid="_x0000_s1026" o:spt="1" style="position:absolute;left:0pt;margin-left:-0.35pt;margin-top:4.1pt;height:36pt;width:72.35pt;mso-position-horizontal-relative:margin;z-index:251662336;mso-width-relative:page;mso-height-relative:page;" filled="f" stroked="f" coordsize="21600,21600" o:gfxdata="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E+WO9zWAAAABgEAAA8AAAAAAAAAAQAg&#10;AAAAIgAAAGRycy9kb3ducmV2LnhtbFBLAQIUABQAAAAIAIdO4kCkH9XVngEAACQDAAAOAAAAAAAA&#10;AAEAIAAAACU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IwYjNhYjQ0NjU3ZjljYmMxMTdjNjc5YjhjZTQifQ=="/>
  </w:docVars>
  <w:rsids>
    <w:rsidRoot w:val="65ED054E"/>
    <w:rsid w:val="035E50B8"/>
    <w:rsid w:val="05526CA0"/>
    <w:rsid w:val="120A0758"/>
    <w:rsid w:val="12927A3B"/>
    <w:rsid w:val="173D3FDF"/>
    <w:rsid w:val="1A915E3D"/>
    <w:rsid w:val="1C792E66"/>
    <w:rsid w:val="1D382E9A"/>
    <w:rsid w:val="1F803F45"/>
    <w:rsid w:val="208C571F"/>
    <w:rsid w:val="21494567"/>
    <w:rsid w:val="21A31BAF"/>
    <w:rsid w:val="22F64B8F"/>
    <w:rsid w:val="253D66FB"/>
    <w:rsid w:val="262E269A"/>
    <w:rsid w:val="269B3152"/>
    <w:rsid w:val="27C56FAF"/>
    <w:rsid w:val="29427C78"/>
    <w:rsid w:val="2B842AF5"/>
    <w:rsid w:val="2CAE032E"/>
    <w:rsid w:val="2F0E5ECE"/>
    <w:rsid w:val="3056262E"/>
    <w:rsid w:val="35A66C69"/>
    <w:rsid w:val="4371281E"/>
    <w:rsid w:val="46771ED5"/>
    <w:rsid w:val="46D34A2C"/>
    <w:rsid w:val="51D57F4D"/>
    <w:rsid w:val="520956B7"/>
    <w:rsid w:val="574B4FC1"/>
    <w:rsid w:val="597D480D"/>
    <w:rsid w:val="5D3B659D"/>
    <w:rsid w:val="5F9A6DBE"/>
    <w:rsid w:val="610D512C"/>
    <w:rsid w:val="63E066C5"/>
    <w:rsid w:val="65ED054E"/>
    <w:rsid w:val="66E14A60"/>
    <w:rsid w:val="67A87472"/>
    <w:rsid w:val="69A87706"/>
    <w:rsid w:val="6A9D7273"/>
    <w:rsid w:val="6B142DD8"/>
    <w:rsid w:val="6BE64047"/>
    <w:rsid w:val="6E7347EC"/>
    <w:rsid w:val="6F50139E"/>
    <w:rsid w:val="73025627"/>
    <w:rsid w:val="74664F41"/>
    <w:rsid w:val="79BE5577"/>
    <w:rsid w:val="79F16B73"/>
    <w:rsid w:val="7CFC503F"/>
    <w:rsid w:val="7D641B1E"/>
    <w:rsid w:val="7EFC2620"/>
    <w:rsid w:val="7F6A6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  <w:rPr>
      <w:rFonts w:eastAsia="方正仿宋_GBK"/>
      <w:sz w:val="32"/>
    </w:rPr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line="360" w:lineRule="exact"/>
      <w:jc w:val="distribute"/>
    </w:pPr>
    <w:rPr>
      <w:sz w:val="32"/>
    </w:rPr>
  </w:style>
  <w:style w:type="paragraph" w:styleId="4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Times New Roman"/>
      <w:sz w:val="24"/>
      <w:szCs w:val="24"/>
      <w:shd w:val="pct20" w:color="auto" w:fill="auto"/>
    </w:rPr>
  </w:style>
  <w:style w:type="paragraph" w:customStyle="1" w:styleId="9">
    <w:name w:val="默认段落字体 Para Char Char Char Char Char Char Char Char Char Char"/>
    <w:basedOn w:val="1"/>
    <w:link w:val="8"/>
    <w:qFormat/>
    <w:uiPriority w:val="0"/>
    <w:rPr>
      <w:rFonts w:eastAsia="方正仿宋_GBK"/>
      <w:sz w:val="32"/>
    </w:rPr>
  </w:style>
  <w:style w:type="character" w:styleId="10">
    <w:name w:val="page number"/>
    <w:basedOn w:val="8"/>
    <w:qFormat/>
    <w:uiPriority w:val="0"/>
  </w:style>
  <w:style w:type="character" w:customStyle="1" w:styleId="12">
    <w:name w:val="font3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3661</Words>
  <Characters>3936</Characters>
  <Lines>1</Lines>
  <Paragraphs>1</Paragraphs>
  <TotalTime>1</TotalTime>
  <ScaleCrop>false</ScaleCrop>
  <LinksUpToDate>false</LinksUpToDate>
  <CharactersWithSpaces>4038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2022-08-15T09:23:00Z</dcterms:created>
  <dc:creator>Administrator</dc:creator>
  <cp:lastModifiedBy>Administrator</cp:lastModifiedBy>
  <cp:lastPrinted>2022-08-19T01:34:00Z</cp:lastPrinted>
  <dcterms:modified xsi:type="dcterms:W3CDTF">2022-08-31T07:58:27Z</dcterms:modified>
  <dc:title>巴南森防指〔2022〕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6E677ED933A2406ABDADB9D96BF1134A</vt:lpwstr>
  </property>
</Properties>
</file>