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69" w:rsidRDefault="00ED5F69" w:rsidP="00ED5F69">
      <w:pPr>
        <w:adjustRightInd w:val="0"/>
        <w:snapToGrid w:val="0"/>
        <w:jc w:val="center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涉河建筑物特征参数及控制坐标</w:t>
      </w:r>
    </w:p>
    <w:p w:rsidR="00ED5F69" w:rsidRDefault="00ED5F69" w:rsidP="00ED5F69">
      <w:pPr>
        <w:pStyle w:val="3-w"/>
        <w:numPr>
          <w:ilvl w:val="0"/>
          <w:numId w:val="1"/>
        </w:numPr>
        <w:rPr>
          <w:rFonts w:ascii="Times New Roman" w:hAnsi="Times New Roman" w:hint="eastAsia"/>
        </w:rPr>
      </w:pPr>
      <w:r>
        <w:rPr>
          <w:rFonts w:ascii="Times New Roman" w:hAnsi="Times New Roman"/>
        </w:rPr>
        <w:t>涉河建筑物特征参数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1985</w:t>
      </w:r>
      <w:r>
        <w:rPr>
          <w:rFonts w:ascii="Times New Roman" w:hAnsi="Times New Roman" w:hint="eastAsia"/>
        </w:rPr>
        <w:t>国家</w:t>
      </w:r>
      <w:r>
        <w:rPr>
          <w:rFonts w:ascii="Times New Roman" w:hAnsi="Times New Roman"/>
        </w:rPr>
        <w:t>高程</w:t>
      </w:r>
      <w:r>
        <w:rPr>
          <w:rFonts w:ascii="Times New Roman" w:hAnsi="Times New Roman" w:hint="eastAsia"/>
        </w:rPr>
        <w:t>系统）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89"/>
        <w:gridCol w:w="4595"/>
        <w:gridCol w:w="1309"/>
        <w:gridCol w:w="2129"/>
      </w:tblGrid>
      <w:tr w:rsidR="00ED5F69" w:rsidTr="00FA4C49">
        <w:trPr>
          <w:trHeight w:val="397"/>
        </w:trPr>
        <w:tc>
          <w:tcPr>
            <w:tcW w:w="287" w:type="pct"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序号</w:t>
            </w:r>
          </w:p>
        </w:tc>
        <w:tc>
          <w:tcPr>
            <w:tcW w:w="2696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参数</w:t>
            </w:r>
          </w:p>
        </w:tc>
        <w:tc>
          <w:tcPr>
            <w:tcW w:w="768" w:type="pct"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单位</w:t>
            </w:r>
          </w:p>
        </w:tc>
        <w:tc>
          <w:tcPr>
            <w:tcW w:w="1249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数值</w:t>
            </w:r>
          </w:p>
        </w:tc>
      </w:tr>
      <w:tr w:rsidR="00ED5F69" w:rsidTr="00FA4C49">
        <w:trPr>
          <w:trHeight w:val="397"/>
        </w:trPr>
        <w:tc>
          <w:tcPr>
            <w:tcW w:w="287" w:type="pct"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1</w:t>
            </w:r>
          </w:p>
        </w:tc>
        <w:tc>
          <w:tcPr>
            <w:tcW w:w="2696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河道长度</w:t>
            </w:r>
          </w:p>
        </w:tc>
        <w:tc>
          <w:tcPr>
            <w:tcW w:w="768" w:type="pct"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m</w:t>
            </w:r>
          </w:p>
        </w:tc>
        <w:tc>
          <w:tcPr>
            <w:tcW w:w="1249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/>
                <w:bCs/>
                <w:szCs w:val="21"/>
              </w:rPr>
            </w:pPr>
            <w:r>
              <w:rPr>
                <w:bCs/>
                <w:szCs w:val="21"/>
              </w:rPr>
              <w:t>764.89</w:t>
            </w:r>
          </w:p>
        </w:tc>
      </w:tr>
      <w:tr w:rsidR="00ED5F69" w:rsidTr="00FA4C49">
        <w:trPr>
          <w:trHeight w:val="397"/>
        </w:trPr>
        <w:tc>
          <w:tcPr>
            <w:tcW w:w="287" w:type="pct"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2</w:t>
            </w:r>
          </w:p>
        </w:tc>
        <w:tc>
          <w:tcPr>
            <w:tcW w:w="2696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占用</w:t>
            </w:r>
            <w:r>
              <w:rPr>
                <w:rFonts w:hint="eastAsia"/>
                <w:bCs/>
                <w:szCs w:val="21"/>
              </w:rPr>
              <w:t>河道长度</w:t>
            </w:r>
          </w:p>
        </w:tc>
        <w:tc>
          <w:tcPr>
            <w:tcW w:w="768" w:type="pct"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m</w:t>
            </w:r>
          </w:p>
        </w:tc>
        <w:tc>
          <w:tcPr>
            <w:tcW w:w="1249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590.32</w:t>
            </w:r>
          </w:p>
        </w:tc>
      </w:tr>
      <w:tr w:rsidR="00ED5F69" w:rsidTr="00FA4C49">
        <w:trPr>
          <w:trHeight w:val="397"/>
        </w:trPr>
        <w:tc>
          <w:tcPr>
            <w:tcW w:w="287" w:type="pct"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</w:t>
            </w:r>
          </w:p>
        </w:tc>
        <w:tc>
          <w:tcPr>
            <w:tcW w:w="2696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占用河道岸线</w:t>
            </w:r>
            <w:r>
              <w:rPr>
                <w:rFonts w:hint="eastAsia"/>
                <w:bCs/>
                <w:szCs w:val="21"/>
              </w:rPr>
              <w:t>面积</w:t>
            </w:r>
          </w:p>
        </w:tc>
        <w:tc>
          <w:tcPr>
            <w:tcW w:w="768" w:type="pct"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m</w:t>
            </w:r>
            <w:r>
              <w:rPr>
                <w:bCs/>
                <w:szCs w:val="21"/>
                <w:vertAlign w:val="superscript"/>
              </w:rPr>
              <w:t>2</w:t>
            </w:r>
          </w:p>
        </w:tc>
        <w:tc>
          <w:tcPr>
            <w:tcW w:w="1249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1220</w:t>
            </w:r>
          </w:p>
        </w:tc>
      </w:tr>
      <w:tr w:rsidR="00ED5F69" w:rsidTr="00FA4C49">
        <w:trPr>
          <w:trHeight w:val="397"/>
        </w:trPr>
        <w:tc>
          <w:tcPr>
            <w:tcW w:w="287" w:type="pct"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4</w:t>
            </w:r>
          </w:p>
        </w:tc>
        <w:tc>
          <w:tcPr>
            <w:tcW w:w="2696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设计防洪标准</w:t>
            </w:r>
          </w:p>
        </w:tc>
        <w:tc>
          <w:tcPr>
            <w:tcW w:w="768" w:type="pct"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年一遇</w:t>
            </w:r>
          </w:p>
        </w:tc>
        <w:tc>
          <w:tcPr>
            <w:tcW w:w="1249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</w:p>
        </w:tc>
      </w:tr>
    </w:tbl>
    <w:p w:rsidR="00ED5F69" w:rsidRDefault="00ED5F69" w:rsidP="00ED5F69">
      <w:pPr>
        <w:pStyle w:val="3-w"/>
        <w:rPr>
          <w:rFonts w:eastAsia="宋体"/>
          <w:sz w:val="24"/>
        </w:rPr>
      </w:pPr>
      <w:r>
        <w:rPr>
          <w:rFonts w:ascii="方正仿宋_GBK" w:hAnsi="Times New Roman" w:hint="eastAsia"/>
        </w:rPr>
        <w:t>2、主要控制坐标（大地2000坐标系统）</w:t>
      </w:r>
      <w:r>
        <w:rPr>
          <w:rFonts w:eastAsia="宋体" w:hint="eastAsia"/>
          <w:sz w:val="24"/>
        </w:rPr>
        <w:t xml:space="preserve">              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91"/>
        <w:gridCol w:w="1043"/>
        <w:gridCol w:w="2165"/>
        <w:gridCol w:w="1991"/>
        <w:gridCol w:w="1832"/>
      </w:tblGrid>
      <w:tr w:rsidR="00ED5F69" w:rsidTr="00FA4C49">
        <w:trPr>
          <w:trHeight w:val="270"/>
          <w:tblHeader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项目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编号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X</w:t>
            </w:r>
            <w:r>
              <w:rPr>
                <w:rFonts w:eastAsia="宋体" w:cs="宋体"/>
                <w:sz w:val="21"/>
                <w:szCs w:val="21"/>
              </w:rPr>
              <w:t>坐标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Y</w:t>
            </w:r>
            <w:r>
              <w:rPr>
                <w:rFonts w:eastAsia="宋体" w:cs="宋体"/>
                <w:sz w:val="21"/>
                <w:szCs w:val="21"/>
              </w:rPr>
              <w:t>坐标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备注</w:t>
            </w: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SL1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3259241.74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390556.23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SL</w:t>
            </w:r>
            <w:r>
              <w:rPr>
                <w:bCs/>
                <w:szCs w:val="21"/>
              </w:rPr>
              <w:t>2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3259252.26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390530.47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SL</w:t>
            </w:r>
            <w:r>
              <w:rPr>
                <w:bCs/>
                <w:szCs w:val="21"/>
              </w:rPr>
              <w:t>3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3259249.62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390521.44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SL</w:t>
            </w:r>
            <w:r>
              <w:rPr>
                <w:bCs/>
                <w:szCs w:val="21"/>
              </w:rPr>
              <w:t>4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3259259.42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390504.58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SL5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3259264.84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390504.27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SL6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3259273.50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390478.26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SL7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3259273.67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390476.19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SL8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3259279.46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390447.89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SL9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3259282.60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390446.35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SL10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3259293.64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390433.82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SL11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3259297.16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390430.13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SL12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3259323.96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390353.51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SL13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3259327.09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390344.25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SL14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3259445.29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390210.58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SL15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3259481.35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390161.36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SL16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3259479.38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390146.49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SL17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3259485.16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390138.33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SL18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3259493.33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390132.56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SL19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3259507.34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390127.21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SL20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3259517.32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390127.90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SL21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3259526.89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390130.82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SL22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3259575.47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390136.07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SR1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3259313.01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390466.63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SR2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3259316.19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390445.70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SR3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3259318.33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390441.33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SR4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3259328.49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390440.41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SR5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3259330.14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390439.27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SR6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3259357.54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390390.65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SR7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3259372.53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390347.05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SR8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3259398.42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390311.74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SR9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3259419.20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390267.55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SR10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3259462.36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390238.15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SR11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3259474.47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390230.87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lastRenderedPageBreak/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DL1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3259243.47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390518.09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DL2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3259249.30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390521.94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DR1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3259242.00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390522.74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DR2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3259245.96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390524.03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DR3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3259248.19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390525.08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J1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3259369.66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390331.43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J2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3259374.12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390299.48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J3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3259370.83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390294.33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J4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3259387.74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390272.56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J5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3259389.89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390263.99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J6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3259408.11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390251.50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J7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3259392.50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390309.11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WL1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3259704.28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390109.74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WL2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3259710.11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390115.88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WR1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3259704.06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390109.95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WR2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3259709.91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390116.10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W1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3259669.68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390054.45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W2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3259675.44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390048.08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W3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3259678.51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390049.59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W4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3259680.06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390052.12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W5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3259674.19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390058.42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ED5F69" w:rsidTr="00FA4C49">
        <w:trPr>
          <w:trHeight w:val="270"/>
          <w:jc w:val="center"/>
        </w:trPr>
        <w:tc>
          <w:tcPr>
            <w:tcW w:w="8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环境工程</w:t>
            </w:r>
          </w:p>
        </w:tc>
        <w:tc>
          <w:tcPr>
            <w:tcW w:w="612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W6</w:t>
            </w:r>
          </w:p>
        </w:tc>
        <w:tc>
          <w:tcPr>
            <w:tcW w:w="1270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3259671.48</w:t>
            </w:r>
          </w:p>
        </w:tc>
        <w:tc>
          <w:tcPr>
            <w:tcW w:w="1168" w:type="pct"/>
            <w:noWrap/>
            <w:vAlign w:val="center"/>
          </w:tcPr>
          <w:p w:rsidR="00ED5F69" w:rsidRDefault="00ED5F69" w:rsidP="00FA4C49">
            <w:pPr>
              <w:pStyle w:val="Alt-6"/>
              <w:rPr>
                <w:bCs/>
                <w:szCs w:val="21"/>
              </w:rPr>
            </w:pPr>
            <w:r>
              <w:rPr>
                <w:bCs/>
                <w:szCs w:val="21"/>
              </w:rPr>
              <w:t>390057.57</w:t>
            </w:r>
          </w:p>
        </w:tc>
        <w:tc>
          <w:tcPr>
            <w:tcW w:w="1075" w:type="pct"/>
            <w:noWrap/>
            <w:vAlign w:val="center"/>
          </w:tcPr>
          <w:p w:rsidR="00ED5F69" w:rsidRDefault="00ED5F69" w:rsidP="00FA4C49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</w:tbl>
    <w:p w:rsidR="00ED5F69" w:rsidRDefault="00ED5F69" w:rsidP="00ED5F69">
      <w:pPr>
        <w:snapToGrid w:val="0"/>
        <w:spacing w:beforeLines="50" w:line="360" w:lineRule="auto"/>
        <w:rPr>
          <w:rFonts w:eastAsia="宋体" w:hint="eastAsia"/>
          <w:sz w:val="24"/>
        </w:rPr>
      </w:pPr>
    </w:p>
    <w:p w:rsidR="00ED5F69" w:rsidRDefault="00ED5F69" w:rsidP="00ED5F69">
      <w:pPr>
        <w:snapToGrid w:val="0"/>
        <w:spacing w:beforeLines="50" w:line="360" w:lineRule="auto"/>
        <w:rPr>
          <w:rFonts w:eastAsia="宋体" w:hint="eastAsia"/>
          <w:sz w:val="24"/>
        </w:rPr>
      </w:pPr>
    </w:p>
    <w:p w:rsidR="00ED5F69" w:rsidRDefault="00ED5F69" w:rsidP="00ED5F69">
      <w:pPr>
        <w:snapToGrid w:val="0"/>
        <w:spacing w:beforeLines="50" w:line="360" w:lineRule="auto"/>
        <w:rPr>
          <w:rFonts w:eastAsia="宋体" w:hint="eastAsia"/>
          <w:sz w:val="24"/>
        </w:rPr>
      </w:pPr>
    </w:p>
    <w:p w:rsidR="00ED5F69" w:rsidRDefault="00ED5F69" w:rsidP="00ED5F69">
      <w:pPr>
        <w:snapToGrid w:val="0"/>
        <w:spacing w:beforeLines="50" w:line="360" w:lineRule="auto"/>
        <w:rPr>
          <w:rFonts w:eastAsia="宋体" w:hint="eastAsia"/>
          <w:sz w:val="24"/>
        </w:rPr>
      </w:pPr>
    </w:p>
    <w:p w:rsidR="00000000" w:rsidRDefault="00ED5F69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F69" w:rsidRDefault="00ED5F69" w:rsidP="00ED5F69">
      <w:r>
        <w:separator/>
      </w:r>
    </w:p>
  </w:endnote>
  <w:endnote w:type="continuationSeparator" w:id="1">
    <w:p w:rsidR="00ED5F69" w:rsidRDefault="00ED5F69" w:rsidP="00ED5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F69" w:rsidRDefault="00ED5F69" w:rsidP="00ED5F69">
      <w:r>
        <w:separator/>
      </w:r>
    </w:p>
  </w:footnote>
  <w:footnote w:type="continuationSeparator" w:id="1">
    <w:p w:rsidR="00ED5F69" w:rsidRDefault="00ED5F69" w:rsidP="00ED5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41816"/>
    <w:multiLevelType w:val="multilevel"/>
    <w:tmpl w:val="70E4181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F69"/>
    <w:rsid w:val="00ED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69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F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5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F69"/>
    <w:rPr>
      <w:sz w:val="18"/>
      <w:szCs w:val="18"/>
    </w:rPr>
  </w:style>
  <w:style w:type="paragraph" w:customStyle="1" w:styleId="3-w">
    <w:name w:val="标题3-w"/>
    <w:basedOn w:val="a"/>
    <w:rsid w:val="00ED5F69"/>
    <w:pPr>
      <w:widowControl/>
      <w:jc w:val="left"/>
      <w:outlineLvl w:val="2"/>
    </w:pPr>
    <w:rPr>
      <w:rFonts w:ascii="宋体" w:hAnsi="宋体"/>
      <w:b/>
      <w:bCs/>
      <w:spacing w:val="-6"/>
      <w:kern w:val="0"/>
      <w:sz w:val="28"/>
    </w:rPr>
  </w:style>
  <w:style w:type="character" w:customStyle="1" w:styleId="Alt-6Char">
    <w:name w:val="表格 Alt-6 Char"/>
    <w:link w:val="Alt-6"/>
    <w:qFormat/>
    <w:rsid w:val="00ED5F69"/>
    <w:rPr>
      <w:rFonts w:ascii="宋体" w:hAnsi="宋体"/>
    </w:rPr>
  </w:style>
  <w:style w:type="paragraph" w:customStyle="1" w:styleId="Alt-6">
    <w:name w:val="表格 Alt-6"/>
    <w:basedOn w:val="a"/>
    <w:link w:val="Alt-6Char"/>
    <w:qFormat/>
    <w:rsid w:val="00ED5F69"/>
    <w:pPr>
      <w:snapToGrid w:val="0"/>
      <w:jc w:val="center"/>
    </w:pPr>
    <w:rPr>
      <w:rFonts w:ascii="宋体" w:eastAsiaTheme="minorEastAsia" w:hAnsi="宋体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Company>微软中国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2022-09-06T08:48:00Z</dcterms:created>
  <dcterms:modified xsi:type="dcterms:W3CDTF">2022-09-06T08:48:00Z</dcterms:modified>
</cp:coreProperties>
</file>