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EA" w:rsidRPr="0003540D" w:rsidRDefault="009D2A99">
      <w:pPr>
        <w:topLinePunct/>
        <w:snapToGrid w:val="0"/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  <w:r w:rsidRPr="007F4D39">
        <w:rPr>
          <w:rFonts w:ascii="仿宋_GB2312" w:eastAsia="仿宋_GB2312" w:hint="eastAsia"/>
          <w:color w:val="000000"/>
          <w:sz w:val="32"/>
          <w:szCs w:val="32"/>
        </w:rPr>
        <w:t>附件1</w:t>
      </w:r>
      <w:bookmarkStart w:id="0" w:name="_GoBack"/>
      <w:bookmarkEnd w:id="0"/>
    </w:p>
    <w:p w:rsidR="00CF5AEA" w:rsidRPr="00BC5BF2" w:rsidRDefault="00A9719F" w:rsidP="00BC5BF2">
      <w:pPr>
        <w:topLinePunct/>
        <w:snapToGrid w:val="0"/>
        <w:spacing w:after="100" w:afterAutospacing="1"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BC5BF2">
        <w:rPr>
          <w:rFonts w:ascii="方正小标宋_GBK" w:eastAsia="方正小标宋_GBK"/>
          <w:color w:val="000000"/>
          <w:sz w:val="44"/>
          <w:szCs w:val="44"/>
        </w:rPr>
        <w:t>巴川府</w:t>
      </w:r>
      <w:r w:rsidR="009D2A99" w:rsidRPr="00BC5BF2">
        <w:rPr>
          <w:rFonts w:ascii="方正小标宋_GBK" w:eastAsia="方正小标宋_GBK" w:hint="eastAsia"/>
          <w:color w:val="000000"/>
          <w:sz w:val="44"/>
          <w:szCs w:val="44"/>
        </w:rPr>
        <w:t>水土保持方案特性表</w:t>
      </w:r>
    </w:p>
    <w:tbl>
      <w:tblPr>
        <w:tblW w:w="493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20"/>
        <w:gridCol w:w="336"/>
        <w:gridCol w:w="99"/>
        <w:gridCol w:w="793"/>
        <w:gridCol w:w="323"/>
        <w:gridCol w:w="839"/>
        <w:gridCol w:w="1254"/>
        <w:gridCol w:w="1067"/>
        <w:gridCol w:w="232"/>
        <w:gridCol w:w="1016"/>
        <w:gridCol w:w="1659"/>
        <w:gridCol w:w="1803"/>
      </w:tblGrid>
      <w:tr w:rsidR="00A9719F" w:rsidTr="002B4152">
        <w:trPr>
          <w:trHeight w:val="213"/>
          <w:jc w:val="center"/>
        </w:trPr>
        <w:tc>
          <w:tcPr>
            <w:tcW w:w="690" w:type="pct"/>
            <w:gridSpan w:val="2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2074" w:type="pct"/>
            <w:gridSpan w:val="6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巴川府</w:t>
            </w:r>
          </w:p>
        </w:tc>
        <w:tc>
          <w:tcPr>
            <w:tcW w:w="1379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流域管理机构</w:t>
            </w:r>
          </w:p>
        </w:tc>
        <w:tc>
          <w:tcPr>
            <w:tcW w:w="855" w:type="pct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长江水利委员会</w:t>
            </w:r>
          </w:p>
        </w:tc>
      </w:tr>
      <w:tr w:rsidR="00A9719F" w:rsidTr="002B4152">
        <w:trPr>
          <w:trHeight w:val="161"/>
          <w:jc w:val="center"/>
        </w:trPr>
        <w:tc>
          <w:tcPr>
            <w:tcW w:w="690" w:type="pct"/>
            <w:gridSpan w:val="2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涉及省（市、区）</w:t>
            </w:r>
          </w:p>
        </w:tc>
        <w:tc>
          <w:tcPr>
            <w:tcW w:w="973" w:type="pct"/>
            <w:gridSpan w:val="4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重庆市</w:t>
            </w:r>
          </w:p>
        </w:tc>
        <w:tc>
          <w:tcPr>
            <w:tcW w:w="1101" w:type="pct"/>
            <w:gridSpan w:val="2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涉及地市或个数</w:t>
            </w:r>
          </w:p>
        </w:tc>
        <w:tc>
          <w:tcPr>
            <w:tcW w:w="592" w:type="pct"/>
            <w:gridSpan w:val="2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/</w:t>
            </w:r>
          </w:p>
        </w:tc>
        <w:tc>
          <w:tcPr>
            <w:tcW w:w="787" w:type="pct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涉及县或个数</w:t>
            </w:r>
          </w:p>
        </w:tc>
        <w:tc>
          <w:tcPr>
            <w:tcW w:w="855" w:type="pct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巴南区</w:t>
            </w:r>
          </w:p>
        </w:tc>
      </w:tr>
      <w:tr w:rsidR="00A9719F" w:rsidTr="002B4152">
        <w:trPr>
          <w:trHeight w:val="407"/>
          <w:jc w:val="center"/>
        </w:trPr>
        <w:tc>
          <w:tcPr>
            <w:tcW w:w="690" w:type="pct"/>
            <w:gridSpan w:val="2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项目规模</w:t>
            </w:r>
          </w:p>
        </w:tc>
        <w:tc>
          <w:tcPr>
            <w:tcW w:w="973" w:type="pct"/>
            <w:gridSpan w:val="4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占地面积约为</w:t>
            </w:r>
            <w:r>
              <w:rPr>
                <w:rFonts w:eastAsia="仿宋"/>
                <w:sz w:val="15"/>
                <w:szCs w:val="15"/>
              </w:rPr>
              <w:t>2.98hm</w:t>
            </w:r>
            <w:r>
              <w:rPr>
                <w:rFonts w:eastAsia="仿宋"/>
                <w:sz w:val="15"/>
                <w:szCs w:val="15"/>
                <w:vertAlign w:val="superscript"/>
              </w:rPr>
              <w:t>2</w:t>
            </w:r>
            <w:r>
              <w:rPr>
                <w:rFonts w:eastAsia="仿宋"/>
                <w:sz w:val="15"/>
                <w:szCs w:val="15"/>
              </w:rPr>
              <w:t>，建筑面积</w:t>
            </w:r>
            <w:r>
              <w:rPr>
                <w:rFonts w:eastAsia="仿宋"/>
                <w:kern w:val="0"/>
                <w:sz w:val="15"/>
                <w:szCs w:val="15"/>
              </w:rPr>
              <w:t>53320.41m</w:t>
            </w:r>
            <w:r>
              <w:rPr>
                <w:rFonts w:eastAsia="仿宋"/>
                <w:sz w:val="15"/>
                <w:szCs w:val="15"/>
                <w:vertAlign w:val="superscript"/>
              </w:rPr>
              <w:t>2</w:t>
            </w:r>
            <w:r>
              <w:rPr>
                <w:rFonts w:eastAsia="仿宋"/>
                <w:sz w:val="15"/>
                <w:szCs w:val="15"/>
              </w:rPr>
              <w:t>。</w:t>
            </w:r>
          </w:p>
        </w:tc>
        <w:tc>
          <w:tcPr>
            <w:tcW w:w="1101" w:type="pct"/>
            <w:gridSpan w:val="2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总投资（万元）</w:t>
            </w:r>
          </w:p>
        </w:tc>
        <w:tc>
          <w:tcPr>
            <w:tcW w:w="592" w:type="pct"/>
            <w:gridSpan w:val="2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45000</w:t>
            </w:r>
          </w:p>
        </w:tc>
        <w:tc>
          <w:tcPr>
            <w:tcW w:w="787" w:type="pct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土建投资（万元）</w:t>
            </w:r>
          </w:p>
        </w:tc>
        <w:tc>
          <w:tcPr>
            <w:tcW w:w="855" w:type="pct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bCs/>
                <w:sz w:val="15"/>
                <w:szCs w:val="15"/>
              </w:rPr>
              <w:t>25000</w:t>
            </w:r>
          </w:p>
        </w:tc>
      </w:tr>
      <w:tr w:rsidR="00A9719F" w:rsidTr="002B4152">
        <w:trPr>
          <w:trHeight w:val="365"/>
          <w:jc w:val="center"/>
        </w:trPr>
        <w:tc>
          <w:tcPr>
            <w:tcW w:w="690" w:type="pct"/>
            <w:gridSpan w:val="2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动工时间</w:t>
            </w:r>
          </w:p>
        </w:tc>
        <w:tc>
          <w:tcPr>
            <w:tcW w:w="973" w:type="pct"/>
            <w:gridSpan w:val="4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2021</w:t>
            </w:r>
            <w:r>
              <w:rPr>
                <w:rFonts w:eastAsia="仿宋"/>
                <w:kern w:val="0"/>
                <w:sz w:val="15"/>
                <w:szCs w:val="15"/>
              </w:rPr>
              <w:t>年</w:t>
            </w:r>
            <w:r>
              <w:rPr>
                <w:rFonts w:eastAsia="仿宋"/>
                <w:kern w:val="0"/>
                <w:sz w:val="15"/>
                <w:szCs w:val="15"/>
              </w:rPr>
              <w:t>10</w:t>
            </w:r>
            <w:r>
              <w:rPr>
                <w:rFonts w:eastAsia="仿宋"/>
                <w:kern w:val="0"/>
                <w:sz w:val="15"/>
                <w:szCs w:val="15"/>
              </w:rPr>
              <w:t>月</w:t>
            </w:r>
          </w:p>
        </w:tc>
        <w:tc>
          <w:tcPr>
            <w:tcW w:w="1101" w:type="pct"/>
            <w:gridSpan w:val="2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完工时间</w:t>
            </w:r>
          </w:p>
        </w:tc>
        <w:tc>
          <w:tcPr>
            <w:tcW w:w="592" w:type="pct"/>
            <w:gridSpan w:val="2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2024</w:t>
            </w:r>
            <w:r>
              <w:rPr>
                <w:rFonts w:eastAsia="仿宋"/>
                <w:sz w:val="15"/>
                <w:szCs w:val="15"/>
              </w:rPr>
              <w:t>年</w:t>
            </w:r>
            <w:r>
              <w:rPr>
                <w:rFonts w:eastAsia="仿宋"/>
                <w:sz w:val="15"/>
                <w:szCs w:val="15"/>
              </w:rPr>
              <w:t>6</w:t>
            </w:r>
            <w:r>
              <w:rPr>
                <w:rFonts w:eastAsia="仿宋"/>
                <w:sz w:val="15"/>
                <w:szCs w:val="15"/>
              </w:rPr>
              <w:t>月</w:t>
            </w:r>
          </w:p>
        </w:tc>
        <w:tc>
          <w:tcPr>
            <w:tcW w:w="787" w:type="pct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设计水平年</w:t>
            </w:r>
          </w:p>
        </w:tc>
        <w:tc>
          <w:tcPr>
            <w:tcW w:w="855" w:type="pct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2024</w:t>
            </w:r>
            <w:r>
              <w:rPr>
                <w:rFonts w:eastAsia="仿宋"/>
                <w:sz w:val="15"/>
                <w:szCs w:val="15"/>
              </w:rPr>
              <w:t>年</w:t>
            </w:r>
          </w:p>
        </w:tc>
      </w:tr>
      <w:tr w:rsidR="00A9719F" w:rsidTr="002B4152">
        <w:trPr>
          <w:trHeight w:val="380"/>
          <w:jc w:val="center"/>
        </w:trPr>
        <w:tc>
          <w:tcPr>
            <w:tcW w:w="690" w:type="pct"/>
            <w:gridSpan w:val="2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工程占地</w:t>
            </w:r>
            <w:r>
              <w:rPr>
                <w:rFonts w:eastAsia="仿宋" w:hint="eastAsia"/>
                <w:kern w:val="0"/>
                <w:sz w:val="15"/>
                <w:szCs w:val="15"/>
              </w:rPr>
              <w:t>（</w:t>
            </w:r>
            <w:r>
              <w:rPr>
                <w:rFonts w:eastAsia="仿宋"/>
                <w:kern w:val="0"/>
                <w:sz w:val="15"/>
                <w:szCs w:val="15"/>
              </w:rPr>
              <w:t>hm</w:t>
            </w:r>
            <w:r>
              <w:rPr>
                <w:rFonts w:eastAsia="仿宋"/>
                <w:kern w:val="0"/>
                <w:sz w:val="15"/>
                <w:szCs w:val="15"/>
                <w:vertAlign w:val="superscript"/>
              </w:rPr>
              <w:t>2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973" w:type="pct"/>
            <w:gridSpan w:val="4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2.98</w:t>
            </w:r>
          </w:p>
        </w:tc>
        <w:tc>
          <w:tcPr>
            <w:tcW w:w="1101" w:type="pct"/>
            <w:gridSpan w:val="2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永久占地（</w:t>
            </w:r>
            <w:r>
              <w:rPr>
                <w:rFonts w:eastAsia="仿宋"/>
                <w:kern w:val="0"/>
                <w:sz w:val="15"/>
                <w:szCs w:val="15"/>
              </w:rPr>
              <w:t>hm</w:t>
            </w:r>
            <w:r>
              <w:rPr>
                <w:rFonts w:eastAsia="仿宋"/>
                <w:kern w:val="0"/>
                <w:sz w:val="15"/>
                <w:szCs w:val="15"/>
                <w:vertAlign w:val="superscript"/>
              </w:rPr>
              <w:t>2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592" w:type="pct"/>
            <w:gridSpan w:val="2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2.67</w:t>
            </w:r>
          </w:p>
        </w:tc>
        <w:tc>
          <w:tcPr>
            <w:tcW w:w="787" w:type="pct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临时占地（</w:t>
            </w:r>
            <w:r>
              <w:rPr>
                <w:rFonts w:eastAsia="仿宋"/>
                <w:kern w:val="0"/>
                <w:sz w:val="15"/>
                <w:szCs w:val="15"/>
              </w:rPr>
              <w:t>hm</w:t>
            </w:r>
            <w:r>
              <w:rPr>
                <w:rFonts w:eastAsia="仿宋"/>
                <w:kern w:val="0"/>
                <w:sz w:val="15"/>
                <w:szCs w:val="15"/>
                <w:vertAlign w:val="superscript"/>
              </w:rPr>
              <w:t>2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855" w:type="pct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0.31</w:t>
            </w:r>
          </w:p>
        </w:tc>
      </w:tr>
      <w:tr w:rsidR="00A9719F" w:rsidTr="002B4152">
        <w:trPr>
          <w:trHeight w:val="115"/>
          <w:jc w:val="center"/>
        </w:trPr>
        <w:tc>
          <w:tcPr>
            <w:tcW w:w="1664" w:type="pct"/>
            <w:gridSpan w:val="6"/>
            <w:vMerge w:val="restart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土石方量（万</w:t>
            </w:r>
            <w:r>
              <w:rPr>
                <w:rFonts w:eastAsia="仿宋"/>
                <w:kern w:val="0"/>
                <w:sz w:val="15"/>
                <w:szCs w:val="15"/>
              </w:rPr>
              <w:t>m</w:t>
            </w:r>
            <w:r>
              <w:rPr>
                <w:rFonts w:eastAsia="仿宋"/>
                <w:kern w:val="0"/>
                <w:sz w:val="15"/>
                <w:szCs w:val="15"/>
                <w:vertAlign w:val="superscript"/>
              </w:rPr>
              <w:t>3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1101" w:type="pct"/>
            <w:gridSpan w:val="2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挖方</w:t>
            </w:r>
          </w:p>
        </w:tc>
        <w:tc>
          <w:tcPr>
            <w:tcW w:w="592" w:type="pct"/>
            <w:gridSpan w:val="2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填方</w:t>
            </w:r>
          </w:p>
        </w:tc>
        <w:tc>
          <w:tcPr>
            <w:tcW w:w="787" w:type="pct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借方</w:t>
            </w:r>
          </w:p>
        </w:tc>
        <w:tc>
          <w:tcPr>
            <w:tcW w:w="855" w:type="pct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余（弃）方</w:t>
            </w:r>
          </w:p>
        </w:tc>
      </w:tr>
      <w:tr w:rsidR="00A9719F" w:rsidTr="002B4152">
        <w:trPr>
          <w:trHeight w:val="50"/>
          <w:jc w:val="center"/>
        </w:trPr>
        <w:tc>
          <w:tcPr>
            <w:tcW w:w="1664" w:type="pct"/>
            <w:gridSpan w:val="6"/>
            <w:vMerge/>
            <w:vAlign w:val="center"/>
          </w:tcPr>
          <w:p w:rsidR="00A9719F" w:rsidRDefault="00A9719F" w:rsidP="002B4152">
            <w:pPr>
              <w:widowControl/>
              <w:spacing w:line="240" w:lineRule="exact"/>
              <w:ind w:firstLine="480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101" w:type="pct"/>
            <w:gridSpan w:val="2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5.40</w:t>
            </w:r>
          </w:p>
        </w:tc>
        <w:tc>
          <w:tcPr>
            <w:tcW w:w="592" w:type="pct"/>
            <w:gridSpan w:val="2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8.80</w:t>
            </w:r>
          </w:p>
        </w:tc>
        <w:tc>
          <w:tcPr>
            <w:tcW w:w="787" w:type="pct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3.40</w:t>
            </w:r>
          </w:p>
        </w:tc>
        <w:tc>
          <w:tcPr>
            <w:tcW w:w="855" w:type="pct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/</w:t>
            </w:r>
          </w:p>
        </w:tc>
      </w:tr>
      <w:tr w:rsidR="00A9719F" w:rsidTr="002B4152">
        <w:trPr>
          <w:trHeight w:val="335"/>
          <w:jc w:val="center"/>
        </w:trPr>
        <w:tc>
          <w:tcPr>
            <w:tcW w:w="1664" w:type="pct"/>
            <w:gridSpan w:val="6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重点防治区名称</w:t>
            </w:r>
          </w:p>
        </w:tc>
        <w:tc>
          <w:tcPr>
            <w:tcW w:w="3335" w:type="pct"/>
            <w:gridSpan w:val="6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ind w:firstLine="480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/</w:t>
            </w:r>
          </w:p>
        </w:tc>
      </w:tr>
      <w:tr w:rsidR="00A9719F" w:rsidTr="002B4152">
        <w:trPr>
          <w:trHeight w:val="50"/>
          <w:jc w:val="center"/>
        </w:trPr>
        <w:tc>
          <w:tcPr>
            <w:tcW w:w="1664" w:type="pct"/>
            <w:gridSpan w:val="6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地貌类型</w:t>
            </w:r>
          </w:p>
        </w:tc>
        <w:tc>
          <w:tcPr>
            <w:tcW w:w="1101" w:type="pct"/>
            <w:gridSpan w:val="2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剥蚀浅丘地貌</w:t>
            </w:r>
          </w:p>
        </w:tc>
        <w:tc>
          <w:tcPr>
            <w:tcW w:w="1379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水土保持区划</w:t>
            </w:r>
          </w:p>
        </w:tc>
        <w:tc>
          <w:tcPr>
            <w:tcW w:w="855" w:type="pct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西南土石山区</w:t>
            </w:r>
          </w:p>
        </w:tc>
      </w:tr>
      <w:tr w:rsidR="00A9719F" w:rsidTr="002B4152">
        <w:trPr>
          <w:trHeight w:val="365"/>
          <w:jc w:val="center"/>
        </w:trPr>
        <w:tc>
          <w:tcPr>
            <w:tcW w:w="1664" w:type="pct"/>
            <w:gridSpan w:val="6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土壤侵蚀类型</w:t>
            </w:r>
          </w:p>
        </w:tc>
        <w:tc>
          <w:tcPr>
            <w:tcW w:w="1101" w:type="pct"/>
            <w:gridSpan w:val="2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水力侵蚀</w:t>
            </w:r>
          </w:p>
        </w:tc>
        <w:tc>
          <w:tcPr>
            <w:tcW w:w="1379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土壤侵蚀强度</w:t>
            </w:r>
          </w:p>
        </w:tc>
        <w:tc>
          <w:tcPr>
            <w:tcW w:w="855" w:type="pct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微度</w:t>
            </w:r>
          </w:p>
        </w:tc>
      </w:tr>
      <w:tr w:rsidR="00A9719F" w:rsidTr="002B4152">
        <w:trPr>
          <w:trHeight w:val="365"/>
          <w:jc w:val="center"/>
        </w:trPr>
        <w:tc>
          <w:tcPr>
            <w:tcW w:w="1664" w:type="pct"/>
            <w:gridSpan w:val="6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防治责任范围面积（</w:t>
            </w:r>
            <w:r>
              <w:rPr>
                <w:rFonts w:eastAsia="仿宋"/>
                <w:kern w:val="0"/>
                <w:sz w:val="15"/>
                <w:szCs w:val="15"/>
              </w:rPr>
              <w:t>hm</w:t>
            </w:r>
            <w:r>
              <w:rPr>
                <w:rFonts w:eastAsia="仿宋"/>
                <w:kern w:val="0"/>
                <w:sz w:val="15"/>
                <w:szCs w:val="15"/>
                <w:vertAlign w:val="superscript"/>
              </w:rPr>
              <w:t>2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1101" w:type="pct"/>
            <w:gridSpan w:val="2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2.98</w:t>
            </w:r>
          </w:p>
        </w:tc>
        <w:tc>
          <w:tcPr>
            <w:tcW w:w="1379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容许土壤流失量</w:t>
            </w:r>
            <w:r>
              <w:rPr>
                <w:rFonts w:eastAsia="仿宋"/>
                <w:kern w:val="0"/>
                <w:sz w:val="15"/>
                <w:szCs w:val="15"/>
              </w:rPr>
              <w:t>[t/(km</w:t>
            </w:r>
            <w:r>
              <w:rPr>
                <w:rFonts w:eastAsia="仿宋"/>
                <w:kern w:val="0"/>
                <w:sz w:val="15"/>
                <w:szCs w:val="15"/>
                <w:vertAlign w:val="superscript"/>
              </w:rPr>
              <w:t>2</w:t>
            </w:r>
            <w:r>
              <w:rPr>
                <w:kern w:val="0"/>
                <w:sz w:val="15"/>
                <w:szCs w:val="15"/>
              </w:rPr>
              <w:t>•</w:t>
            </w:r>
            <w:r>
              <w:rPr>
                <w:rFonts w:eastAsia="仿宋"/>
                <w:kern w:val="0"/>
                <w:sz w:val="15"/>
                <w:szCs w:val="15"/>
              </w:rPr>
              <w:t>a)]</w:t>
            </w:r>
          </w:p>
        </w:tc>
        <w:tc>
          <w:tcPr>
            <w:tcW w:w="855" w:type="pct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500</w:t>
            </w:r>
          </w:p>
        </w:tc>
      </w:tr>
      <w:tr w:rsidR="00A9719F" w:rsidTr="002B4152">
        <w:trPr>
          <w:trHeight w:val="365"/>
          <w:jc w:val="center"/>
        </w:trPr>
        <w:tc>
          <w:tcPr>
            <w:tcW w:w="1664" w:type="pct"/>
            <w:gridSpan w:val="6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土壤流失预测总量（</w:t>
            </w:r>
            <w:r>
              <w:rPr>
                <w:rFonts w:eastAsia="仿宋"/>
                <w:kern w:val="0"/>
                <w:sz w:val="15"/>
                <w:szCs w:val="15"/>
              </w:rPr>
              <w:t>t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1101" w:type="pct"/>
            <w:gridSpan w:val="2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283</w:t>
            </w:r>
          </w:p>
        </w:tc>
        <w:tc>
          <w:tcPr>
            <w:tcW w:w="1379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新增土壤流失量（</w:t>
            </w:r>
            <w:r>
              <w:rPr>
                <w:rFonts w:eastAsia="仿宋"/>
                <w:kern w:val="0"/>
                <w:sz w:val="15"/>
                <w:szCs w:val="15"/>
              </w:rPr>
              <w:t>t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855" w:type="pct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189</w:t>
            </w:r>
          </w:p>
        </w:tc>
      </w:tr>
      <w:tr w:rsidR="00A9719F" w:rsidTr="002B4152">
        <w:trPr>
          <w:trHeight w:hRule="exact" w:val="340"/>
          <w:jc w:val="center"/>
        </w:trPr>
        <w:tc>
          <w:tcPr>
            <w:tcW w:w="1664" w:type="pct"/>
            <w:gridSpan w:val="6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水土流失防治标准执行等级</w:t>
            </w:r>
          </w:p>
        </w:tc>
        <w:tc>
          <w:tcPr>
            <w:tcW w:w="3335" w:type="pct"/>
            <w:gridSpan w:val="6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ind w:firstLine="480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西南紫色土区建设类一级防治标准</w:t>
            </w:r>
          </w:p>
        </w:tc>
      </w:tr>
      <w:tr w:rsidR="00A9719F" w:rsidTr="002B4152">
        <w:trPr>
          <w:trHeight w:hRule="exact" w:val="340"/>
          <w:jc w:val="center"/>
        </w:trPr>
        <w:tc>
          <w:tcPr>
            <w:tcW w:w="531" w:type="pct"/>
            <w:vMerge w:val="restart"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防治目标</w:t>
            </w:r>
          </w:p>
        </w:tc>
        <w:tc>
          <w:tcPr>
            <w:tcW w:w="1132" w:type="pct"/>
            <w:gridSpan w:val="5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水土流失治理度（</w:t>
            </w:r>
            <w:r>
              <w:rPr>
                <w:rFonts w:eastAsia="仿宋"/>
                <w:kern w:val="0"/>
                <w:sz w:val="15"/>
                <w:szCs w:val="15"/>
              </w:rPr>
              <w:t>%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1101" w:type="pct"/>
            <w:gridSpan w:val="2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97</w:t>
            </w:r>
          </w:p>
        </w:tc>
        <w:tc>
          <w:tcPr>
            <w:tcW w:w="1379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土壤流失控制比</w:t>
            </w:r>
          </w:p>
        </w:tc>
        <w:tc>
          <w:tcPr>
            <w:tcW w:w="855" w:type="pct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1.0</w:t>
            </w:r>
          </w:p>
        </w:tc>
      </w:tr>
      <w:tr w:rsidR="00A9719F" w:rsidTr="002B4152">
        <w:trPr>
          <w:trHeight w:hRule="exact" w:val="340"/>
          <w:jc w:val="center"/>
        </w:trPr>
        <w:tc>
          <w:tcPr>
            <w:tcW w:w="531" w:type="pct"/>
            <w:vMerge/>
            <w:vAlign w:val="center"/>
          </w:tcPr>
          <w:p w:rsidR="00A9719F" w:rsidRDefault="00A9719F" w:rsidP="002B4152">
            <w:pPr>
              <w:widowControl/>
              <w:spacing w:line="240" w:lineRule="exact"/>
              <w:ind w:firstLine="480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132" w:type="pct"/>
            <w:gridSpan w:val="5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渣土防护率（</w:t>
            </w:r>
            <w:r>
              <w:rPr>
                <w:rFonts w:eastAsia="仿宋"/>
                <w:kern w:val="0"/>
                <w:sz w:val="15"/>
                <w:szCs w:val="15"/>
              </w:rPr>
              <w:t>%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1101" w:type="pct"/>
            <w:gridSpan w:val="2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94</w:t>
            </w:r>
          </w:p>
        </w:tc>
        <w:tc>
          <w:tcPr>
            <w:tcW w:w="1379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 xml:space="preserve"> </w:t>
            </w:r>
            <w:r>
              <w:rPr>
                <w:rFonts w:eastAsia="仿宋"/>
                <w:kern w:val="0"/>
                <w:sz w:val="15"/>
                <w:szCs w:val="15"/>
              </w:rPr>
              <w:t>表土保护率（</w:t>
            </w:r>
            <w:r>
              <w:rPr>
                <w:rFonts w:eastAsia="仿宋"/>
                <w:kern w:val="0"/>
                <w:sz w:val="15"/>
                <w:szCs w:val="15"/>
              </w:rPr>
              <w:t>%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855" w:type="pct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/</w:t>
            </w:r>
          </w:p>
        </w:tc>
      </w:tr>
      <w:tr w:rsidR="00A9719F" w:rsidTr="002B4152">
        <w:trPr>
          <w:trHeight w:hRule="exact" w:val="340"/>
          <w:jc w:val="center"/>
        </w:trPr>
        <w:tc>
          <w:tcPr>
            <w:tcW w:w="531" w:type="pct"/>
            <w:vMerge/>
            <w:vAlign w:val="center"/>
          </w:tcPr>
          <w:p w:rsidR="00A9719F" w:rsidRDefault="00A9719F" w:rsidP="002B4152">
            <w:pPr>
              <w:widowControl/>
              <w:spacing w:line="240" w:lineRule="exact"/>
              <w:ind w:firstLine="480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132" w:type="pct"/>
            <w:gridSpan w:val="5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林草植被恢复率（</w:t>
            </w:r>
            <w:r>
              <w:rPr>
                <w:rFonts w:eastAsia="仿宋"/>
                <w:kern w:val="0"/>
                <w:sz w:val="15"/>
                <w:szCs w:val="15"/>
              </w:rPr>
              <w:t>%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1101" w:type="pct"/>
            <w:gridSpan w:val="2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97</w:t>
            </w:r>
          </w:p>
        </w:tc>
        <w:tc>
          <w:tcPr>
            <w:tcW w:w="1379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 xml:space="preserve"> </w:t>
            </w:r>
            <w:r>
              <w:rPr>
                <w:rFonts w:eastAsia="仿宋"/>
                <w:kern w:val="0"/>
                <w:sz w:val="15"/>
                <w:szCs w:val="15"/>
              </w:rPr>
              <w:t>林草覆盖率（</w:t>
            </w:r>
            <w:r>
              <w:rPr>
                <w:rFonts w:eastAsia="仿宋"/>
                <w:kern w:val="0"/>
                <w:sz w:val="15"/>
                <w:szCs w:val="15"/>
              </w:rPr>
              <w:t>%</w:t>
            </w:r>
            <w:r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855" w:type="pct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25</w:t>
            </w:r>
          </w:p>
        </w:tc>
      </w:tr>
      <w:tr w:rsidR="00A9719F" w:rsidTr="002B4152">
        <w:trPr>
          <w:trHeight w:hRule="exact" w:val="340"/>
          <w:jc w:val="center"/>
        </w:trPr>
        <w:tc>
          <w:tcPr>
            <w:tcW w:w="531" w:type="pct"/>
            <w:vMerge w:val="restart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防治措施及工程量</w:t>
            </w:r>
          </w:p>
        </w:tc>
        <w:tc>
          <w:tcPr>
            <w:tcW w:w="735" w:type="pct"/>
            <w:gridSpan w:val="4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分区</w:t>
            </w:r>
          </w:p>
        </w:tc>
        <w:tc>
          <w:tcPr>
            <w:tcW w:w="992" w:type="pct"/>
            <w:gridSpan w:val="2"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工程措施</w:t>
            </w:r>
          </w:p>
        </w:tc>
        <w:tc>
          <w:tcPr>
            <w:tcW w:w="1097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植物措施</w:t>
            </w:r>
          </w:p>
        </w:tc>
        <w:tc>
          <w:tcPr>
            <w:tcW w:w="1642" w:type="pct"/>
            <w:gridSpan w:val="2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临时措施</w:t>
            </w:r>
          </w:p>
        </w:tc>
      </w:tr>
      <w:tr w:rsidR="00A9719F" w:rsidTr="002B4152">
        <w:trPr>
          <w:trHeight w:hRule="exact" w:val="1019"/>
          <w:jc w:val="center"/>
        </w:trPr>
        <w:tc>
          <w:tcPr>
            <w:tcW w:w="531" w:type="pct"/>
            <w:vMerge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735" w:type="pct"/>
            <w:gridSpan w:val="4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项目建设防治区</w:t>
            </w:r>
          </w:p>
        </w:tc>
        <w:tc>
          <w:tcPr>
            <w:tcW w:w="992" w:type="pct"/>
            <w:gridSpan w:val="2"/>
            <w:vAlign w:val="center"/>
          </w:tcPr>
          <w:p w:rsidR="00A9719F" w:rsidRPr="00A9719F" w:rsidRDefault="00A9719F" w:rsidP="002B4152">
            <w:pPr>
              <w:pStyle w:val="a8"/>
              <w:adjustRightInd w:val="0"/>
              <w:snapToGrid w:val="0"/>
              <w:spacing w:line="240" w:lineRule="exact"/>
              <w:jc w:val="both"/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</w:pP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  <w:t>主体已列：雨水管</w:t>
            </w: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  <w:t>673m</w:t>
            </w: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  <w:t>，透水铺装</w:t>
            </w: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  <w:t>0.21 hm</w:t>
            </w: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097" w:type="pct"/>
            <w:gridSpan w:val="3"/>
            <w:noWrap/>
            <w:vAlign w:val="center"/>
          </w:tcPr>
          <w:p w:rsidR="00A9719F" w:rsidRPr="00A9719F" w:rsidRDefault="00A9719F" w:rsidP="002B4152">
            <w:pPr>
              <w:pStyle w:val="a8"/>
              <w:adjustRightInd w:val="0"/>
              <w:snapToGrid w:val="0"/>
              <w:spacing w:line="240" w:lineRule="exact"/>
              <w:jc w:val="both"/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</w:pP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  <w:t>主体已列：景观绿化</w:t>
            </w: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  <w:t>0.80hm</w:t>
            </w: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642" w:type="pct"/>
            <w:gridSpan w:val="2"/>
            <w:noWrap/>
            <w:vAlign w:val="center"/>
          </w:tcPr>
          <w:p w:rsidR="00A9719F" w:rsidRPr="00A9719F" w:rsidRDefault="00A9719F" w:rsidP="002B4152">
            <w:pPr>
              <w:pStyle w:val="a8"/>
              <w:adjustRightInd w:val="0"/>
              <w:snapToGrid w:val="0"/>
              <w:spacing w:line="240" w:lineRule="exact"/>
              <w:jc w:val="both"/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</w:pP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  <w:t>主体已列：防雨布覆盖</w:t>
            </w: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  <w:t>200m</w:t>
            </w: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  <w:vertAlign w:val="superscript"/>
              </w:rPr>
              <w:t>2</w:t>
            </w: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  <w:t>，车辆冲洗站</w:t>
            </w: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  <w:t>2</w:t>
            </w: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  <w:t>座</w:t>
            </w:r>
          </w:p>
          <w:p w:rsidR="00A9719F" w:rsidRPr="00A9719F" w:rsidRDefault="00A9719F" w:rsidP="002B4152">
            <w:pPr>
              <w:pStyle w:val="a8"/>
              <w:adjustRightInd w:val="0"/>
              <w:snapToGrid w:val="0"/>
              <w:spacing w:line="240" w:lineRule="exact"/>
              <w:jc w:val="both"/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</w:pP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  <w:t>方案新增：临时沉沙池</w:t>
            </w: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  <w:t>1</w:t>
            </w: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  <w:t>座，临时排水沟</w:t>
            </w: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  <w:t>206m</w:t>
            </w: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  <w:t>，防雨布覆盖</w:t>
            </w: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  <w:t>3600m</w:t>
            </w: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  <w:vertAlign w:val="superscript"/>
              </w:rPr>
              <w:t xml:space="preserve">2 </w:t>
            </w:r>
          </w:p>
        </w:tc>
      </w:tr>
      <w:tr w:rsidR="00A9719F" w:rsidTr="002B4152">
        <w:trPr>
          <w:trHeight w:val="54"/>
          <w:jc w:val="center"/>
        </w:trPr>
        <w:tc>
          <w:tcPr>
            <w:tcW w:w="531" w:type="pct"/>
            <w:vMerge/>
            <w:vAlign w:val="center"/>
          </w:tcPr>
          <w:p w:rsidR="00A9719F" w:rsidRDefault="00A9719F" w:rsidP="002B4152">
            <w:pPr>
              <w:widowControl/>
              <w:spacing w:line="240" w:lineRule="exact"/>
              <w:ind w:firstLine="480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735" w:type="pct"/>
            <w:gridSpan w:val="4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施工临时设施防治区</w:t>
            </w:r>
          </w:p>
        </w:tc>
        <w:tc>
          <w:tcPr>
            <w:tcW w:w="992" w:type="pct"/>
            <w:gridSpan w:val="2"/>
            <w:vAlign w:val="center"/>
          </w:tcPr>
          <w:p w:rsidR="00A9719F" w:rsidRPr="00A9719F" w:rsidRDefault="00A9719F" w:rsidP="002B4152">
            <w:pPr>
              <w:pStyle w:val="a8"/>
              <w:adjustRightInd w:val="0"/>
              <w:snapToGrid w:val="0"/>
              <w:spacing w:line="240" w:lineRule="exact"/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</w:pP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  <w:t>/</w:t>
            </w:r>
          </w:p>
        </w:tc>
        <w:tc>
          <w:tcPr>
            <w:tcW w:w="1097" w:type="pct"/>
            <w:gridSpan w:val="3"/>
            <w:noWrap/>
            <w:vAlign w:val="center"/>
          </w:tcPr>
          <w:p w:rsidR="00A9719F" w:rsidRPr="00A9719F" w:rsidRDefault="00A9719F" w:rsidP="002B4152">
            <w:pPr>
              <w:pStyle w:val="a8"/>
              <w:adjustRightInd w:val="0"/>
              <w:snapToGrid w:val="0"/>
              <w:spacing w:line="240" w:lineRule="exact"/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</w:pP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  <w:t>方案新增：铺草皮</w:t>
            </w: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  <w:t>0.18hm</w:t>
            </w: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642" w:type="pct"/>
            <w:gridSpan w:val="2"/>
            <w:noWrap/>
            <w:vAlign w:val="center"/>
          </w:tcPr>
          <w:p w:rsidR="00A9719F" w:rsidRPr="00A9719F" w:rsidRDefault="00A9719F" w:rsidP="002B4152">
            <w:pPr>
              <w:pStyle w:val="a8"/>
              <w:adjustRightInd w:val="0"/>
              <w:snapToGrid w:val="0"/>
              <w:spacing w:line="240" w:lineRule="exact"/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</w:pP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  <w:t>主体已列：防雨布覆盖</w:t>
            </w: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</w:rPr>
              <w:t>100m</w:t>
            </w:r>
            <w:r w:rsidRPr="00A9719F">
              <w:rPr>
                <w:rFonts w:eastAsia="仿宋"/>
                <w:color w:val="auto"/>
                <w:kern w:val="0"/>
                <w:position w:val="0"/>
                <w:sz w:val="15"/>
                <w:szCs w:val="15"/>
                <w:vertAlign w:val="superscript"/>
              </w:rPr>
              <w:t>2</w:t>
            </w:r>
          </w:p>
        </w:tc>
      </w:tr>
      <w:tr w:rsidR="00A9719F" w:rsidTr="002B4152">
        <w:trPr>
          <w:trHeight w:hRule="exact" w:val="558"/>
          <w:jc w:val="center"/>
        </w:trPr>
        <w:tc>
          <w:tcPr>
            <w:tcW w:w="531" w:type="pct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投资（万元）</w:t>
            </w:r>
          </w:p>
        </w:tc>
        <w:tc>
          <w:tcPr>
            <w:tcW w:w="1727" w:type="pct"/>
            <w:gridSpan w:val="6"/>
            <w:noWrap/>
            <w:vAlign w:val="center"/>
          </w:tcPr>
          <w:p w:rsidR="00A9719F" w:rsidRPr="00A9719F" w:rsidRDefault="00A9719F" w:rsidP="00A9719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A9719F">
              <w:rPr>
                <w:rFonts w:eastAsia="仿宋"/>
                <w:kern w:val="0"/>
                <w:sz w:val="15"/>
                <w:szCs w:val="15"/>
              </w:rPr>
              <w:t>40.71</w:t>
            </w:r>
            <w:r w:rsidRPr="00A9719F">
              <w:rPr>
                <w:rFonts w:eastAsia="仿宋"/>
                <w:kern w:val="0"/>
                <w:sz w:val="15"/>
                <w:szCs w:val="15"/>
              </w:rPr>
              <w:t>（全部主体已列）</w:t>
            </w:r>
          </w:p>
        </w:tc>
        <w:tc>
          <w:tcPr>
            <w:tcW w:w="1097" w:type="pct"/>
            <w:gridSpan w:val="3"/>
            <w:noWrap/>
            <w:vAlign w:val="center"/>
          </w:tcPr>
          <w:p w:rsidR="00A9719F" w:rsidRPr="00A9719F" w:rsidRDefault="00A9719F" w:rsidP="00A9719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A9719F">
              <w:rPr>
                <w:rFonts w:eastAsia="仿宋"/>
                <w:kern w:val="0"/>
                <w:sz w:val="15"/>
                <w:szCs w:val="15"/>
              </w:rPr>
              <w:t>195.20</w:t>
            </w:r>
            <w:r w:rsidRPr="00A9719F">
              <w:rPr>
                <w:rFonts w:eastAsia="仿宋"/>
                <w:kern w:val="0"/>
                <w:sz w:val="15"/>
                <w:szCs w:val="15"/>
              </w:rPr>
              <w:t>（主体已列</w:t>
            </w:r>
            <w:r w:rsidRPr="00A9719F">
              <w:rPr>
                <w:rFonts w:eastAsia="仿宋"/>
                <w:kern w:val="0"/>
                <w:sz w:val="15"/>
                <w:szCs w:val="15"/>
              </w:rPr>
              <w:t>192.00</w:t>
            </w:r>
            <w:r w:rsidRPr="00A9719F">
              <w:rPr>
                <w:rFonts w:eastAsia="仿宋"/>
                <w:kern w:val="0"/>
                <w:sz w:val="15"/>
                <w:szCs w:val="15"/>
              </w:rPr>
              <w:t>，新增</w:t>
            </w:r>
            <w:r w:rsidRPr="00A9719F">
              <w:rPr>
                <w:rFonts w:eastAsia="仿宋"/>
                <w:kern w:val="0"/>
                <w:sz w:val="15"/>
                <w:szCs w:val="15"/>
              </w:rPr>
              <w:t>3.20</w:t>
            </w:r>
            <w:r w:rsidRPr="00A9719F"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  <w:tc>
          <w:tcPr>
            <w:tcW w:w="1642" w:type="pct"/>
            <w:gridSpan w:val="2"/>
            <w:noWrap/>
            <w:vAlign w:val="center"/>
          </w:tcPr>
          <w:p w:rsidR="00A9719F" w:rsidRPr="00A9719F" w:rsidRDefault="00A9719F" w:rsidP="00A9719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A9719F">
              <w:rPr>
                <w:rFonts w:eastAsia="仿宋"/>
                <w:kern w:val="0"/>
                <w:sz w:val="15"/>
                <w:szCs w:val="15"/>
              </w:rPr>
              <w:t>5.64</w:t>
            </w:r>
            <w:r w:rsidRPr="00A9719F">
              <w:rPr>
                <w:rFonts w:eastAsia="仿宋"/>
                <w:kern w:val="0"/>
                <w:sz w:val="15"/>
                <w:szCs w:val="15"/>
              </w:rPr>
              <w:t>（主体已列</w:t>
            </w:r>
            <w:r w:rsidRPr="00A9719F">
              <w:rPr>
                <w:rFonts w:eastAsia="仿宋"/>
                <w:kern w:val="0"/>
                <w:sz w:val="15"/>
                <w:szCs w:val="15"/>
              </w:rPr>
              <w:t xml:space="preserve">1.75 </w:t>
            </w:r>
            <w:r w:rsidRPr="00A9719F">
              <w:rPr>
                <w:rFonts w:eastAsia="仿宋"/>
                <w:kern w:val="0"/>
                <w:sz w:val="15"/>
                <w:szCs w:val="15"/>
              </w:rPr>
              <w:t>，方案新增</w:t>
            </w:r>
            <w:r w:rsidRPr="00A9719F">
              <w:rPr>
                <w:rFonts w:eastAsia="仿宋"/>
                <w:kern w:val="0"/>
                <w:sz w:val="15"/>
                <w:szCs w:val="15"/>
              </w:rPr>
              <w:t>3.89</w:t>
            </w:r>
            <w:r w:rsidRPr="00A9719F">
              <w:rPr>
                <w:rFonts w:eastAsia="仿宋"/>
                <w:kern w:val="0"/>
                <w:sz w:val="15"/>
                <w:szCs w:val="15"/>
              </w:rPr>
              <w:t>）</w:t>
            </w:r>
          </w:p>
        </w:tc>
      </w:tr>
      <w:tr w:rsidR="00A9719F" w:rsidTr="002B4152">
        <w:trPr>
          <w:trHeight w:val="395"/>
          <w:jc w:val="center"/>
        </w:trPr>
        <w:tc>
          <w:tcPr>
            <w:tcW w:w="1113" w:type="pct"/>
            <w:gridSpan w:val="4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水土保持总投资（万元）</w:t>
            </w:r>
          </w:p>
        </w:tc>
        <w:tc>
          <w:tcPr>
            <w:tcW w:w="1145" w:type="pct"/>
            <w:gridSpan w:val="3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2</w:t>
            </w:r>
            <w:r>
              <w:rPr>
                <w:rFonts w:eastAsia="仿宋" w:hint="eastAsia"/>
                <w:sz w:val="15"/>
                <w:szCs w:val="15"/>
              </w:rPr>
              <w:t>59.07</w:t>
            </w:r>
            <w:r>
              <w:rPr>
                <w:rFonts w:eastAsia="仿宋"/>
                <w:sz w:val="15"/>
                <w:szCs w:val="15"/>
              </w:rPr>
              <w:t xml:space="preserve"> </w:t>
            </w:r>
            <w:r>
              <w:rPr>
                <w:rFonts w:eastAsia="仿宋"/>
                <w:sz w:val="15"/>
                <w:szCs w:val="15"/>
              </w:rPr>
              <w:t>（主体已列</w:t>
            </w:r>
            <w:r>
              <w:rPr>
                <w:rFonts w:eastAsia="仿宋"/>
                <w:sz w:val="15"/>
                <w:szCs w:val="15"/>
              </w:rPr>
              <w:t>234.46</w:t>
            </w:r>
            <w:r>
              <w:rPr>
                <w:rFonts w:eastAsia="仿宋"/>
                <w:sz w:val="15"/>
                <w:szCs w:val="15"/>
              </w:rPr>
              <w:t>，方案新增</w:t>
            </w:r>
            <w:r>
              <w:rPr>
                <w:rFonts w:eastAsia="仿宋" w:hint="eastAsia"/>
                <w:sz w:val="15"/>
                <w:szCs w:val="15"/>
              </w:rPr>
              <w:t>24.61</w:t>
            </w:r>
            <w:r>
              <w:rPr>
                <w:rFonts w:eastAsia="仿宋"/>
                <w:sz w:val="15"/>
                <w:szCs w:val="15"/>
              </w:rPr>
              <w:t>）</w:t>
            </w:r>
          </w:p>
        </w:tc>
        <w:tc>
          <w:tcPr>
            <w:tcW w:w="1097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独立费用（万元）</w:t>
            </w:r>
          </w:p>
        </w:tc>
        <w:tc>
          <w:tcPr>
            <w:tcW w:w="1642" w:type="pct"/>
            <w:gridSpan w:val="2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6.70</w:t>
            </w:r>
          </w:p>
        </w:tc>
      </w:tr>
      <w:tr w:rsidR="00A9719F" w:rsidTr="002B4152">
        <w:trPr>
          <w:trHeight w:val="54"/>
          <w:jc w:val="center"/>
        </w:trPr>
        <w:tc>
          <w:tcPr>
            <w:tcW w:w="737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监理费（万元）</w:t>
            </w:r>
          </w:p>
        </w:tc>
        <w:tc>
          <w:tcPr>
            <w:tcW w:w="376" w:type="pct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/</w:t>
            </w:r>
          </w:p>
        </w:tc>
        <w:tc>
          <w:tcPr>
            <w:tcW w:w="1145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监测费（万元）</w:t>
            </w:r>
          </w:p>
        </w:tc>
        <w:tc>
          <w:tcPr>
            <w:tcW w:w="616" w:type="pct"/>
            <w:gridSpan w:val="2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11.47</w:t>
            </w:r>
          </w:p>
        </w:tc>
        <w:tc>
          <w:tcPr>
            <w:tcW w:w="481" w:type="pct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补偿费（元）</w:t>
            </w:r>
          </w:p>
        </w:tc>
        <w:tc>
          <w:tcPr>
            <w:tcW w:w="1642" w:type="pct"/>
            <w:gridSpan w:val="2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41672.40</w:t>
            </w:r>
            <w:r>
              <w:rPr>
                <w:rFonts w:eastAsia="仿宋"/>
                <w:sz w:val="15"/>
                <w:szCs w:val="15"/>
              </w:rPr>
              <w:t>（</w:t>
            </w:r>
            <w:r>
              <w:rPr>
                <w:rFonts w:eastAsia="仿宋" w:hint="eastAsia"/>
                <w:sz w:val="15"/>
                <w:szCs w:val="15"/>
              </w:rPr>
              <w:t>计征面积</w:t>
            </w:r>
            <w:r>
              <w:rPr>
                <w:rFonts w:eastAsia="仿宋" w:hint="eastAsia"/>
                <w:sz w:val="15"/>
                <w:szCs w:val="15"/>
              </w:rPr>
              <w:t>29766</w:t>
            </w:r>
            <w:r>
              <w:rPr>
                <w:rFonts w:eastAsia="仿宋"/>
                <w:sz w:val="15"/>
                <w:szCs w:val="15"/>
              </w:rPr>
              <w:t xml:space="preserve"> m</w:t>
            </w:r>
            <w:r>
              <w:rPr>
                <w:rFonts w:eastAsia="仿宋"/>
                <w:sz w:val="15"/>
                <w:szCs w:val="15"/>
                <w:vertAlign w:val="superscript"/>
              </w:rPr>
              <w:t>2</w:t>
            </w:r>
            <w:r>
              <w:rPr>
                <w:rFonts w:eastAsia="仿宋" w:hint="eastAsia"/>
                <w:sz w:val="15"/>
                <w:szCs w:val="15"/>
                <w:vertAlign w:val="superscript"/>
              </w:rPr>
              <w:t>，</w:t>
            </w:r>
            <w:r>
              <w:rPr>
                <w:rFonts w:eastAsia="仿宋"/>
                <w:sz w:val="15"/>
                <w:szCs w:val="15"/>
              </w:rPr>
              <w:t>）</w:t>
            </w:r>
          </w:p>
        </w:tc>
      </w:tr>
      <w:tr w:rsidR="00A9719F" w:rsidTr="002B4152">
        <w:trPr>
          <w:trHeight w:hRule="exact" w:val="340"/>
          <w:jc w:val="center"/>
        </w:trPr>
        <w:tc>
          <w:tcPr>
            <w:tcW w:w="737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分省措施费（万元）</w:t>
            </w:r>
          </w:p>
        </w:tc>
        <w:tc>
          <w:tcPr>
            <w:tcW w:w="1522" w:type="pct"/>
            <w:gridSpan w:val="4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/</w:t>
            </w:r>
          </w:p>
        </w:tc>
        <w:tc>
          <w:tcPr>
            <w:tcW w:w="1097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分省补偿费</w:t>
            </w:r>
          </w:p>
        </w:tc>
        <w:tc>
          <w:tcPr>
            <w:tcW w:w="1642" w:type="pct"/>
            <w:gridSpan w:val="2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/</w:t>
            </w:r>
          </w:p>
        </w:tc>
      </w:tr>
      <w:tr w:rsidR="00A9719F" w:rsidTr="002B4152">
        <w:trPr>
          <w:trHeight w:hRule="exact" w:val="287"/>
          <w:jc w:val="center"/>
        </w:trPr>
        <w:tc>
          <w:tcPr>
            <w:tcW w:w="737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方案编制单位</w:t>
            </w:r>
          </w:p>
        </w:tc>
        <w:tc>
          <w:tcPr>
            <w:tcW w:w="1522" w:type="pct"/>
            <w:gridSpan w:val="4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重庆润源鑫水土保持科技开发有限公司</w:t>
            </w:r>
          </w:p>
        </w:tc>
        <w:tc>
          <w:tcPr>
            <w:tcW w:w="1097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建设单位</w:t>
            </w:r>
          </w:p>
        </w:tc>
        <w:tc>
          <w:tcPr>
            <w:tcW w:w="1642" w:type="pct"/>
            <w:gridSpan w:val="2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重庆晟沣地产发展有限公司</w:t>
            </w:r>
          </w:p>
        </w:tc>
      </w:tr>
      <w:tr w:rsidR="00A9719F" w:rsidTr="002B4152">
        <w:trPr>
          <w:trHeight w:hRule="exact" w:val="340"/>
          <w:jc w:val="center"/>
        </w:trPr>
        <w:tc>
          <w:tcPr>
            <w:tcW w:w="737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法定代表人</w:t>
            </w:r>
          </w:p>
        </w:tc>
        <w:tc>
          <w:tcPr>
            <w:tcW w:w="1522" w:type="pct"/>
            <w:gridSpan w:val="4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李源</w:t>
            </w:r>
          </w:p>
        </w:tc>
        <w:tc>
          <w:tcPr>
            <w:tcW w:w="1097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法定代表人</w:t>
            </w:r>
          </w:p>
        </w:tc>
        <w:tc>
          <w:tcPr>
            <w:tcW w:w="1642" w:type="pct"/>
            <w:gridSpan w:val="2"/>
            <w:noWrap/>
            <w:vAlign w:val="center"/>
          </w:tcPr>
          <w:p w:rsidR="00A9719F" w:rsidRDefault="00A9719F" w:rsidP="002B4152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姚玲</w:t>
            </w:r>
          </w:p>
        </w:tc>
      </w:tr>
      <w:tr w:rsidR="00A9719F" w:rsidTr="002B4152">
        <w:trPr>
          <w:trHeight w:val="438"/>
          <w:jc w:val="center"/>
        </w:trPr>
        <w:tc>
          <w:tcPr>
            <w:tcW w:w="737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地址</w:t>
            </w:r>
          </w:p>
        </w:tc>
        <w:tc>
          <w:tcPr>
            <w:tcW w:w="1522" w:type="pct"/>
            <w:gridSpan w:val="4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重庆市渝中区石油路</w:t>
            </w:r>
            <w:r>
              <w:rPr>
                <w:rFonts w:eastAsia="仿宋"/>
                <w:kern w:val="0"/>
                <w:sz w:val="15"/>
                <w:szCs w:val="15"/>
              </w:rPr>
              <w:t>1</w:t>
            </w:r>
            <w:r>
              <w:rPr>
                <w:rFonts w:eastAsia="仿宋"/>
                <w:kern w:val="0"/>
                <w:sz w:val="15"/>
                <w:szCs w:val="15"/>
              </w:rPr>
              <w:t>号恒大都市广场</w:t>
            </w:r>
            <w:r>
              <w:rPr>
                <w:rFonts w:eastAsia="仿宋"/>
                <w:kern w:val="0"/>
                <w:sz w:val="15"/>
                <w:szCs w:val="15"/>
              </w:rPr>
              <w:t>11</w:t>
            </w:r>
            <w:r>
              <w:rPr>
                <w:rFonts w:eastAsia="仿宋"/>
                <w:kern w:val="0"/>
                <w:sz w:val="15"/>
                <w:szCs w:val="15"/>
              </w:rPr>
              <w:t>栋</w:t>
            </w:r>
            <w:r>
              <w:rPr>
                <w:rFonts w:eastAsia="仿宋"/>
                <w:kern w:val="0"/>
                <w:sz w:val="15"/>
                <w:szCs w:val="15"/>
              </w:rPr>
              <w:t>10-5</w:t>
            </w:r>
          </w:p>
        </w:tc>
        <w:tc>
          <w:tcPr>
            <w:tcW w:w="1097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地址</w:t>
            </w:r>
          </w:p>
        </w:tc>
        <w:tc>
          <w:tcPr>
            <w:tcW w:w="1642" w:type="pct"/>
            <w:gridSpan w:val="2"/>
            <w:noWrap/>
            <w:vAlign w:val="center"/>
          </w:tcPr>
          <w:p w:rsidR="00A9719F" w:rsidRDefault="00A9719F" w:rsidP="002B4152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重庆市巴南区鱼洞街道云教育产业园</w:t>
            </w:r>
            <w:r>
              <w:rPr>
                <w:rFonts w:eastAsia="仿宋"/>
                <w:sz w:val="15"/>
                <w:szCs w:val="15"/>
              </w:rPr>
              <w:t>5</w:t>
            </w:r>
            <w:r>
              <w:rPr>
                <w:rFonts w:eastAsia="仿宋"/>
                <w:sz w:val="15"/>
                <w:szCs w:val="15"/>
              </w:rPr>
              <w:t>栋</w:t>
            </w:r>
          </w:p>
        </w:tc>
      </w:tr>
      <w:tr w:rsidR="00A9719F" w:rsidTr="002B4152">
        <w:trPr>
          <w:trHeight w:val="270"/>
          <w:jc w:val="center"/>
        </w:trPr>
        <w:tc>
          <w:tcPr>
            <w:tcW w:w="737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统一社会信用代码</w:t>
            </w:r>
          </w:p>
        </w:tc>
        <w:tc>
          <w:tcPr>
            <w:tcW w:w="1522" w:type="pct"/>
            <w:gridSpan w:val="4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91500112053217107E</w:t>
            </w:r>
          </w:p>
        </w:tc>
        <w:tc>
          <w:tcPr>
            <w:tcW w:w="1097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642" w:type="pct"/>
            <w:gridSpan w:val="2"/>
            <w:noWrap/>
            <w:vAlign w:val="center"/>
          </w:tcPr>
          <w:p w:rsidR="00A9719F" w:rsidRDefault="00A9719F" w:rsidP="002B4152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91500113054827898E</w:t>
            </w:r>
          </w:p>
        </w:tc>
      </w:tr>
      <w:tr w:rsidR="00A9719F" w:rsidTr="002B4152">
        <w:trPr>
          <w:trHeight w:hRule="exact" w:val="340"/>
          <w:jc w:val="center"/>
        </w:trPr>
        <w:tc>
          <w:tcPr>
            <w:tcW w:w="737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邮编</w:t>
            </w:r>
          </w:p>
        </w:tc>
        <w:tc>
          <w:tcPr>
            <w:tcW w:w="1522" w:type="pct"/>
            <w:gridSpan w:val="4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400000</w:t>
            </w:r>
          </w:p>
        </w:tc>
        <w:tc>
          <w:tcPr>
            <w:tcW w:w="1097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邮编</w:t>
            </w:r>
          </w:p>
        </w:tc>
        <w:tc>
          <w:tcPr>
            <w:tcW w:w="1642" w:type="pct"/>
            <w:gridSpan w:val="2"/>
            <w:noWrap/>
            <w:vAlign w:val="center"/>
          </w:tcPr>
          <w:p w:rsidR="00A9719F" w:rsidRDefault="00A9719F" w:rsidP="002B4152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400000</w:t>
            </w:r>
          </w:p>
        </w:tc>
      </w:tr>
      <w:tr w:rsidR="00A9719F" w:rsidTr="002B4152">
        <w:trPr>
          <w:trHeight w:hRule="exact" w:val="340"/>
          <w:jc w:val="center"/>
        </w:trPr>
        <w:tc>
          <w:tcPr>
            <w:tcW w:w="737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联系人及电话</w:t>
            </w:r>
          </w:p>
        </w:tc>
        <w:tc>
          <w:tcPr>
            <w:tcW w:w="1522" w:type="pct"/>
            <w:gridSpan w:val="4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李源</w:t>
            </w:r>
            <w:r>
              <w:rPr>
                <w:rFonts w:eastAsia="仿宋"/>
                <w:kern w:val="0"/>
                <w:sz w:val="15"/>
                <w:szCs w:val="15"/>
              </w:rPr>
              <w:t>1359</w:t>
            </w:r>
            <w:r w:rsidR="00613DCC">
              <w:rPr>
                <w:rFonts w:eastAsia="仿宋" w:hint="eastAsia"/>
                <w:kern w:val="0"/>
                <w:sz w:val="15"/>
                <w:szCs w:val="15"/>
              </w:rPr>
              <w:t>*****</w:t>
            </w:r>
            <w:r>
              <w:rPr>
                <w:rFonts w:eastAsia="仿宋"/>
                <w:kern w:val="0"/>
                <w:sz w:val="15"/>
                <w:szCs w:val="15"/>
              </w:rPr>
              <w:t>98</w:t>
            </w:r>
          </w:p>
        </w:tc>
        <w:tc>
          <w:tcPr>
            <w:tcW w:w="1097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联系人及电话</w:t>
            </w:r>
          </w:p>
        </w:tc>
        <w:tc>
          <w:tcPr>
            <w:tcW w:w="1642" w:type="pct"/>
            <w:gridSpan w:val="2"/>
            <w:noWrap/>
            <w:vAlign w:val="center"/>
          </w:tcPr>
          <w:p w:rsidR="00A9719F" w:rsidRDefault="00A9719F" w:rsidP="002B4152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何炜</w:t>
            </w:r>
            <w:r>
              <w:rPr>
                <w:rFonts w:eastAsia="仿宋"/>
                <w:sz w:val="15"/>
                <w:szCs w:val="15"/>
              </w:rPr>
              <w:t>/ 1398</w:t>
            </w:r>
            <w:r w:rsidR="00613DCC">
              <w:rPr>
                <w:rFonts w:eastAsia="仿宋" w:hint="eastAsia"/>
                <w:sz w:val="15"/>
                <w:szCs w:val="15"/>
              </w:rPr>
              <w:t>*****</w:t>
            </w:r>
            <w:r w:rsidR="005D7748">
              <w:rPr>
                <w:rFonts w:eastAsia="仿宋" w:hint="eastAsia"/>
                <w:sz w:val="15"/>
                <w:szCs w:val="15"/>
              </w:rPr>
              <w:t>6</w:t>
            </w:r>
            <w:r>
              <w:rPr>
                <w:rFonts w:eastAsia="仿宋"/>
                <w:sz w:val="15"/>
                <w:szCs w:val="15"/>
              </w:rPr>
              <w:t>1</w:t>
            </w:r>
          </w:p>
        </w:tc>
      </w:tr>
      <w:tr w:rsidR="00A9719F" w:rsidTr="002B4152">
        <w:trPr>
          <w:trHeight w:hRule="exact" w:val="305"/>
          <w:jc w:val="center"/>
        </w:trPr>
        <w:tc>
          <w:tcPr>
            <w:tcW w:w="737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电子邮箱</w:t>
            </w:r>
          </w:p>
        </w:tc>
        <w:tc>
          <w:tcPr>
            <w:tcW w:w="1522" w:type="pct"/>
            <w:gridSpan w:val="4"/>
            <w:noWrap/>
            <w:vAlign w:val="center"/>
          </w:tcPr>
          <w:p w:rsidR="00A9719F" w:rsidRDefault="00A9719F" w:rsidP="002B4152">
            <w:pPr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3305981@qq.com</w:t>
            </w:r>
          </w:p>
        </w:tc>
        <w:tc>
          <w:tcPr>
            <w:tcW w:w="1097" w:type="pct"/>
            <w:gridSpan w:val="3"/>
            <w:noWrap/>
            <w:vAlign w:val="center"/>
          </w:tcPr>
          <w:p w:rsidR="00A9719F" w:rsidRDefault="00A9719F" w:rsidP="002B41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电子邮箱</w:t>
            </w:r>
          </w:p>
        </w:tc>
        <w:tc>
          <w:tcPr>
            <w:tcW w:w="1642" w:type="pct"/>
            <w:gridSpan w:val="2"/>
            <w:noWrap/>
            <w:vAlign w:val="center"/>
          </w:tcPr>
          <w:p w:rsidR="00A9719F" w:rsidRDefault="00A9719F" w:rsidP="002B4152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/</w:t>
            </w:r>
          </w:p>
        </w:tc>
      </w:tr>
    </w:tbl>
    <w:p w:rsidR="006909CF" w:rsidRPr="00891AAB" w:rsidRDefault="006909CF" w:rsidP="009A4C19">
      <w:pPr>
        <w:pStyle w:val="a0"/>
        <w:spacing w:before="0" w:after="0" w:line="240" w:lineRule="exact"/>
      </w:pPr>
    </w:p>
    <w:sectPr w:rsidR="006909CF" w:rsidRPr="00891AAB" w:rsidSect="006909CF">
      <w:footerReference w:type="default" r:id="rId7"/>
      <w:pgSz w:w="11906" w:h="16838"/>
      <w:pgMar w:top="720" w:right="720" w:bottom="720" w:left="72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96D" w:rsidRDefault="005F396D" w:rsidP="00CF5AEA">
      <w:r>
        <w:separator/>
      </w:r>
    </w:p>
  </w:endnote>
  <w:endnote w:type="continuationSeparator" w:id="1">
    <w:p w:rsidR="005F396D" w:rsidRDefault="005F396D" w:rsidP="00CF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EA" w:rsidRDefault="00EB6557" w:rsidP="00F65ED4">
    <w:pPr>
      <w:snapToGrid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next-textbox:#_x0000_s1026;mso-fit-shape-to-text:t" inset="0,0,0,0">
            <w:txbxContent>
              <w:p w:rsidR="00CF5AEA" w:rsidRPr="00BC5BF2" w:rsidRDefault="00BC5BF2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4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96D" w:rsidRDefault="005F396D" w:rsidP="00CF5AEA">
      <w:r>
        <w:separator/>
      </w:r>
    </w:p>
  </w:footnote>
  <w:footnote w:type="continuationSeparator" w:id="1">
    <w:p w:rsidR="005F396D" w:rsidRDefault="005F396D" w:rsidP="00CF5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0E7A19"/>
    <w:rsid w:val="000053FB"/>
    <w:rsid w:val="0003540D"/>
    <w:rsid w:val="00060C72"/>
    <w:rsid w:val="00080414"/>
    <w:rsid w:val="00096285"/>
    <w:rsid w:val="000A697D"/>
    <w:rsid w:val="000B6BBF"/>
    <w:rsid w:val="000B7841"/>
    <w:rsid w:val="00121B61"/>
    <w:rsid w:val="0014654A"/>
    <w:rsid w:val="001A12EB"/>
    <w:rsid w:val="001A63F7"/>
    <w:rsid w:val="001B5FFA"/>
    <w:rsid w:val="001D311E"/>
    <w:rsid w:val="001E5671"/>
    <w:rsid w:val="00207AD5"/>
    <w:rsid w:val="0024182C"/>
    <w:rsid w:val="00290BEF"/>
    <w:rsid w:val="002B3428"/>
    <w:rsid w:val="002D3378"/>
    <w:rsid w:val="002E267D"/>
    <w:rsid w:val="00320BD1"/>
    <w:rsid w:val="003351DF"/>
    <w:rsid w:val="00356D07"/>
    <w:rsid w:val="003615A3"/>
    <w:rsid w:val="00376888"/>
    <w:rsid w:val="00391644"/>
    <w:rsid w:val="003945AF"/>
    <w:rsid w:val="003A6976"/>
    <w:rsid w:val="003B5574"/>
    <w:rsid w:val="003E1FF5"/>
    <w:rsid w:val="003E27C8"/>
    <w:rsid w:val="004058FE"/>
    <w:rsid w:val="0042470F"/>
    <w:rsid w:val="00425689"/>
    <w:rsid w:val="004350C1"/>
    <w:rsid w:val="00452248"/>
    <w:rsid w:val="00474141"/>
    <w:rsid w:val="0048555F"/>
    <w:rsid w:val="004A0A22"/>
    <w:rsid w:val="004A61BE"/>
    <w:rsid w:val="004B3691"/>
    <w:rsid w:val="004E2FDC"/>
    <w:rsid w:val="00503A76"/>
    <w:rsid w:val="00513B49"/>
    <w:rsid w:val="00515498"/>
    <w:rsid w:val="005161C9"/>
    <w:rsid w:val="00551BCA"/>
    <w:rsid w:val="00557BA7"/>
    <w:rsid w:val="0057417D"/>
    <w:rsid w:val="00593BC8"/>
    <w:rsid w:val="00594AB4"/>
    <w:rsid w:val="005C2D4E"/>
    <w:rsid w:val="005D0CF8"/>
    <w:rsid w:val="005D7748"/>
    <w:rsid w:val="005E250F"/>
    <w:rsid w:val="005F396D"/>
    <w:rsid w:val="006007B7"/>
    <w:rsid w:val="00613DCC"/>
    <w:rsid w:val="006629AA"/>
    <w:rsid w:val="006828EF"/>
    <w:rsid w:val="006909CF"/>
    <w:rsid w:val="006A32D0"/>
    <w:rsid w:val="006F4912"/>
    <w:rsid w:val="00705B3D"/>
    <w:rsid w:val="007369F0"/>
    <w:rsid w:val="00743DF9"/>
    <w:rsid w:val="00765393"/>
    <w:rsid w:val="0078189D"/>
    <w:rsid w:val="00793C4B"/>
    <w:rsid w:val="0079619D"/>
    <w:rsid w:val="007D091D"/>
    <w:rsid w:val="007F4D39"/>
    <w:rsid w:val="007F573D"/>
    <w:rsid w:val="00821372"/>
    <w:rsid w:val="008257D3"/>
    <w:rsid w:val="0083060A"/>
    <w:rsid w:val="008446CA"/>
    <w:rsid w:val="00845A31"/>
    <w:rsid w:val="00886F19"/>
    <w:rsid w:val="00890574"/>
    <w:rsid w:val="00891AAB"/>
    <w:rsid w:val="00896B58"/>
    <w:rsid w:val="008C158F"/>
    <w:rsid w:val="008C1E95"/>
    <w:rsid w:val="008C4F05"/>
    <w:rsid w:val="008C4FA3"/>
    <w:rsid w:val="008C546B"/>
    <w:rsid w:val="009938F6"/>
    <w:rsid w:val="009A4C19"/>
    <w:rsid w:val="009B1867"/>
    <w:rsid w:val="009C33D0"/>
    <w:rsid w:val="009D1726"/>
    <w:rsid w:val="009D2A99"/>
    <w:rsid w:val="009E4685"/>
    <w:rsid w:val="009F1AE7"/>
    <w:rsid w:val="00A0287E"/>
    <w:rsid w:val="00A508D9"/>
    <w:rsid w:val="00A655FC"/>
    <w:rsid w:val="00A9719F"/>
    <w:rsid w:val="00AA7E4D"/>
    <w:rsid w:val="00AA7FD8"/>
    <w:rsid w:val="00AD270F"/>
    <w:rsid w:val="00AD2AFD"/>
    <w:rsid w:val="00AD7656"/>
    <w:rsid w:val="00AF08AA"/>
    <w:rsid w:val="00B1499E"/>
    <w:rsid w:val="00B21E64"/>
    <w:rsid w:val="00B435B5"/>
    <w:rsid w:val="00B458DB"/>
    <w:rsid w:val="00B50BAF"/>
    <w:rsid w:val="00B51AA7"/>
    <w:rsid w:val="00B52AA7"/>
    <w:rsid w:val="00B80073"/>
    <w:rsid w:val="00BA64DB"/>
    <w:rsid w:val="00BC5BF2"/>
    <w:rsid w:val="00C0701B"/>
    <w:rsid w:val="00C36C06"/>
    <w:rsid w:val="00C53672"/>
    <w:rsid w:val="00C71846"/>
    <w:rsid w:val="00C80F6E"/>
    <w:rsid w:val="00C93123"/>
    <w:rsid w:val="00C95023"/>
    <w:rsid w:val="00CA4C03"/>
    <w:rsid w:val="00CA5A36"/>
    <w:rsid w:val="00CC384C"/>
    <w:rsid w:val="00CD515C"/>
    <w:rsid w:val="00CE1887"/>
    <w:rsid w:val="00CF5AEA"/>
    <w:rsid w:val="00D066BB"/>
    <w:rsid w:val="00D31B17"/>
    <w:rsid w:val="00D804E0"/>
    <w:rsid w:val="00D8429C"/>
    <w:rsid w:val="00D952EA"/>
    <w:rsid w:val="00D96AEE"/>
    <w:rsid w:val="00DB2412"/>
    <w:rsid w:val="00DC3B25"/>
    <w:rsid w:val="00DC6E13"/>
    <w:rsid w:val="00DD6BD5"/>
    <w:rsid w:val="00DF280B"/>
    <w:rsid w:val="00DF2ECE"/>
    <w:rsid w:val="00DF4970"/>
    <w:rsid w:val="00E46C76"/>
    <w:rsid w:val="00E83857"/>
    <w:rsid w:val="00E8539B"/>
    <w:rsid w:val="00EA49DC"/>
    <w:rsid w:val="00EB6557"/>
    <w:rsid w:val="00ED1EFE"/>
    <w:rsid w:val="00F3353C"/>
    <w:rsid w:val="00F40563"/>
    <w:rsid w:val="00F545F0"/>
    <w:rsid w:val="00F65ED4"/>
    <w:rsid w:val="00F7726B"/>
    <w:rsid w:val="00FA3929"/>
    <w:rsid w:val="00FB3AD0"/>
    <w:rsid w:val="00FB5D26"/>
    <w:rsid w:val="00FF1CCD"/>
    <w:rsid w:val="270E7A19"/>
    <w:rsid w:val="34EA32F3"/>
    <w:rsid w:val="536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F5A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5A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5741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4"/>
    <w:rsid w:val="00CF5AEA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paragraph" w:customStyle="1" w:styleId="a4">
    <w:name w:val="节标题"/>
    <w:basedOn w:val="a"/>
    <w:next w:val="a"/>
    <w:qFormat/>
    <w:rsid w:val="00CF5AEA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5">
    <w:name w:val="footer"/>
    <w:basedOn w:val="a"/>
    <w:rsid w:val="00CF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F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表格文字 + 宋体"/>
    <w:basedOn w:val="a8"/>
    <w:qFormat/>
    <w:rsid w:val="00CF5AEA"/>
    <w:pPr>
      <w:widowControl/>
      <w:tabs>
        <w:tab w:val="left" w:pos="-24"/>
      </w:tabs>
      <w:spacing w:line="0" w:lineRule="atLeast"/>
      <w:textAlignment w:val="baseline"/>
    </w:pPr>
    <w:rPr>
      <w:rFonts w:ascii="宋体" w:hAnsi="宋体"/>
      <w:kern w:val="0"/>
      <w:szCs w:val="20"/>
      <w:u w:color="000000"/>
    </w:rPr>
  </w:style>
  <w:style w:type="paragraph" w:customStyle="1" w:styleId="a8">
    <w:name w:val="表格文字"/>
    <w:basedOn w:val="a"/>
    <w:next w:val="a"/>
    <w:link w:val="CharChar"/>
    <w:qFormat/>
    <w:rsid w:val="00CF5AEA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10">
    <w:name w:val="水保1级"/>
    <w:basedOn w:val="1"/>
    <w:rsid w:val="00CF5AEA"/>
    <w:pPr>
      <w:jc w:val="center"/>
    </w:pPr>
    <w:rPr>
      <w:sz w:val="36"/>
    </w:rPr>
  </w:style>
  <w:style w:type="character" w:customStyle="1" w:styleId="3Char">
    <w:name w:val="标题 3 Char"/>
    <w:basedOn w:val="a1"/>
    <w:link w:val="3"/>
    <w:rsid w:val="0057417D"/>
    <w:rPr>
      <w:b/>
      <w:bCs/>
      <w:kern w:val="2"/>
      <w:sz w:val="32"/>
      <w:szCs w:val="32"/>
    </w:rPr>
  </w:style>
  <w:style w:type="paragraph" w:customStyle="1" w:styleId="a9">
    <w:name w:val="表格文本"/>
    <w:basedOn w:val="a"/>
    <w:link w:val="Char"/>
    <w:qFormat/>
    <w:rsid w:val="002E267D"/>
    <w:pPr>
      <w:jc w:val="center"/>
    </w:pPr>
    <w:rPr>
      <w:rFonts w:eastAsia="仿宋_GB2312"/>
      <w:kern w:val="0"/>
      <w:sz w:val="20"/>
      <w:szCs w:val="21"/>
      <w:lang w:val="zh-CN"/>
    </w:rPr>
  </w:style>
  <w:style w:type="character" w:customStyle="1" w:styleId="Char">
    <w:name w:val="表格文本 Char"/>
    <w:link w:val="a9"/>
    <w:qFormat/>
    <w:rsid w:val="002E267D"/>
    <w:rPr>
      <w:rFonts w:eastAsia="仿宋_GB2312"/>
      <w:szCs w:val="21"/>
      <w:lang w:val="zh-CN"/>
    </w:rPr>
  </w:style>
  <w:style w:type="paragraph" w:customStyle="1" w:styleId="Default">
    <w:name w:val="Default"/>
    <w:qFormat/>
    <w:rsid w:val="004A61BE"/>
    <w:pPr>
      <w:widowControl w:val="0"/>
      <w:autoSpaceDE w:val="0"/>
      <w:autoSpaceDN w:val="0"/>
      <w:adjustRightInd w:val="0"/>
    </w:pPr>
    <w:rPr>
      <w:rFonts w:ascii="宋体" w:eastAsia="仿宋" w:hAnsi="宋体" w:cs="宋体"/>
      <w:color w:val="000000"/>
      <w:sz w:val="24"/>
      <w:szCs w:val="24"/>
    </w:rPr>
  </w:style>
  <w:style w:type="paragraph" w:customStyle="1" w:styleId="aa">
    <w:name w:val="表格内容"/>
    <w:basedOn w:val="a"/>
    <w:next w:val="a"/>
    <w:link w:val="CharChar0"/>
    <w:qFormat/>
    <w:rsid w:val="008446CA"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character" w:customStyle="1" w:styleId="CharChar0">
    <w:name w:val="表格内容 Char Char"/>
    <w:link w:val="aa"/>
    <w:qFormat/>
    <w:rsid w:val="008446CA"/>
    <w:rPr>
      <w:rFonts w:hAnsi="宋体"/>
      <w:sz w:val="21"/>
      <w:szCs w:val="21"/>
    </w:rPr>
  </w:style>
  <w:style w:type="table" w:customStyle="1" w:styleId="11">
    <w:name w:val="水保表格1"/>
    <w:basedOn w:val="a2"/>
    <w:uiPriority w:val="99"/>
    <w:qFormat/>
    <w:rsid w:val="002B3428"/>
    <w:pPr>
      <w:widowControl w:val="0"/>
      <w:spacing w:line="240" w:lineRule="atLeast"/>
      <w:jc w:val="center"/>
    </w:pPr>
    <w:rPr>
      <w:rFonts w:eastAsia="仿宋_GB2312" w:cstheme="minorBidi"/>
      <w:sz w:val="18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CharChar">
    <w:name w:val="表格文字 Char Char"/>
    <w:link w:val="a8"/>
    <w:qFormat/>
    <w:rsid w:val="00A9719F"/>
    <w:rPr>
      <w:color w:val="000000"/>
      <w:kern w:val="2"/>
      <w:position w:val="-2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64</cp:revision>
  <cp:lastPrinted>2023-01-16T03:09:00Z</cp:lastPrinted>
  <dcterms:created xsi:type="dcterms:W3CDTF">2021-08-06T08:41:00Z</dcterms:created>
  <dcterms:modified xsi:type="dcterms:W3CDTF">2023-01-16T03:33:00Z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