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5F2365">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CC57F5" w:rsidRPr="00CC57F5" w:rsidRDefault="005C63DE" w:rsidP="00CC57F5">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一品河</w:t>
      </w:r>
      <w:r w:rsidR="00CC57F5" w:rsidRPr="00CC57F5">
        <w:rPr>
          <w:rFonts w:ascii="方正小标宋_GBK" w:eastAsia="方正小标宋_GBK" w:hint="eastAsia"/>
          <w:bCs/>
          <w:sz w:val="44"/>
          <w:szCs w:val="44"/>
        </w:rPr>
        <w:t>清水绿岸治理提升项目</w:t>
      </w:r>
      <w:r w:rsidR="00741991">
        <w:rPr>
          <w:rFonts w:ascii="方正小标宋_GBK" w:eastAsia="方正小标宋_GBK" w:hint="eastAsia"/>
          <w:bCs/>
          <w:sz w:val="44"/>
          <w:szCs w:val="44"/>
        </w:rPr>
        <w:t>（第一批）</w:t>
      </w:r>
    </w:p>
    <w:p w:rsidR="00CC57F5" w:rsidRPr="00CC57F5" w:rsidRDefault="00CC57F5" w:rsidP="00CC57F5">
      <w:pPr>
        <w:spacing w:after="100" w:afterAutospacing="1" w:line="600" w:lineRule="exact"/>
        <w:jc w:val="center"/>
        <w:rPr>
          <w:rFonts w:ascii="方正小标宋_GBK" w:eastAsia="方正小标宋_GBK"/>
          <w:bCs/>
          <w:sz w:val="44"/>
          <w:szCs w:val="44"/>
        </w:rPr>
      </w:pPr>
      <w:r w:rsidRPr="00CC57F5">
        <w:rPr>
          <w:rFonts w:ascii="方正小标宋_GBK" w:eastAsia="方正小标宋_GBK"/>
          <w:bCs/>
          <w:sz w:val="44"/>
          <w:szCs w:val="44"/>
        </w:rPr>
        <w:t>水土保持方案报告书专家评审意见</w:t>
      </w:r>
    </w:p>
    <w:p w:rsidR="00CC57F5" w:rsidRDefault="00CC57F5" w:rsidP="00961EAE">
      <w:pPr>
        <w:spacing w:line="560" w:lineRule="exact"/>
        <w:ind w:firstLineChars="200" w:firstLine="640"/>
        <w:rPr>
          <w:rFonts w:eastAsia="方正仿宋_GBK"/>
          <w:color w:val="000000"/>
          <w:sz w:val="32"/>
          <w:szCs w:val="32"/>
        </w:rPr>
      </w:pPr>
      <w:r>
        <w:rPr>
          <w:rFonts w:eastAsia="方正仿宋_GBK" w:hint="eastAsia"/>
          <w:color w:val="000000"/>
          <w:sz w:val="32"/>
          <w:szCs w:val="32"/>
        </w:rPr>
        <w:t>2023</w:t>
      </w:r>
      <w:r>
        <w:rPr>
          <w:rFonts w:eastAsia="方正仿宋_GBK" w:hint="eastAsia"/>
          <w:color w:val="000000"/>
          <w:sz w:val="32"/>
          <w:szCs w:val="32"/>
        </w:rPr>
        <w:t>年</w:t>
      </w:r>
      <w:r>
        <w:rPr>
          <w:rFonts w:eastAsia="方正仿宋_GBK" w:hint="eastAsia"/>
          <w:color w:val="000000"/>
          <w:sz w:val="32"/>
          <w:szCs w:val="32"/>
        </w:rPr>
        <w:t>5</w:t>
      </w:r>
      <w:r>
        <w:rPr>
          <w:rFonts w:eastAsia="方正仿宋_GBK" w:hint="eastAsia"/>
          <w:color w:val="000000"/>
          <w:sz w:val="32"/>
          <w:szCs w:val="32"/>
        </w:rPr>
        <w:t>月</w:t>
      </w:r>
      <w:r>
        <w:rPr>
          <w:rFonts w:eastAsia="方正仿宋_GBK" w:hint="eastAsia"/>
          <w:color w:val="000000"/>
          <w:sz w:val="32"/>
          <w:szCs w:val="32"/>
        </w:rPr>
        <w:t>10</w:t>
      </w:r>
      <w:r>
        <w:rPr>
          <w:rFonts w:eastAsia="方正仿宋_GBK" w:hint="eastAsia"/>
          <w:color w:val="000000"/>
          <w:sz w:val="32"/>
          <w:szCs w:val="32"/>
        </w:rPr>
        <w:t>日，重庆市巴南区水利局组织专家对《</w:t>
      </w:r>
      <w:r w:rsidR="00961EAE">
        <w:rPr>
          <w:rFonts w:eastAsia="方正仿宋_GBK" w:hint="eastAsia"/>
          <w:color w:val="000000"/>
          <w:sz w:val="32"/>
          <w:szCs w:val="32"/>
        </w:rPr>
        <w:t>一品</w:t>
      </w:r>
      <w:r>
        <w:rPr>
          <w:rFonts w:eastAsia="方正仿宋_GBK" w:hint="eastAsia"/>
          <w:color w:val="000000"/>
          <w:sz w:val="32"/>
          <w:szCs w:val="32"/>
        </w:rPr>
        <w:t>河清水绿岸治理提升项目</w:t>
      </w:r>
      <w:r w:rsidR="00961EAE">
        <w:rPr>
          <w:rFonts w:eastAsia="方正仿宋_GBK" w:hint="eastAsia"/>
          <w:color w:val="000000"/>
          <w:sz w:val="32"/>
          <w:szCs w:val="32"/>
        </w:rPr>
        <w:t>（第一批）</w:t>
      </w:r>
      <w:r>
        <w:rPr>
          <w:rFonts w:eastAsia="方正仿宋_GBK" w:hint="eastAsia"/>
          <w:color w:val="000000"/>
          <w:sz w:val="32"/>
          <w:szCs w:val="32"/>
        </w:rPr>
        <w:t>水土保持方案报告书（送审稿）》（以下简称《水保方案（送审稿）》）进行技术审查，成立了由刘德忠担任组长，张志兰、吴昊为成员的专家组。</w:t>
      </w:r>
      <w:r w:rsidRPr="004002C2">
        <w:rPr>
          <w:rFonts w:eastAsia="方正仿宋_GBK"/>
          <w:szCs w:val="30"/>
        </w:rPr>
        <w:t>专家组成员会前详细审阅了《水保方案》，会上认真听取了报告编制单位的汇报，进行了深入讨论。根据</w:t>
      </w:r>
      <w:r w:rsidRPr="004002C2">
        <w:rPr>
          <w:rFonts w:eastAsia="方正仿宋_GBK"/>
          <w:szCs w:val="30"/>
        </w:rPr>
        <w:t>“</w:t>
      </w:r>
      <w:r w:rsidRPr="004002C2">
        <w:rPr>
          <w:rFonts w:eastAsia="方正仿宋_GBK"/>
          <w:szCs w:val="30"/>
        </w:rPr>
        <w:t>渝水〔</w:t>
      </w:r>
      <w:r w:rsidRPr="004002C2">
        <w:rPr>
          <w:rFonts w:eastAsia="方正仿宋_GBK"/>
          <w:szCs w:val="30"/>
        </w:rPr>
        <w:t>2018</w:t>
      </w:r>
      <w:r w:rsidRPr="004002C2">
        <w:rPr>
          <w:rFonts w:eastAsia="方正仿宋_GBK"/>
          <w:szCs w:val="30"/>
        </w:rPr>
        <w:t>〕</w:t>
      </w:r>
      <w:r w:rsidRPr="004002C2">
        <w:rPr>
          <w:rFonts w:eastAsia="方正仿宋_GBK"/>
          <w:szCs w:val="30"/>
        </w:rPr>
        <w:t>267</w:t>
      </w:r>
      <w:r w:rsidRPr="004002C2">
        <w:rPr>
          <w:rFonts w:eastAsia="方正仿宋_GBK"/>
          <w:szCs w:val="30"/>
        </w:rPr>
        <w:t>号</w:t>
      </w:r>
      <w:r w:rsidRPr="004002C2">
        <w:rPr>
          <w:rFonts w:eastAsia="方正仿宋_GBK"/>
          <w:szCs w:val="30"/>
        </w:rPr>
        <w:t>”</w:t>
      </w:r>
      <w:r w:rsidRPr="004002C2">
        <w:rPr>
          <w:rFonts w:eastAsia="方正仿宋_GBK"/>
          <w:szCs w:val="30"/>
        </w:rPr>
        <w:t>、渝水办水保〔</w:t>
      </w:r>
      <w:r w:rsidRPr="004002C2">
        <w:rPr>
          <w:rFonts w:eastAsia="方正仿宋_GBK"/>
          <w:szCs w:val="30"/>
        </w:rPr>
        <w:t>2019</w:t>
      </w:r>
      <w:r w:rsidRPr="004002C2">
        <w:rPr>
          <w:rFonts w:eastAsia="方正仿宋_GBK"/>
          <w:szCs w:val="30"/>
        </w:rPr>
        <w:t>〕</w:t>
      </w:r>
      <w:r w:rsidRPr="004002C2">
        <w:rPr>
          <w:rFonts w:eastAsia="方正仿宋_GBK"/>
          <w:szCs w:val="30"/>
        </w:rPr>
        <w:t>5</w:t>
      </w:r>
      <w:r w:rsidRPr="004002C2">
        <w:rPr>
          <w:rFonts w:eastAsia="方正仿宋_GBK"/>
          <w:szCs w:val="30"/>
        </w:rPr>
        <w:t>号</w:t>
      </w:r>
      <w:r w:rsidRPr="004002C2">
        <w:rPr>
          <w:rFonts w:eastAsia="方正仿宋_GBK"/>
          <w:szCs w:val="30"/>
        </w:rPr>
        <w:t>”</w:t>
      </w:r>
      <w:r w:rsidRPr="004002C2">
        <w:rPr>
          <w:rFonts w:eastAsia="方正仿宋_GBK"/>
          <w:szCs w:val="30"/>
        </w:rPr>
        <w:t>、</w:t>
      </w:r>
      <w:r w:rsidRPr="004002C2">
        <w:rPr>
          <w:rFonts w:eastAsia="方正仿宋_GBK"/>
          <w:szCs w:val="30"/>
        </w:rPr>
        <w:t>“</w:t>
      </w:r>
      <w:r w:rsidRPr="004002C2">
        <w:rPr>
          <w:rFonts w:eastAsia="方正仿宋_GBK"/>
          <w:szCs w:val="30"/>
        </w:rPr>
        <w:t>水保监〔</w:t>
      </w:r>
      <w:r w:rsidRPr="004002C2">
        <w:rPr>
          <w:rFonts w:eastAsia="方正仿宋_GBK"/>
          <w:szCs w:val="30"/>
        </w:rPr>
        <w:t>2020</w:t>
      </w:r>
      <w:r w:rsidRPr="004002C2">
        <w:rPr>
          <w:rFonts w:eastAsia="方正仿宋_GBK"/>
          <w:szCs w:val="30"/>
        </w:rPr>
        <w:t>〕</w:t>
      </w:r>
      <w:r w:rsidRPr="004002C2">
        <w:rPr>
          <w:rFonts w:eastAsia="方正仿宋_GBK"/>
          <w:szCs w:val="30"/>
        </w:rPr>
        <w:t>63</w:t>
      </w:r>
      <w:r w:rsidRPr="004002C2">
        <w:rPr>
          <w:rFonts w:eastAsia="方正仿宋_GBK"/>
          <w:szCs w:val="30"/>
        </w:rPr>
        <w:t>号</w:t>
      </w:r>
      <w:r w:rsidRPr="004002C2">
        <w:rPr>
          <w:rFonts w:eastAsia="方正仿宋_GBK"/>
          <w:szCs w:val="30"/>
        </w:rPr>
        <w:t>”</w:t>
      </w:r>
      <w:r w:rsidRPr="004002C2">
        <w:rPr>
          <w:rFonts w:eastAsia="方正仿宋_GBK"/>
          <w:szCs w:val="30"/>
        </w:rPr>
        <w:t>和</w:t>
      </w:r>
      <w:r w:rsidRPr="004002C2">
        <w:rPr>
          <w:rFonts w:eastAsia="方正仿宋_GBK"/>
          <w:szCs w:val="30"/>
        </w:rPr>
        <w:t>“</w:t>
      </w:r>
      <w:r w:rsidRPr="004002C2">
        <w:rPr>
          <w:rFonts w:eastAsia="方正仿宋_GBK"/>
          <w:szCs w:val="30"/>
        </w:rPr>
        <w:t>渝水规范〔</w:t>
      </w:r>
      <w:r w:rsidRPr="004002C2">
        <w:rPr>
          <w:rFonts w:eastAsia="方正仿宋_GBK"/>
          <w:szCs w:val="30"/>
        </w:rPr>
        <w:t>2021</w:t>
      </w:r>
      <w:r w:rsidRPr="004002C2">
        <w:rPr>
          <w:rFonts w:eastAsia="方正仿宋_GBK"/>
          <w:szCs w:val="30"/>
        </w:rPr>
        <w:t>〕</w:t>
      </w:r>
      <w:r w:rsidRPr="004002C2">
        <w:rPr>
          <w:rFonts w:eastAsia="方正仿宋_GBK"/>
          <w:szCs w:val="30"/>
        </w:rPr>
        <w:t>2</w:t>
      </w:r>
      <w:r w:rsidRPr="004002C2">
        <w:rPr>
          <w:rFonts w:eastAsia="方正仿宋_GBK"/>
          <w:szCs w:val="30"/>
        </w:rPr>
        <w:t>号</w:t>
      </w:r>
      <w:r w:rsidRPr="004002C2">
        <w:rPr>
          <w:rFonts w:eastAsia="方正仿宋_GBK"/>
          <w:szCs w:val="30"/>
        </w:rPr>
        <w:t>”</w:t>
      </w:r>
      <w:r w:rsidRPr="004002C2">
        <w:rPr>
          <w:rFonts w:eastAsia="方正仿宋_GBK"/>
          <w:szCs w:val="30"/>
        </w:rPr>
        <w:t>，专家组对《水保方案</w:t>
      </w:r>
      <w:r w:rsidR="005F2365">
        <w:rPr>
          <w:rFonts w:eastAsia="方正仿宋_GBK" w:hint="eastAsia"/>
          <w:szCs w:val="30"/>
        </w:rPr>
        <w:t>(</w:t>
      </w:r>
      <w:r w:rsidR="005F2365">
        <w:rPr>
          <w:rFonts w:eastAsia="方正仿宋_GBK" w:hint="eastAsia"/>
          <w:szCs w:val="30"/>
        </w:rPr>
        <w:t>送审稿</w:t>
      </w:r>
      <w:r w:rsidR="005F2365">
        <w:rPr>
          <w:rFonts w:eastAsia="方正仿宋_GBK" w:hint="eastAsia"/>
          <w:szCs w:val="30"/>
        </w:rPr>
        <w:t>)</w:t>
      </w:r>
      <w:r w:rsidRPr="004002C2">
        <w:rPr>
          <w:rFonts w:eastAsia="方正仿宋_GBK"/>
          <w:szCs w:val="30"/>
        </w:rPr>
        <w:t>》进行了质量评分，质量评定等级合格。报告编制单位</w:t>
      </w:r>
      <w:r>
        <w:rPr>
          <w:rFonts w:eastAsia="方正仿宋_GBK" w:hint="eastAsia"/>
          <w:color w:val="000000"/>
          <w:sz w:val="32"/>
          <w:szCs w:val="32"/>
        </w:rPr>
        <w:t>根据专家组意见</w:t>
      </w:r>
      <w:r w:rsidR="00961EAE">
        <w:rPr>
          <w:rFonts w:eastAsia="方正仿宋_GBK" w:hint="eastAsia"/>
          <w:color w:val="000000"/>
          <w:sz w:val="32"/>
          <w:szCs w:val="32"/>
        </w:rPr>
        <w:t>对</w:t>
      </w:r>
      <w:r w:rsidRPr="004002C2">
        <w:rPr>
          <w:rFonts w:eastAsia="方正仿宋_GBK"/>
          <w:szCs w:val="30"/>
        </w:rPr>
        <w:t>《水保方案》进行了修改、补充和完善，</w:t>
      </w:r>
      <w:r>
        <w:rPr>
          <w:rFonts w:eastAsia="方正仿宋_GBK" w:hint="eastAsia"/>
          <w:color w:val="000000"/>
          <w:sz w:val="32"/>
          <w:szCs w:val="32"/>
        </w:rPr>
        <w:t>形成了《</w:t>
      </w:r>
      <w:r w:rsidR="00961EAE">
        <w:rPr>
          <w:rFonts w:eastAsia="方正仿宋_GBK" w:hint="eastAsia"/>
          <w:color w:val="000000"/>
          <w:sz w:val="32"/>
          <w:szCs w:val="32"/>
        </w:rPr>
        <w:t>一品</w:t>
      </w:r>
      <w:r>
        <w:rPr>
          <w:rFonts w:eastAsia="方正仿宋_GBK" w:hint="eastAsia"/>
          <w:color w:val="000000"/>
          <w:sz w:val="32"/>
          <w:szCs w:val="32"/>
        </w:rPr>
        <w:t>河清水绿岸治理提升项目水土保持方案报告书（报批稿）》。经专家组复核，形成专家评审意见如下：</w:t>
      </w:r>
    </w:p>
    <w:p w:rsidR="00961EAE" w:rsidRDefault="00961EAE" w:rsidP="00961EAE">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年。</w:t>
      </w:r>
    </w:p>
    <w:p w:rsidR="00961EAE" w:rsidRDefault="00961EAE" w:rsidP="00961EAE">
      <w:pPr>
        <w:spacing w:line="59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37.76</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sz w:val="32"/>
          <w:szCs w:val="32"/>
        </w:rPr>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建设类</w:t>
      </w:r>
      <w:r>
        <w:rPr>
          <w:rFonts w:eastAsia="方正仿宋_GBK"/>
          <w:bCs/>
          <w:color w:val="000000"/>
          <w:sz w:val="32"/>
          <w:szCs w:val="32"/>
        </w:rPr>
        <w:t>一级标准</w:t>
      </w:r>
      <w:r>
        <w:rPr>
          <w:rFonts w:eastAsia="方正仿宋_GBK"/>
          <w:color w:val="000000"/>
          <w:sz w:val="32"/>
          <w:szCs w:val="32"/>
        </w:rPr>
        <w:t>。</w:t>
      </w:r>
    </w:p>
    <w:p w:rsidR="00961EAE" w:rsidRDefault="00961EAE" w:rsidP="00961EAE">
      <w:pPr>
        <w:spacing w:line="590" w:lineRule="exact"/>
        <w:ind w:firstLineChars="200" w:firstLine="640"/>
        <w:jc w:val="left"/>
        <w:rPr>
          <w:rFonts w:eastAsia="方正仿宋_GBK"/>
          <w:sz w:val="32"/>
          <w:szCs w:val="32"/>
        </w:rPr>
      </w:pPr>
      <w:r>
        <w:rPr>
          <w:rFonts w:eastAsia="方正仿宋_GBK"/>
          <w:color w:val="000000"/>
          <w:sz w:val="32"/>
          <w:szCs w:val="32"/>
        </w:rPr>
        <w:t>（五）同意水土流失防治目标。</w:t>
      </w:r>
      <w:r>
        <w:rPr>
          <w:rFonts w:eastAsia="方正仿宋_GBK"/>
          <w:snapToGrid w:val="0"/>
          <w:kern w:val="0"/>
          <w:sz w:val="32"/>
          <w:szCs w:val="32"/>
        </w:rPr>
        <w:t>其中：水土流失治理度</w:t>
      </w:r>
      <w:r>
        <w:rPr>
          <w:rFonts w:eastAsia="方正仿宋_GBK"/>
          <w:snapToGrid w:val="0"/>
          <w:kern w:val="0"/>
          <w:sz w:val="32"/>
          <w:szCs w:val="32"/>
        </w:rPr>
        <w:t>97</w:t>
      </w:r>
      <w:r>
        <w:rPr>
          <w:rFonts w:eastAsia="方正仿宋_GBK"/>
          <w:snapToGrid w:val="0"/>
          <w:kern w:val="0"/>
          <w:sz w:val="32"/>
          <w:szCs w:val="32"/>
        </w:rPr>
        <w:t>％，</w:t>
      </w:r>
      <w:r>
        <w:rPr>
          <w:rFonts w:eastAsia="方正仿宋_GBK"/>
          <w:snapToGrid w:val="0"/>
          <w:kern w:val="0"/>
          <w:sz w:val="32"/>
          <w:szCs w:val="32"/>
        </w:rPr>
        <w:lastRenderedPageBreak/>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％，表土保护率</w:t>
      </w:r>
      <w:r>
        <w:rPr>
          <w:rFonts w:eastAsia="方正仿宋_GBK" w:hint="eastAsia"/>
          <w:snapToGrid w:val="0"/>
          <w:kern w:val="0"/>
          <w:sz w:val="32"/>
          <w:szCs w:val="32"/>
        </w:rPr>
        <w:t>92%</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snapToGrid w:val="0"/>
          <w:kern w:val="0"/>
          <w:sz w:val="32"/>
          <w:szCs w:val="32"/>
        </w:rPr>
        <w:t>2</w:t>
      </w:r>
      <w:r>
        <w:rPr>
          <w:rFonts w:eastAsia="方正仿宋_GBK" w:hint="eastAsia"/>
          <w:snapToGrid w:val="0"/>
          <w:kern w:val="0"/>
          <w:sz w:val="32"/>
          <w:szCs w:val="32"/>
        </w:rPr>
        <w:t>7</w:t>
      </w:r>
      <w:r>
        <w:rPr>
          <w:rFonts w:eastAsia="方正仿宋_GBK"/>
          <w:snapToGrid w:val="0"/>
          <w:kern w:val="0"/>
          <w:sz w:val="32"/>
          <w:szCs w:val="32"/>
        </w:rPr>
        <w:t>%</w:t>
      </w:r>
      <w:r>
        <w:rPr>
          <w:rFonts w:eastAsia="方正仿宋_GBK"/>
          <w:snapToGrid w:val="0"/>
          <w:kern w:val="0"/>
          <w:sz w:val="32"/>
          <w:szCs w:val="32"/>
        </w:rPr>
        <w:t>。</w:t>
      </w:r>
    </w:p>
    <w:p w:rsidR="00961EAE" w:rsidRDefault="00961EAE" w:rsidP="00961EAE">
      <w:pPr>
        <w:spacing w:line="59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961EAE" w:rsidRDefault="00961EAE" w:rsidP="00961EAE">
      <w:pPr>
        <w:spacing w:line="594"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一品河清水绿岸治理提升项目（第一批）位于重庆市巴南区鱼洞街道、龙洲湾街道、一品街道、圣灯山镇及安澜镇。为新建及改建项目，建设单位为重庆德润壹品环境治理有限公司。按照项目类型可分为四个类别，分别是管网工程（</w:t>
      </w:r>
      <w:r>
        <w:rPr>
          <w:rFonts w:eastAsia="方正仿宋_GBK" w:hint="eastAsia"/>
          <w:bCs/>
          <w:color w:val="000000"/>
          <w:sz w:val="32"/>
          <w:szCs w:val="32"/>
        </w:rPr>
        <w:t>22</w:t>
      </w:r>
      <w:r>
        <w:rPr>
          <w:rFonts w:eastAsia="方正仿宋_GBK" w:hint="eastAsia"/>
          <w:bCs/>
          <w:color w:val="000000"/>
          <w:sz w:val="32"/>
          <w:szCs w:val="32"/>
        </w:rPr>
        <w:t>个子项）、厂站工程（</w:t>
      </w:r>
      <w:r>
        <w:rPr>
          <w:rFonts w:eastAsia="方正仿宋_GBK" w:hint="eastAsia"/>
          <w:bCs/>
          <w:color w:val="000000"/>
          <w:sz w:val="32"/>
          <w:szCs w:val="32"/>
        </w:rPr>
        <w:t>6</w:t>
      </w:r>
      <w:r>
        <w:rPr>
          <w:rFonts w:eastAsia="方正仿宋_GBK" w:hint="eastAsia"/>
          <w:bCs/>
          <w:color w:val="000000"/>
          <w:sz w:val="32"/>
          <w:szCs w:val="32"/>
        </w:rPr>
        <w:t>个子项）、内源治理（</w:t>
      </w:r>
      <w:r>
        <w:rPr>
          <w:rFonts w:eastAsia="方正仿宋_GBK" w:hint="eastAsia"/>
          <w:bCs/>
          <w:color w:val="000000"/>
          <w:sz w:val="32"/>
          <w:szCs w:val="32"/>
        </w:rPr>
        <w:t>1</w:t>
      </w:r>
      <w:r>
        <w:rPr>
          <w:rFonts w:eastAsia="方正仿宋_GBK" w:hint="eastAsia"/>
          <w:bCs/>
          <w:color w:val="000000"/>
          <w:sz w:val="32"/>
          <w:szCs w:val="32"/>
        </w:rPr>
        <w:t>个子项）、河道整治工程（</w:t>
      </w:r>
      <w:r>
        <w:rPr>
          <w:rFonts w:eastAsia="方正仿宋_GBK" w:hint="eastAsia"/>
          <w:bCs/>
          <w:color w:val="000000"/>
          <w:sz w:val="32"/>
          <w:szCs w:val="32"/>
        </w:rPr>
        <w:t>1</w:t>
      </w:r>
      <w:r>
        <w:rPr>
          <w:rFonts w:eastAsia="方正仿宋_GBK" w:hint="eastAsia"/>
          <w:bCs/>
          <w:color w:val="000000"/>
          <w:sz w:val="32"/>
          <w:szCs w:val="32"/>
        </w:rPr>
        <w:t>个子项）。其中，管网工程的主要建设内容为：新建及改造污水管网</w:t>
      </w:r>
      <w:r>
        <w:rPr>
          <w:rFonts w:eastAsia="方正仿宋_GBK" w:hint="eastAsia"/>
          <w:bCs/>
          <w:color w:val="000000"/>
          <w:sz w:val="32"/>
          <w:szCs w:val="32"/>
        </w:rPr>
        <w:t>49260m</w:t>
      </w:r>
      <w:r>
        <w:rPr>
          <w:rFonts w:eastAsia="方正仿宋_GBK" w:hint="eastAsia"/>
          <w:bCs/>
          <w:color w:val="000000"/>
          <w:sz w:val="32"/>
          <w:szCs w:val="32"/>
        </w:rPr>
        <w:t>，新建雨水管网</w:t>
      </w:r>
      <w:r>
        <w:rPr>
          <w:rFonts w:eastAsia="方正仿宋_GBK" w:hint="eastAsia"/>
          <w:bCs/>
          <w:color w:val="000000"/>
          <w:sz w:val="32"/>
          <w:szCs w:val="32"/>
        </w:rPr>
        <w:t>8614m</w:t>
      </w:r>
      <w:r>
        <w:rPr>
          <w:rFonts w:eastAsia="方正仿宋_GBK" w:hint="eastAsia"/>
          <w:bCs/>
          <w:color w:val="000000"/>
          <w:sz w:val="32"/>
          <w:szCs w:val="32"/>
        </w:rPr>
        <w:t>，进行管道修复</w:t>
      </w:r>
      <w:r>
        <w:rPr>
          <w:rFonts w:eastAsia="方正仿宋_GBK" w:hint="eastAsia"/>
          <w:bCs/>
          <w:color w:val="000000"/>
          <w:sz w:val="32"/>
          <w:szCs w:val="32"/>
        </w:rPr>
        <w:t>7599m</w:t>
      </w:r>
      <w:r>
        <w:rPr>
          <w:rFonts w:eastAsia="方正仿宋_GBK" w:hint="eastAsia"/>
          <w:bCs/>
          <w:color w:val="000000"/>
          <w:sz w:val="32"/>
          <w:szCs w:val="32"/>
        </w:rPr>
        <w:t>，新建一体化泵站</w:t>
      </w:r>
      <w:r>
        <w:rPr>
          <w:rFonts w:eastAsia="方正仿宋_GBK" w:hint="eastAsia"/>
          <w:bCs/>
          <w:color w:val="000000"/>
          <w:sz w:val="32"/>
          <w:szCs w:val="32"/>
        </w:rPr>
        <w:t>9</w:t>
      </w:r>
      <w:r>
        <w:rPr>
          <w:rFonts w:eastAsia="方正仿宋_GBK" w:hint="eastAsia"/>
          <w:bCs/>
          <w:color w:val="000000"/>
          <w:sz w:val="32"/>
          <w:szCs w:val="32"/>
        </w:rPr>
        <w:t>座。厂站工程的主要建设内容为：新建</w:t>
      </w:r>
      <w:r>
        <w:rPr>
          <w:rFonts w:eastAsia="方正仿宋_GBK" w:hint="eastAsia"/>
          <w:bCs/>
          <w:color w:val="000000"/>
          <w:sz w:val="32"/>
          <w:szCs w:val="32"/>
        </w:rPr>
        <w:t>1</w:t>
      </w:r>
      <w:r>
        <w:rPr>
          <w:rFonts w:eastAsia="方正仿宋_GBK" w:hint="eastAsia"/>
          <w:bCs/>
          <w:color w:val="000000"/>
          <w:sz w:val="32"/>
          <w:szCs w:val="32"/>
        </w:rPr>
        <w:t>座污水处理厂、</w:t>
      </w:r>
      <w:r>
        <w:rPr>
          <w:rFonts w:eastAsia="方正仿宋_GBK" w:hint="eastAsia"/>
          <w:bCs/>
          <w:color w:val="000000"/>
          <w:sz w:val="32"/>
          <w:szCs w:val="32"/>
        </w:rPr>
        <w:t>5</w:t>
      </w:r>
      <w:r>
        <w:rPr>
          <w:rFonts w:eastAsia="方正仿宋_GBK" w:hint="eastAsia"/>
          <w:bCs/>
          <w:color w:val="000000"/>
          <w:sz w:val="32"/>
          <w:szCs w:val="32"/>
        </w:rPr>
        <w:t>座污水处理站。河道整治工程的主要建设内容为：整治一品河龙洞湾大桥至鱼湾右岸，治理岸线总长</w:t>
      </w:r>
      <w:r>
        <w:rPr>
          <w:rFonts w:eastAsia="方正仿宋_GBK" w:hint="eastAsia"/>
          <w:bCs/>
          <w:color w:val="000000"/>
          <w:sz w:val="32"/>
          <w:szCs w:val="32"/>
        </w:rPr>
        <w:t>1.3km</w:t>
      </w:r>
      <w:r>
        <w:rPr>
          <w:rFonts w:eastAsia="方正仿宋_GBK" w:hint="eastAsia"/>
          <w:bCs/>
          <w:color w:val="000000"/>
          <w:sz w:val="32"/>
          <w:szCs w:val="32"/>
        </w:rPr>
        <w:t>，采用格宾石笼护脚</w:t>
      </w:r>
      <w:r>
        <w:rPr>
          <w:rFonts w:eastAsia="方正仿宋_GBK" w:hint="eastAsia"/>
          <w:bCs/>
          <w:color w:val="000000"/>
          <w:sz w:val="32"/>
          <w:szCs w:val="32"/>
        </w:rPr>
        <w:t>+</w:t>
      </w:r>
      <w:r>
        <w:rPr>
          <w:rFonts w:eastAsia="方正仿宋_GBK" w:hint="eastAsia"/>
          <w:bCs/>
          <w:color w:val="000000"/>
          <w:sz w:val="32"/>
          <w:szCs w:val="32"/>
        </w:rPr>
        <w:t>一级生态石笼斜坡护岸</w:t>
      </w:r>
      <w:r>
        <w:rPr>
          <w:rFonts w:eastAsia="方正仿宋_GBK" w:hint="eastAsia"/>
          <w:bCs/>
          <w:color w:val="000000"/>
          <w:sz w:val="32"/>
          <w:szCs w:val="32"/>
        </w:rPr>
        <w:t>+C20</w:t>
      </w:r>
      <w:r>
        <w:rPr>
          <w:rFonts w:eastAsia="方正仿宋_GBK" w:hint="eastAsia"/>
          <w:bCs/>
          <w:color w:val="000000"/>
          <w:sz w:val="32"/>
          <w:szCs w:val="32"/>
        </w:rPr>
        <w:t>砼压顶长</w:t>
      </w:r>
      <w:r>
        <w:rPr>
          <w:rFonts w:eastAsia="方正仿宋_GBK" w:hint="eastAsia"/>
          <w:bCs/>
          <w:color w:val="000000"/>
          <w:sz w:val="32"/>
          <w:szCs w:val="32"/>
        </w:rPr>
        <w:t>1300m</w:t>
      </w:r>
      <w:r>
        <w:rPr>
          <w:rFonts w:eastAsia="方正仿宋_GBK" w:hint="eastAsia"/>
          <w:bCs/>
          <w:color w:val="000000"/>
          <w:sz w:val="32"/>
          <w:szCs w:val="32"/>
        </w:rPr>
        <w:t>，岸坡布设生态景观绿化</w:t>
      </w:r>
      <w:r>
        <w:rPr>
          <w:rFonts w:eastAsia="方正仿宋_GBK" w:hint="eastAsia"/>
          <w:bCs/>
          <w:color w:val="000000"/>
          <w:sz w:val="32"/>
          <w:szCs w:val="32"/>
        </w:rPr>
        <w:t>58822m</w:t>
      </w:r>
      <w:r>
        <w:rPr>
          <w:rFonts w:eastAsia="方正仿宋_GBK" w:hint="eastAsia"/>
          <w:bCs/>
          <w:color w:val="000000"/>
          <w:sz w:val="32"/>
          <w:szCs w:val="32"/>
          <w:vertAlign w:val="superscript"/>
        </w:rPr>
        <w:t>2</w:t>
      </w:r>
      <w:r>
        <w:rPr>
          <w:rFonts w:eastAsia="方正仿宋_GBK" w:hint="eastAsia"/>
          <w:bCs/>
          <w:color w:val="000000"/>
          <w:sz w:val="32"/>
          <w:szCs w:val="32"/>
        </w:rPr>
        <w:t>，建设</w:t>
      </w:r>
      <w:r>
        <w:rPr>
          <w:rFonts w:eastAsia="方正仿宋_GBK" w:hint="eastAsia"/>
          <w:bCs/>
          <w:color w:val="000000"/>
          <w:sz w:val="32"/>
          <w:szCs w:val="32"/>
        </w:rPr>
        <w:t>1</w:t>
      </w:r>
      <w:r>
        <w:rPr>
          <w:rFonts w:eastAsia="方正仿宋_GBK" w:hint="eastAsia"/>
          <w:bCs/>
          <w:color w:val="000000"/>
          <w:sz w:val="32"/>
          <w:szCs w:val="32"/>
        </w:rPr>
        <w:t>座雨水塘湿地，</w:t>
      </w:r>
      <w:r>
        <w:rPr>
          <w:rFonts w:eastAsia="方正仿宋_GBK" w:hint="eastAsia"/>
          <w:bCs/>
          <w:color w:val="000000"/>
          <w:sz w:val="32"/>
          <w:szCs w:val="32"/>
        </w:rPr>
        <w:t>1</w:t>
      </w:r>
      <w:r>
        <w:rPr>
          <w:rFonts w:eastAsia="方正仿宋_GBK" w:hint="eastAsia"/>
          <w:bCs/>
          <w:color w:val="000000"/>
          <w:sz w:val="32"/>
          <w:szCs w:val="32"/>
        </w:rPr>
        <w:t>座陂塘湿地，并建设配套景观步道、生态停车场、游乐设施等。</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项目占地面积为</w:t>
      </w:r>
      <w:r>
        <w:rPr>
          <w:rFonts w:eastAsia="方正仿宋_GBK" w:hint="eastAsia"/>
          <w:bCs/>
          <w:color w:val="000000"/>
          <w:sz w:val="32"/>
          <w:szCs w:val="32"/>
        </w:rPr>
        <w:t>37.76hm</w:t>
      </w:r>
      <w:r>
        <w:rPr>
          <w:rFonts w:eastAsia="方正仿宋_GBK" w:hint="eastAsia"/>
          <w:bCs/>
          <w:color w:val="000000"/>
          <w:sz w:val="32"/>
          <w:szCs w:val="32"/>
          <w:vertAlign w:val="superscript"/>
        </w:rPr>
        <w:t>2</w:t>
      </w:r>
      <w:r>
        <w:rPr>
          <w:rFonts w:eastAsia="方正仿宋_GBK" w:hint="eastAsia"/>
          <w:bCs/>
          <w:color w:val="000000"/>
          <w:sz w:val="32"/>
          <w:szCs w:val="32"/>
        </w:rPr>
        <w:t>，其中永久占地</w:t>
      </w:r>
      <w:r>
        <w:rPr>
          <w:rFonts w:eastAsia="方正仿宋_GBK" w:hint="eastAsia"/>
          <w:bCs/>
          <w:color w:val="000000"/>
          <w:sz w:val="32"/>
          <w:szCs w:val="32"/>
        </w:rPr>
        <w:t>0.43hm</w:t>
      </w:r>
      <w:r>
        <w:rPr>
          <w:rFonts w:eastAsia="方正仿宋_GBK" w:hint="eastAsia"/>
          <w:bCs/>
          <w:color w:val="000000"/>
          <w:sz w:val="32"/>
          <w:szCs w:val="32"/>
          <w:vertAlign w:val="superscript"/>
        </w:rPr>
        <w:t>2</w:t>
      </w:r>
      <w:r>
        <w:rPr>
          <w:rFonts w:eastAsia="方正仿宋_GBK" w:hint="eastAsia"/>
          <w:bCs/>
          <w:color w:val="000000"/>
          <w:sz w:val="32"/>
          <w:szCs w:val="32"/>
        </w:rPr>
        <w:t>，临时占地</w:t>
      </w:r>
      <w:r>
        <w:rPr>
          <w:rFonts w:eastAsia="方正仿宋_GBK" w:hint="eastAsia"/>
          <w:bCs/>
          <w:color w:val="000000"/>
          <w:sz w:val="32"/>
          <w:szCs w:val="32"/>
        </w:rPr>
        <w:t>37.33hm</w:t>
      </w:r>
      <w:r>
        <w:rPr>
          <w:rFonts w:eastAsia="方正仿宋_GBK" w:hint="eastAsia"/>
          <w:bCs/>
          <w:color w:val="000000"/>
          <w:sz w:val="32"/>
          <w:szCs w:val="32"/>
          <w:vertAlign w:val="superscript"/>
        </w:rPr>
        <w:t>2</w:t>
      </w:r>
      <w:r>
        <w:rPr>
          <w:rFonts w:eastAsia="方正仿宋_GBK" w:hint="eastAsia"/>
          <w:bCs/>
          <w:color w:val="000000"/>
          <w:sz w:val="32"/>
          <w:szCs w:val="32"/>
        </w:rPr>
        <w:t>。项目在河道整治工程岸坡上方布设</w:t>
      </w:r>
      <w:r>
        <w:rPr>
          <w:rFonts w:eastAsia="方正仿宋_GBK" w:hint="eastAsia"/>
          <w:bCs/>
          <w:color w:val="000000"/>
          <w:sz w:val="32"/>
          <w:szCs w:val="32"/>
        </w:rPr>
        <w:t>1</w:t>
      </w:r>
      <w:r>
        <w:rPr>
          <w:rFonts w:eastAsia="方正仿宋_GBK" w:hint="eastAsia"/>
          <w:bCs/>
          <w:color w:val="000000"/>
          <w:sz w:val="32"/>
          <w:szCs w:val="32"/>
        </w:rPr>
        <w:t>处施工营地（</w:t>
      </w:r>
      <w:r>
        <w:rPr>
          <w:rFonts w:eastAsia="方正仿宋_GBK" w:hint="eastAsia"/>
          <w:bCs/>
          <w:color w:val="000000"/>
          <w:sz w:val="32"/>
          <w:szCs w:val="32"/>
        </w:rPr>
        <w:t>0.16hm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处淤泥脱水场（</w:t>
      </w:r>
      <w:r>
        <w:rPr>
          <w:rFonts w:eastAsia="方正仿宋_GBK" w:hint="eastAsia"/>
          <w:bCs/>
          <w:color w:val="000000"/>
          <w:sz w:val="32"/>
          <w:szCs w:val="32"/>
        </w:rPr>
        <w:t>0.42hm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4</w:t>
      </w:r>
      <w:r>
        <w:rPr>
          <w:rFonts w:eastAsia="方正仿宋_GBK" w:hint="eastAsia"/>
          <w:bCs/>
          <w:color w:val="000000"/>
          <w:sz w:val="32"/>
          <w:szCs w:val="32"/>
        </w:rPr>
        <w:t>处泥饼堆场（</w:t>
      </w:r>
      <w:r>
        <w:rPr>
          <w:rFonts w:eastAsia="方正仿宋_GBK" w:hint="eastAsia"/>
          <w:bCs/>
          <w:color w:val="000000"/>
          <w:sz w:val="32"/>
          <w:szCs w:val="32"/>
        </w:rPr>
        <w:t>1.20hm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处表土堆场（</w:t>
      </w:r>
      <w:r>
        <w:rPr>
          <w:rFonts w:eastAsia="方正仿宋_GBK" w:hint="eastAsia"/>
          <w:bCs/>
          <w:color w:val="000000"/>
          <w:sz w:val="32"/>
          <w:szCs w:val="32"/>
        </w:rPr>
        <w:t>0.14hm</w:t>
      </w:r>
      <w:r>
        <w:rPr>
          <w:rFonts w:eastAsia="方正仿宋_GBK" w:hint="eastAsia"/>
          <w:bCs/>
          <w:color w:val="000000"/>
          <w:sz w:val="32"/>
          <w:szCs w:val="32"/>
          <w:vertAlign w:val="superscript"/>
        </w:rPr>
        <w:t>2</w:t>
      </w:r>
      <w:r>
        <w:rPr>
          <w:rFonts w:eastAsia="方正仿宋_GBK" w:hint="eastAsia"/>
          <w:bCs/>
          <w:color w:val="000000"/>
          <w:sz w:val="32"/>
          <w:szCs w:val="32"/>
        </w:rPr>
        <w:t>），设置施工便道连接施工营地、淤泥脱水场及泥饼堆场，临时设施基本位于河道治理工程红线范围内，仅</w:t>
      </w:r>
      <w:r>
        <w:rPr>
          <w:rFonts w:eastAsia="方正仿宋_GBK" w:hint="eastAsia"/>
          <w:bCs/>
          <w:color w:val="000000"/>
          <w:sz w:val="32"/>
          <w:szCs w:val="32"/>
        </w:rPr>
        <w:t>4#</w:t>
      </w:r>
      <w:r>
        <w:rPr>
          <w:rFonts w:eastAsia="方正仿宋_GBK" w:hint="eastAsia"/>
          <w:bCs/>
          <w:color w:val="000000"/>
          <w:sz w:val="32"/>
          <w:szCs w:val="32"/>
        </w:rPr>
        <w:t>泥饼堆场位于红线外，占地约</w:t>
      </w:r>
      <w:r>
        <w:rPr>
          <w:rFonts w:eastAsia="方正仿宋_GBK" w:hint="eastAsia"/>
          <w:bCs/>
          <w:color w:val="000000"/>
          <w:sz w:val="32"/>
          <w:szCs w:val="32"/>
        </w:rPr>
        <w:t>0.40hm</w:t>
      </w:r>
      <w:r>
        <w:rPr>
          <w:rFonts w:eastAsia="方正仿宋_GBK" w:hint="eastAsia"/>
          <w:bCs/>
          <w:color w:val="000000"/>
          <w:sz w:val="32"/>
          <w:szCs w:val="32"/>
          <w:vertAlign w:val="superscript"/>
        </w:rPr>
        <w:t>2</w:t>
      </w:r>
      <w:r>
        <w:rPr>
          <w:rFonts w:eastAsia="方正仿宋_GBK" w:hint="eastAsia"/>
          <w:bCs/>
          <w:color w:val="000000"/>
          <w:sz w:val="32"/>
          <w:szCs w:val="32"/>
        </w:rPr>
        <w:t>。乡镇污水处理厂、</w:t>
      </w:r>
      <w:r>
        <w:rPr>
          <w:rFonts w:eastAsia="方正仿宋_GBK" w:hint="eastAsia"/>
          <w:bCs/>
          <w:color w:val="000000"/>
          <w:sz w:val="32"/>
          <w:szCs w:val="32"/>
        </w:rPr>
        <w:lastRenderedPageBreak/>
        <w:t>管网施工项目经理部临时办公点及管理人员生活区采用租赁形式。</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本项目挖方共计</w:t>
      </w:r>
      <w:r>
        <w:rPr>
          <w:rFonts w:eastAsia="方正仿宋_GBK" w:hint="eastAsia"/>
          <w:bCs/>
          <w:color w:val="000000"/>
          <w:sz w:val="32"/>
          <w:szCs w:val="32"/>
        </w:rPr>
        <w:t>31.78</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rPr>
        <w:t>³（其中表土剥离</w:t>
      </w:r>
      <w:r>
        <w:rPr>
          <w:rFonts w:eastAsia="方正仿宋_GBK" w:hint="eastAsia"/>
          <w:bCs/>
          <w:color w:val="000000"/>
          <w:sz w:val="32"/>
          <w:szCs w:val="32"/>
        </w:rPr>
        <w:t>3.02</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rPr>
        <w:t>³），填方</w:t>
      </w:r>
      <w:r>
        <w:rPr>
          <w:rFonts w:eastAsia="方正仿宋_GBK" w:hint="eastAsia"/>
          <w:bCs/>
          <w:color w:val="000000"/>
          <w:sz w:val="32"/>
          <w:szCs w:val="32"/>
        </w:rPr>
        <w:t>29.83</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rPr>
        <w:t>³</w:t>
      </w:r>
      <w:r w:rsidRPr="00741991">
        <w:rPr>
          <w:rFonts w:eastAsia="方正仿宋_GBK" w:hint="eastAsia"/>
          <w:bCs/>
          <w:color w:val="000000"/>
          <w:spacing w:val="-20"/>
          <w:sz w:val="32"/>
          <w:szCs w:val="32"/>
        </w:rPr>
        <w:t>（其中表土回填</w:t>
      </w:r>
      <w:r w:rsidRPr="00741991">
        <w:rPr>
          <w:rFonts w:eastAsia="方正仿宋_GBK" w:hint="eastAsia"/>
          <w:bCs/>
          <w:color w:val="000000"/>
          <w:spacing w:val="-20"/>
          <w:sz w:val="32"/>
          <w:szCs w:val="32"/>
        </w:rPr>
        <w:t>3.02</w:t>
      </w:r>
      <w:r w:rsidRPr="00741991">
        <w:rPr>
          <w:rFonts w:eastAsia="方正仿宋_GBK" w:hint="eastAsia"/>
          <w:bCs/>
          <w:color w:val="000000"/>
          <w:spacing w:val="-20"/>
          <w:sz w:val="32"/>
          <w:szCs w:val="32"/>
        </w:rPr>
        <w:t>万</w:t>
      </w:r>
      <w:r w:rsidRPr="00741991">
        <w:rPr>
          <w:rFonts w:eastAsia="方正仿宋_GBK" w:hint="eastAsia"/>
          <w:bCs/>
          <w:color w:val="000000"/>
          <w:spacing w:val="-20"/>
          <w:sz w:val="32"/>
          <w:szCs w:val="32"/>
        </w:rPr>
        <w:t>m</w:t>
      </w:r>
      <w:r w:rsidRPr="00741991">
        <w:rPr>
          <w:rFonts w:eastAsia="方正仿宋_GBK" w:hint="eastAsia"/>
          <w:bCs/>
          <w:color w:val="000000"/>
          <w:spacing w:val="-20"/>
          <w:sz w:val="32"/>
          <w:szCs w:val="32"/>
        </w:rPr>
        <w:t>³，淤泥利用</w:t>
      </w:r>
      <w:r w:rsidRPr="00741991">
        <w:rPr>
          <w:rFonts w:eastAsia="方正仿宋_GBK" w:hint="eastAsia"/>
          <w:bCs/>
          <w:color w:val="000000"/>
          <w:spacing w:val="-20"/>
          <w:sz w:val="32"/>
          <w:szCs w:val="32"/>
        </w:rPr>
        <w:t>2.22</w:t>
      </w:r>
      <w:r w:rsidRPr="00741991">
        <w:rPr>
          <w:rFonts w:eastAsia="方正仿宋_GBK" w:hint="eastAsia"/>
          <w:bCs/>
          <w:color w:val="000000"/>
          <w:spacing w:val="-20"/>
          <w:sz w:val="32"/>
          <w:szCs w:val="32"/>
        </w:rPr>
        <w:t>万</w:t>
      </w:r>
      <w:r w:rsidRPr="00741991">
        <w:rPr>
          <w:rFonts w:eastAsia="方正仿宋_GBK" w:hint="eastAsia"/>
          <w:bCs/>
          <w:color w:val="000000"/>
          <w:spacing w:val="-20"/>
          <w:sz w:val="32"/>
          <w:szCs w:val="32"/>
        </w:rPr>
        <w:t>m</w:t>
      </w:r>
      <w:r w:rsidRPr="00741991">
        <w:rPr>
          <w:rFonts w:eastAsia="方正仿宋_GBK" w:hint="eastAsia"/>
          <w:bCs/>
          <w:color w:val="000000"/>
          <w:spacing w:val="-20"/>
          <w:sz w:val="32"/>
          <w:szCs w:val="32"/>
        </w:rPr>
        <w:t>³）</w:t>
      </w:r>
      <w:r>
        <w:rPr>
          <w:rFonts w:eastAsia="方正仿宋_GBK" w:hint="eastAsia"/>
          <w:bCs/>
          <w:color w:val="000000"/>
          <w:sz w:val="32"/>
          <w:szCs w:val="32"/>
        </w:rPr>
        <w:t>，弃方</w:t>
      </w:r>
      <w:r>
        <w:rPr>
          <w:rFonts w:eastAsia="方正仿宋_GBK" w:hint="eastAsia"/>
          <w:bCs/>
          <w:color w:val="000000"/>
          <w:sz w:val="32"/>
          <w:szCs w:val="32"/>
        </w:rPr>
        <w:t>4.17</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rPr>
        <w:t>³，其中河道整治产生的</w:t>
      </w:r>
      <w:r>
        <w:rPr>
          <w:rFonts w:eastAsia="方正仿宋_GBK" w:hint="eastAsia"/>
          <w:bCs/>
          <w:color w:val="000000"/>
          <w:sz w:val="32"/>
          <w:szCs w:val="32"/>
        </w:rPr>
        <w:t>0.77</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rPr>
        <w:t>³弃方运至黄溪河清水绿岸治理提升项目回填利用，管网工程产生的</w:t>
      </w:r>
      <w:r>
        <w:rPr>
          <w:rFonts w:eastAsia="方正仿宋_GBK" w:hint="eastAsia"/>
          <w:bCs/>
          <w:color w:val="000000"/>
          <w:sz w:val="32"/>
          <w:szCs w:val="32"/>
        </w:rPr>
        <w:t>3.40</w:t>
      </w:r>
      <w:r>
        <w:rPr>
          <w:rFonts w:eastAsia="方正仿宋_GBK" w:hint="eastAsia"/>
          <w:bCs/>
          <w:color w:val="000000"/>
          <w:sz w:val="32"/>
          <w:szCs w:val="32"/>
        </w:rPr>
        <w:t>万</w:t>
      </w:r>
      <w:r>
        <w:rPr>
          <w:rFonts w:eastAsia="方正仿宋_GBK" w:hint="eastAsia"/>
          <w:bCs/>
          <w:color w:val="000000"/>
          <w:sz w:val="32"/>
          <w:szCs w:val="32"/>
        </w:rPr>
        <w:t>m</w:t>
      </w:r>
      <w:r w:rsidR="00741991">
        <w:rPr>
          <w:rFonts w:eastAsia="方正仿宋_GBK" w:hint="eastAsia"/>
          <w:bCs/>
          <w:color w:val="000000"/>
          <w:sz w:val="32"/>
          <w:szCs w:val="32"/>
          <w:vertAlign w:val="superscript"/>
        </w:rPr>
        <w:t>3</w:t>
      </w:r>
      <w:r>
        <w:rPr>
          <w:rFonts w:eastAsia="方正仿宋_GBK" w:hint="eastAsia"/>
          <w:bCs/>
          <w:color w:val="000000"/>
          <w:sz w:val="32"/>
          <w:szCs w:val="32"/>
        </w:rPr>
        <w:t>弃方运至龙洲湾沿河村建筑垃圾消纳场，借方</w:t>
      </w:r>
      <w:r>
        <w:rPr>
          <w:rFonts w:eastAsia="方正仿宋_GBK" w:hint="eastAsia"/>
          <w:bCs/>
          <w:color w:val="000000"/>
          <w:sz w:val="32"/>
          <w:szCs w:val="32"/>
        </w:rPr>
        <w:t>2.22</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rPr>
        <w:t>³，主要为黄溪河清水绿岸治理提升项目处置的淤泥回填利用。</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项目已于</w:t>
      </w:r>
      <w:r>
        <w:rPr>
          <w:rFonts w:eastAsia="方正仿宋_GBK" w:hint="eastAsia"/>
          <w:bCs/>
          <w:color w:val="000000"/>
          <w:sz w:val="32"/>
          <w:szCs w:val="32"/>
        </w:rPr>
        <w:t>2022</w:t>
      </w:r>
      <w:r>
        <w:rPr>
          <w:rFonts w:eastAsia="方正仿宋_GBK" w:hint="eastAsia"/>
          <w:bCs/>
          <w:color w:val="000000"/>
          <w:sz w:val="32"/>
          <w:szCs w:val="32"/>
        </w:rPr>
        <w:t>年</w:t>
      </w:r>
      <w:r>
        <w:rPr>
          <w:rFonts w:eastAsia="方正仿宋_GBK" w:hint="eastAsia"/>
          <w:bCs/>
          <w:color w:val="000000"/>
          <w:sz w:val="32"/>
          <w:szCs w:val="32"/>
        </w:rPr>
        <w:t>5</w:t>
      </w:r>
      <w:r>
        <w:rPr>
          <w:rFonts w:eastAsia="方正仿宋_GBK" w:hint="eastAsia"/>
          <w:bCs/>
          <w:color w:val="000000"/>
          <w:sz w:val="32"/>
          <w:szCs w:val="32"/>
        </w:rPr>
        <w:t>月开工，计划</w:t>
      </w:r>
      <w:r>
        <w:rPr>
          <w:rFonts w:eastAsia="方正仿宋_GBK" w:hint="eastAsia"/>
          <w:bCs/>
          <w:color w:val="000000"/>
          <w:sz w:val="32"/>
          <w:szCs w:val="32"/>
        </w:rPr>
        <w:t>2025</w:t>
      </w:r>
      <w:r>
        <w:rPr>
          <w:rFonts w:eastAsia="方正仿宋_GBK" w:hint="eastAsia"/>
          <w:bCs/>
          <w:color w:val="000000"/>
          <w:sz w:val="32"/>
          <w:szCs w:val="32"/>
        </w:rPr>
        <w:t>年</w:t>
      </w:r>
      <w:r>
        <w:rPr>
          <w:rFonts w:eastAsia="方正仿宋_GBK" w:hint="eastAsia"/>
          <w:bCs/>
          <w:color w:val="000000"/>
          <w:sz w:val="32"/>
          <w:szCs w:val="32"/>
        </w:rPr>
        <w:t>4</w:t>
      </w:r>
      <w:r>
        <w:rPr>
          <w:rFonts w:eastAsia="方正仿宋_GBK" w:hint="eastAsia"/>
          <w:bCs/>
          <w:color w:val="000000"/>
          <w:sz w:val="32"/>
          <w:szCs w:val="32"/>
        </w:rPr>
        <w:t>月完工，总工期</w:t>
      </w:r>
      <w:r>
        <w:rPr>
          <w:rFonts w:eastAsia="方正仿宋_GBK" w:hint="eastAsia"/>
          <w:bCs/>
          <w:color w:val="000000"/>
          <w:sz w:val="32"/>
          <w:szCs w:val="32"/>
        </w:rPr>
        <w:t>36</w:t>
      </w:r>
      <w:r>
        <w:rPr>
          <w:rFonts w:eastAsia="方正仿宋_GBK" w:hint="eastAsia"/>
          <w:bCs/>
          <w:color w:val="000000"/>
          <w:sz w:val="32"/>
          <w:szCs w:val="32"/>
        </w:rPr>
        <w:t>个月。项目总投资为</w:t>
      </w:r>
      <w:r>
        <w:rPr>
          <w:rFonts w:eastAsia="方正仿宋_GBK" w:hint="eastAsia"/>
          <w:bCs/>
          <w:color w:val="000000"/>
          <w:sz w:val="32"/>
          <w:szCs w:val="32"/>
        </w:rPr>
        <w:t>49142.71</w:t>
      </w:r>
      <w:r>
        <w:rPr>
          <w:rFonts w:eastAsia="方正仿宋_GBK" w:hint="eastAsia"/>
          <w:bCs/>
          <w:color w:val="000000"/>
          <w:sz w:val="32"/>
          <w:szCs w:val="32"/>
        </w:rPr>
        <w:t>万元，其中土建投资</w:t>
      </w:r>
      <w:r>
        <w:rPr>
          <w:rFonts w:eastAsia="方正仿宋_GBK" w:hint="eastAsia"/>
          <w:bCs/>
          <w:color w:val="000000"/>
          <w:sz w:val="32"/>
          <w:szCs w:val="32"/>
        </w:rPr>
        <w:t>29485.63</w:t>
      </w:r>
      <w:r>
        <w:rPr>
          <w:rFonts w:eastAsia="方正仿宋_GBK" w:hint="eastAsia"/>
          <w:bCs/>
          <w:color w:val="000000"/>
          <w:sz w:val="32"/>
          <w:szCs w:val="32"/>
        </w:rPr>
        <w:t>万元。项目不涉及拆迁安置和专项设施改（迁）建。</w:t>
      </w:r>
    </w:p>
    <w:p w:rsidR="00961EAE" w:rsidRDefault="00961EAE" w:rsidP="00961EAE">
      <w:pPr>
        <w:spacing w:line="594"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961EAE" w:rsidRDefault="00961EAE" w:rsidP="00961EAE">
      <w:pPr>
        <w:spacing w:line="59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961EAE" w:rsidRDefault="00961EAE" w:rsidP="00961EAE">
      <w:pPr>
        <w:spacing w:line="590" w:lineRule="exact"/>
        <w:ind w:firstLineChars="200" w:firstLine="640"/>
        <w:jc w:val="left"/>
        <w:rPr>
          <w:rFonts w:eastAsia="方正黑体_GBK"/>
          <w:color w:val="000000"/>
          <w:sz w:val="32"/>
          <w:szCs w:val="32"/>
        </w:rPr>
      </w:pPr>
      <w:r>
        <w:rPr>
          <w:rFonts w:eastAsia="方正黑体_GBK"/>
          <w:bCs/>
          <w:color w:val="000000"/>
          <w:sz w:val="32"/>
          <w:szCs w:val="32"/>
        </w:rPr>
        <w:t>三、项目水土保持评价</w:t>
      </w:r>
    </w:p>
    <w:p w:rsidR="00961EAE" w:rsidRDefault="00961EAE" w:rsidP="00961EAE">
      <w:pPr>
        <w:spacing w:line="594" w:lineRule="exact"/>
        <w:ind w:firstLineChars="200" w:firstLine="640"/>
        <w:rPr>
          <w:rFonts w:eastAsia="方正仿宋_GBK"/>
          <w:color w:val="000000"/>
          <w:sz w:val="32"/>
          <w:szCs w:val="32"/>
        </w:rPr>
      </w:pPr>
      <w:r>
        <w:rPr>
          <w:rFonts w:eastAsia="方正仿宋_GBK"/>
          <w:bCs/>
          <w:color w:val="000000"/>
          <w:sz w:val="32"/>
          <w:szCs w:val="32"/>
        </w:rPr>
        <w:t>（一）同意</w:t>
      </w:r>
      <w:bookmarkStart w:id="0" w:name="_Toc384129312"/>
      <w:bookmarkStart w:id="1" w:name="_Toc8036313"/>
      <w:bookmarkStart w:id="2" w:name="_Toc370931875"/>
      <w:bookmarkStart w:id="3" w:name="_Toc434151777"/>
      <w:r>
        <w:rPr>
          <w:rFonts w:eastAsia="方正仿宋_GBK"/>
          <w:bCs/>
          <w:color w:val="000000"/>
          <w:sz w:val="32"/>
          <w:szCs w:val="32"/>
        </w:rPr>
        <w:t>主体工程选址</w:t>
      </w:r>
      <w:r>
        <w:rPr>
          <w:rFonts w:eastAsia="方正仿宋_GBK" w:hint="eastAsia"/>
          <w:bCs/>
          <w:color w:val="000000"/>
          <w:sz w:val="32"/>
          <w:szCs w:val="32"/>
        </w:rPr>
        <w:t>（线）</w:t>
      </w:r>
      <w:r>
        <w:rPr>
          <w:rFonts w:eastAsia="方正仿宋_GBK"/>
          <w:bCs/>
          <w:color w:val="000000"/>
          <w:sz w:val="32"/>
          <w:szCs w:val="32"/>
        </w:rPr>
        <w:t>的水土保持评价</w:t>
      </w:r>
      <w:bookmarkEnd w:id="0"/>
      <w:bookmarkEnd w:id="1"/>
      <w:bookmarkEnd w:id="2"/>
      <w:bookmarkEnd w:id="3"/>
      <w:r>
        <w:rPr>
          <w:rFonts w:eastAsia="方正仿宋_GBK" w:hint="eastAsia"/>
          <w:bCs/>
          <w:color w:val="000000"/>
          <w:sz w:val="32"/>
          <w:szCs w:val="32"/>
        </w:rPr>
        <w:t>结论</w:t>
      </w:r>
      <w:r>
        <w:rPr>
          <w:rFonts w:eastAsia="方正仿宋_GBK"/>
          <w:bCs/>
          <w:color w:val="000000"/>
          <w:sz w:val="32"/>
          <w:szCs w:val="32"/>
        </w:rPr>
        <w:t>。</w:t>
      </w:r>
    </w:p>
    <w:p w:rsidR="00961EAE" w:rsidRDefault="00961EAE" w:rsidP="00961EAE">
      <w:pPr>
        <w:spacing w:line="594"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961EAE" w:rsidRDefault="00961EAE" w:rsidP="00961EAE">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四、水土流失分析与预测</w:t>
      </w:r>
    </w:p>
    <w:p w:rsidR="00961EAE" w:rsidRDefault="00961EAE" w:rsidP="00961EAE">
      <w:pPr>
        <w:spacing w:line="594" w:lineRule="exact"/>
        <w:ind w:firstLineChars="200" w:firstLine="640"/>
        <w:rPr>
          <w:rFonts w:eastAsia="方正仿宋_GBK"/>
          <w:color w:val="000000"/>
          <w:sz w:val="32"/>
          <w:szCs w:val="32"/>
        </w:rPr>
      </w:pPr>
      <w:r>
        <w:rPr>
          <w:rFonts w:eastAsia="方正仿宋_GBK"/>
          <w:color w:val="000000"/>
          <w:sz w:val="32"/>
          <w:szCs w:val="32"/>
        </w:rPr>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961EAE" w:rsidRDefault="00961EAE" w:rsidP="00961EAE">
      <w:pPr>
        <w:spacing w:line="594"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37.76</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、损毁植被面积</w:t>
      </w:r>
      <w:r>
        <w:rPr>
          <w:rFonts w:eastAsia="方正仿宋_GBK" w:hint="eastAsia"/>
          <w:color w:val="000000"/>
          <w:sz w:val="32"/>
          <w:szCs w:val="32"/>
        </w:rPr>
        <w:t>15.2</w:t>
      </w:r>
      <w:r>
        <w:rPr>
          <w:rFonts w:eastAsia="方正仿宋_GBK"/>
          <w:color w:val="000000"/>
          <w:sz w:val="32"/>
          <w:szCs w:val="32"/>
        </w:rPr>
        <w:t>6hm</w:t>
      </w:r>
      <w:r>
        <w:rPr>
          <w:rFonts w:eastAsia="方正仿宋_GBK"/>
          <w:color w:val="000000"/>
          <w:sz w:val="32"/>
          <w:szCs w:val="32"/>
          <w:vertAlign w:val="superscript"/>
        </w:rPr>
        <w:t>2</w:t>
      </w:r>
      <w:r>
        <w:rPr>
          <w:rFonts w:eastAsia="方正仿宋_GBK"/>
          <w:color w:val="000000"/>
          <w:sz w:val="32"/>
          <w:szCs w:val="32"/>
        </w:rPr>
        <w:t>。</w:t>
      </w:r>
    </w:p>
    <w:p w:rsidR="00961EAE" w:rsidRDefault="00961EAE" w:rsidP="00961EAE">
      <w:pPr>
        <w:spacing w:line="594"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3591</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rPr>
        <w:t>2714</w:t>
      </w:r>
      <w:r>
        <w:rPr>
          <w:rFonts w:eastAsia="方正仿宋_GBK"/>
          <w:color w:val="000000"/>
          <w:sz w:val="32"/>
          <w:szCs w:val="32"/>
        </w:rPr>
        <w:t>t</w:t>
      </w:r>
      <w:r>
        <w:rPr>
          <w:rFonts w:eastAsia="方正仿宋_GBK"/>
          <w:color w:val="000000"/>
          <w:sz w:val="32"/>
          <w:szCs w:val="32"/>
        </w:rPr>
        <w:t>。</w:t>
      </w:r>
    </w:p>
    <w:p w:rsidR="00961EAE" w:rsidRDefault="00961EAE" w:rsidP="00961EAE">
      <w:pPr>
        <w:spacing w:line="590" w:lineRule="exact"/>
        <w:ind w:firstLineChars="200" w:firstLine="640"/>
        <w:jc w:val="left"/>
        <w:rPr>
          <w:rFonts w:eastAsia="方正仿宋_GBK"/>
          <w:bCs/>
          <w:color w:val="000000"/>
          <w:sz w:val="32"/>
          <w:szCs w:val="32"/>
        </w:rPr>
      </w:pPr>
      <w:r>
        <w:rPr>
          <w:rFonts w:eastAsia="方正仿宋_GBK"/>
          <w:color w:val="000000"/>
          <w:sz w:val="32"/>
          <w:szCs w:val="32"/>
        </w:rPr>
        <w:lastRenderedPageBreak/>
        <w:t>（</w:t>
      </w:r>
      <w:r>
        <w:rPr>
          <w:rFonts w:eastAsia="方正仿宋_GBK" w:hint="eastAsia"/>
          <w:color w:val="000000"/>
          <w:sz w:val="32"/>
          <w:szCs w:val="32"/>
        </w:rPr>
        <w:t>四</w:t>
      </w:r>
      <w:r>
        <w:rPr>
          <w:rFonts w:eastAsia="方正仿宋_GBK"/>
          <w:color w:val="000000"/>
          <w:sz w:val="32"/>
          <w:szCs w:val="32"/>
        </w:rPr>
        <w:t>）同意水土流失的危害分析</w:t>
      </w:r>
      <w:r>
        <w:rPr>
          <w:rFonts w:eastAsia="方正仿宋_GBK" w:hint="eastAsia"/>
          <w:color w:val="000000"/>
          <w:sz w:val="32"/>
          <w:szCs w:val="32"/>
        </w:rPr>
        <w:t>结论</w:t>
      </w:r>
      <w:r>
        <w:rPr>
          <w:rFonts w:eastAsia="方正仿宋_GBK"/>
          <w:color w:val="000000"/>
          <w:sz w:val="32"/>
          <w:szCs w:val="32"/>
        </w:rPr>
        <w:t>和指导性意见。</w:t>
      </w:r>
    </w:p>
    <w:p w:rsidR="00961EAE" w:rsidRDefault="00961EAE" w:rsidP="00961EAE">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（一）同意项目划分为</w:t>
      </w:r>
      <w:r>
        <w:rPr>
          <w:rFonts w:eastAsia="方正仿宋_GBK" w:hint="eastAsia"/>
          <w:bCs/>
          <w:color w:val="000000"/>
          <w:sz w:val="32"/>
          <w:szCs w:val="32"/>
        </w:rPr>
        <w:t>管网工程防治区、厂站工程防治区、河道整治工程防治区、施工临时设施防治区</w:t>
      </w:r>
      <w:r>
        <w:rPr>
          <w:rFonts w:eastAsia="方正仿宋_GBK" w:hint="eastAsia"/>
          <w:color w:val="000000"/>
          <w:sz w:val="32"/>
          <w:szCs w:val="32"/>
        </w:rPr>
        <w:t>共</w:t>
      </w:r>
      <w:r>
        <w:rPr>
          <w:rFonts w:eastAsia="方正仿宋_GBK" w:hint="eastAsia"/>
          <w:color w:val="000000"/>
          <w:sz w:val="32"/>
          <w:szCs w:val="32"/>
        </w:rPr>
        <w:t>4</w:t>
      </w:r>
      <w:r>
        <w:rPr>
          <w:rFonts w:eastAsia="方正仿宋_GBK"/>
          <w:color w:val="000000"/>
          <w:sz w:val="32"/>
          <w:szCs w:val="32"/>
        </w:rPr>
        <w:t>个水土流失一级防治分区。</w:t>
      </w:r>
    </w:p>
    <w:p w:rsidR="00961EAE" w:rsidRDefault="00961EAE" w:rsidP="00961EAE">
      <w:pPr>
        <w:spacing w:line="594"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961EAE" w:rsidRDefault="00961EAE" w:rsidP="00961EAE">
      <w:pPr>
        <w:spacing w:line="594" w:lineRule="exact"/>
        <w:ind w:firstLineChars="200" w:firstLine="640"/>
        <w:rPr>
          <w:rFonts w:eastAsia="方正仿宋_GBK"/>
          <w:color w:val="000000"/>
          <w:sz w:val="32"/>
          <w:szCs w:val="32"/>
        </w:rPr>
      </w:pPr>
      <w:r>
        <w:rPr>
          <w:rFonts w:eastAsia="方正仿宋_GBK"/>
          <w:bCs/>
          <w:color w:val="000000"/>
          <w:sz w:val="32"/>
          <w:szCs w:val="32"/>
        </w:rPr>
        <w:t>（三）同意各防治区</w:t>
      </w:r>
      <w:r>
        <w:rPr>
          <w:rFonts w:eastAsia="方正仿宋_GBK"/>
          <w:color w:val="000000"/>
          <w:sz w:val="32"/>
          <w:szCs w:val="32"/>
        </w:rPr>
        <w:t>防治措施布局、方案新增水土保持措施典型设计。</w:t>
      </w:r>
    </w:p>
    <w:p w:rsidR="00961EAE" w:rsidRDefault="00961EAE" w:rsidP="00961EAE">
      <w:pPr>
        <w:spacing w:line="594" w:lineRule="exact"/>
        <w:ind w:firstLineChars="200" w:firstLine="640"/>
        <w:rPr>
          <w:rFonts w:eastAsia="方正仿宋_GBK"/>
          <w:bCs/>
          <w:color w:val="000000"/>
          <w:sz w:val="32"/>
          <w:szCs w:val="32"/>
        </w:rPr>
      </w:pPr>
      <w:bookmarkStart w:id="4" w:name="_Hlk24485142"/>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）管网工程防治区</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管网工程部分已动工，施工前，主体已剥离表土堆放在作业带一侧，进行了雨水管网（</w:t>
      </w:r>
      <w:r>
        <w:rPr>
          <w:rFonts w:eastAsia="方正仿宋_GBK" w:hint="eastAsia"/>
          <w:bCs/>
          <w:color w:val="000000"/>
          <w:sz w:val="32"/>
          <w:szCs w:val="32"/>
        </w:rPr>
        <w:t>d300~d1000</w:t>
      </w:r>
      <w:r>
        <w:rPr>
          <w:rFonts w:eastAsia="方正仿宋_GBK" w:hint="eastAsia"/>
          <w:bCs/>
          <w:color w:val="000000"/>
          <w:sz w:val="32"/>
          <w:szCs w:val="32"/>
        </w:rPr>
        <w:t>）的敷设，并在施工结束后将剥离的表土全部回填，对破坏的人行道透水砖（</w:t>
      </w:r>
      <w:r>
        <w:rPr>
          <w:rFonts w:eastAsia="方正仿宋_GBK" w:hint="eastAsia"/>
          <w:bCs/>
          <w:color w:val="000000"/>
          <w:sz w:val="32"/>
          <w:szCs w:val="32"/>
        </w:rPr>
        <w:t>220mm</w:t>
      </w:r>
      <w:r>
        <w:rPr>
          <w:rFonts w:eastAsia="方正仿宋_GBK" w:hint="eastAsia"/>
          <w:bCs/>
          <w:color w:val="000000"/>
          <w:sz w:val="32"/>
          <w:szCs w:val="32"/>
        </w:rPr>
        <w:t>×</w:t>
      </w:r>
      <w:r>
        <w:rPr>
          <w:rFonts w:eastAsia="方正仿宋_GBK" w:hint="eastAsia"/>
          <w:bCs/>
          <w:color w:val="000000"/>
          <w:sz w:val="32"/>
          <w:szCs w:val="32"/>
        </w:rPr>
        <w:t>110mm</w:t>
      </w:r>
      <w:r>
        <w:rPr>
          <w:rFonts w:eastAsia="方正仿宋_GBK" w:hint="eastAsia"/>
          <w:bCs/>
          <w:color w:val="000000"/>
          <w:sz w:val="32"/>
          <w:szCs w:val="32"/>
        </w:rPr>
        <w:t>×</w:t>
      </w:r>
      <w:r>
        <w:rPr>
          <w:rFonts w:eastAsia="方正仿宋_GBK" w:hint="eastAsia"/>
          <w:bCs/>
          <w:color w:val="000000"/>
          <w:sz w:val="32"/>
          <w:szCs w:val="32"/>
        </w:rPr>
        <w:t>30mm</w:t>
      </w:r>
      <w:r>
        <w:rPr>
          <w:rFonts w:eastAsia="方正仿宋_GBK" w:hint="eastAsia"/>
          <w:bCs/>
          <w:color w:val="000000"/>
          <w:sz w:val="32"/>
          <w:szCs w:val="32"/>
        </w:rPr>
        <w:t>）和人行道绿化进行恢复。后续施工阶段，施工前主体将对占用的林草地、耕地、园地进行表土剥离，堆放在作业带一侧。施工中，主体将进行雨水管网（</w:t>
      </w:r>
      <w:r>
        <w:rPr>
          <w:rFonts w:eastAsia="方正仿宋_GBK" w:hint="eastAsia"/>
          <w:bCs/>
          <w:color w:val="000000"/>
          <w:sz w:val="32"/>
          <w:szCs w:val="32"/>
        </w:rPr>
        <w:t>d300~d1000</w:t>
      </w:r>
      <w:r>
        <w:rPr>
          <w:rFonts w:eastAsia="方正仿宋_GBK" w:hint="eastAsia"/>
          <w:bCs/>
          <w:color w:val="000000"/>
          <w:sz w:val="32"/>
          <w:szCs w:val="32"/>
        </w:rPr>
        <w:t>）的敷设，方案新增对管沟开挖形成的开挖面和临时堆土等裸露区域遇雨采用防雨布进行临时覆盖，沿横坡开挖管段临时堆土的下边坡采用编织土袋（高</w:t>
      </w:r>
      <w:r>
        <w:rPr>
          <w:rFonts w:eastAsia="方正仿宋_GBK" w:hint="eastAsia"/>
          <w:bCs/>
          <w:color w:val="000000"/>
          <w:sz w:val="32"/>
          <w:szCs w:val="32"/>
        </w:rPr>
        <w:t>1.20m</w:t>
      </w:r>
      <w:r>
        <w:rPr>
          <w:rFonts w:eastAsia="方正仿宋_GBK" w:hint="eastAsia"/>
          <w:bCs/>
          <w:color w:val="000000"/>
          <w:sz w:val="32"/>
          <w:szCs w:val="32"/>
        </w:rPr>
        <w:t>，顶宽</w:t>
      </w:r>
      <w:r>
        <w:rPr>
          <w:rFonts w:eastAsia="方正仿宋_GBK" w:hint="eastAsia"/>
          <w:bCs/>
          <w:color w:val="000000"/>
          <w:sz w:val="32"/>
          <w:szCs w:val="32"/>
        </w:rPr>
        <w:t>0.60m</w:t>
      </w:r>
      <w:r>
        <w:rPr>
          <w:rFonts w:eastAsia="方正仿宋_GBK" w:hint="eastAsia"/>
          <w:bCs/>
          <w:color w:val="000000"/>
          <w:sz w:val="32"/>
          <w:szCs w:val="32"/>
        </w:rPr>
        <w:t>，底宽</w:t>
      </w:r>
      <w:r>
        <w:rPr>
          <w:rFonts w:eastAsia="方正仿宋_GBK" w:hint="eastAsia"/>
          <w:bCs/>
          <w:color w:val="000000"/>
          <w:sz w:val="32"/>
          <w:szCs w:val="32"/>
        </w:rPr>
        <w:t>1.20m</w:t>
      </w:r>
      <w:r>
        <w:rPr>
          <w:rFonts w:eastAsia="方正仿宋_GBK" w:hint="eastAsia"/>
          <w:bCs/>
          <w:color w:val="000000"/>
          <w:sz w:val="32"/>
          <w:szCs w:val="32"/>
        </w:rPr>
        <w:t>）进行临时拦挡。施工后期，按原地貌用地类型进行迹地恢复，对城区及乡镇街道破坏的人行道透水砖和人行道绿化进行恢复，对野外段原占地为耕地和园地区域进行土地整治，原占地为林地和草地区域进行撒播草籽恢复植被。</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lastRenderedPageBreak/>
        <w:t>（</w:t>
      </w:r>
      <w:r>
        <w:rPr>
          <w:rFonts w:eastAsia="方正仿宋_GBK" w:hint="eastAsia"/>
          <w:bCs/>
          <w:color w:val="000000"/>
          <w:sz w:val="32"/>
          <w:szCs w:val="32"/>
        </w:rPr>
        <w:t>2</w:t>
      </w:r>
      <w:r>
        <w:rPr>
          <w:rFonts w:eastAsia="方正仿宋_GBK" w:hint="eastAsia"/>
          <w:bCs/>
          <w:color w:val="000000"/>
          <w:sz w:val="32"/>
          <w:szCs w:val="32"/>
        </w:rPr>
        <w:t>）厂站工程防治区</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厂站工程部分已动工，根据主体设计资料和现场踏勘，施工前，主体已在圣灯山污水处理厂施工车辆出口位置设置</w:t>
      </w:r>
      <w:r>
        <w:rPr>
          <w:rFonts w:eastAsia="方正仿宋_GBK" w:hint="eastAsia"/>
          <w:bCs/>
          <w:color w:val="000000"/>
          <w:sz w:val="32"/>
          <w:szCs w:val="32"/>
        </w:rPr>
        <w:t>1</w:t>
      </w:r>
      <w:r>
        <w:rPr>
          <w:rFonts w:eastAsia="方正仿宋_GBK" w:hint="eastAsia"/>
          <w:bCs/>
          <w:color w:val="000000"/>
          <w:sz w:val="32"/>
          <w:szCs w:val="32"/>
        </w:rPr>
        <w:t>座洗车槽（</w:t>
      </w:r>
      <w:r>
        <w:rPr>
          <w:rFonts w:eastAsia="方正仿宋_GBK" w:hint="eastAsia"/>
          <w:bCs/>
          <w:color w:val="000000"/>
          <w:sz w:val="32"/>
          <w:szCs w:val="32"/>
        </w:rPr>
        <w:t>14</w:t>
      </w:r>
      <w:r>
        <w:rPr>
          <w:rFonts w:eastAsia="方正仿宋_GBK" w:hint="eastAsia"/>
          <w:bCs/>
          <w:color w:val="000000"/>
          <w:sz w:val="32"/>
          <w:szCs w:val="32"/>
        </w:rPr>
        <w:t>×</w:t>
      </w:r>
      <w:r>
        <w:rPr>
          <w:rFonts w:eastAsia="方正仿宋_GBK" w:hint="eastAsia"/>
          <w:bCs/>
          <w:color w:val="000000"/>
          <w:sz w:val="32"/>
          <w:szCs w:val="32"/>
        </w:rPr>
        <w:t>4m</w:t>
      </w:r>
      <w:r>
        <w:rPr>
          <w:rFonts w:eastAsia="方正仿宋_GBK" w:hint="eastAsia"/>
          <w:bCs/>
          <w:color w:val="000000"/>
          <w:sz w:val="32"/>
          <w:szCs w:val="32"/>
        </w:rPr>
        <w:t>）。后续施工阶段，方案设计施工前对厂站内占用的林草地和耕地进行表土剥离，剥离的表土采用编织袋装袋（高</w:t>
      </w:r>
      <w:r>
        <w:rPr>
          <w:rFonts w:eastAsia="方正仿宋_GBK" w:hint="eastAsia"/>
          <w:bCs/>
          <w:color w:val="000000"/>
          <w:sz w:val="32"/>
          <w:szCs w:val="32"/>
        </w:rPr>
        <w:t>1.20m</w:t>
      </w:r>
      <w:r>
        <w:rPr>
          <w:rFonts w:eastAsia="方正仿宋_GBK" w:hint="eastAsia"/>
          <w:bCs/>
          <w:color w:val="000000"/>
          <w:sz w:val="32"/>
          <w:szCs w:val="32"/>
        </w:rPr>
        <w:t>，顶宽</w:t>
      </w:r>
      <w:r>
        <w:rPr>
          <w:rFonts w:eastAsia="方正仿宋_GBK" w:hint="eastAsia"/>
          <w:bCs/>
          <w:color w:val="000000"/>
          <w:sz w:val="32"/>
          <w:szCs w:val="32"/>
        </w:rPr>
        <w:t>0.60m</w:t>
      </w:r>
      <w:r>
        <w:rPr>
          <w:rFonts w:eastAsia="方正仿宋_GBK" w:hint="eastAsia"/>
          <w:bCs/>
          <w:color w:val="000000"/>
          <w:sz w:val="32"/>
          <w:szCs w:val="32"/>
        </w:rPr>
        <w:t>，底宽</w:t>
      </w:r>
      <w:r>
        <w:rPr>
          <w:rFonts w:eastAsia="方正仿宋_GBK" w:hint="eastAsia"/>
          <w:bCs/>
          <w:color w:val="000000"/>
          <w:sz w:val="32"/>
          <w:szCs w:val="32"/>
        </w:rPr>
        <w:t>1.20m</w:t>
      </w:r>
      <w:r>
        <w:rPr>
          <w:rFonts w:eastAsia="方正仿宋_GBK" w:hint="eastAsia"/>
          <w:bCs/>
          <w:color w:val="000000"/>
          <w:sz w:val="32"/>
          <w:szCs w:val="32"/>
        </w:rPr>
        <w:t>）后堆码在厂站及进场道路填方边坡坡脚用作临时拦挡。施工中，方案设计沿各厂站汇水区域布设临时排水沟（土质，梯形断面，底宽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），出口配套临时沉砂池（土质，梯形，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 xml:space="preserve"> 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），并顺接下游水系；对厂站、进场道路裸露的土质坡面和临时堆土堆料表面遇雨采用防雨布进行临时覆盖；主体设计沿厂内道路走向修建雨水管网（</w:t>
      </w:r>
      <w:r>
        <w:rPr>
          <w:rFonts w:eastAsia="方正仿宋_GBK" w:hint="eastAsia"/>
          <w:bCs/>
          <w:color w:val="000000"/>
          <w:sz w:val="32"/>
          <w:szCs w:val="32"/>
        </w:rPr>
        <w:t>d300~d400</w:t>
      </w:r>
      <w:r>
        <w:rPr>
          <w:rFonts w:eastAsia="方正仿宋_GBK" w:hint="eastAsia"/>
          <w:bCs/>
          <w:color w:val="000000"/>
          <w:sz w:val="32"/>
          <w:szCs w:val="32"/>
        </w:rPr>
        <w:t>），在进场道路一侧布设排水沟（</w:t>
      </w:r>
      <w:r>
        <w:rPr>
          <w:rFonts w:eastAsia="方正仿宋_GBK" w:hint="eastAsia"/>
          <w:bCs/>
          <w:color w:val="000000"/>
          <w:sz w:val="32"/>
          <w:szCs w:val="32"/>
        </w:rPr>
        <w:t>C20</w:t>
      </w:r>
      <w:r>
        <w:rPr>
          <w:rFonts w:eastAsia="方正仿宋_GBK" w:hint="eastAsia"/>
          <w:bCs/>
          <w:color w:val="000000"/>
          <w:sz w:val="32"/>
          <w:szCs w:val="32"/>
        </w:rPr>
        <w:t>砼，</w:t>
      </w:r>
      <w:r>
        <w:rPr>
          <w:rFonts w:eastAsia="方正仿宋_GBK" w:hint="eastAsia"/>
          <w:bCs/>
          <w:color w:val="000000"/>
          <w:sz w:val="32"/>
          <w:szCs w:val="32"/>
        </w:rPr>
        <w:t>30cm</w:t>
      </w:r>
      <w:r>
        <w:rPr>
          <w:rFonts w:eastAsia="方正仿宋_GBK" w:hint="eastAsia"/>
          <w:bCs/>
          <w:color w:val="000000"/>
          <w:sz w:val="32"/>
          <w:szCs w:val="32"/>
        </w:rPr>
        <w:t>×</w:t>
      </w:r>
      <w:r>
        <w:rPr>
          <w:rFonts w:eastAsia="方正仿宋_GBK" w:hint="eastAsia"/>
          <w:bCs/>
          <w:color w:val="000000"/>
          <w:sz w:val="32"/>
          <w:szCs w:val="32"/>
        </w:rPr>
        <w:t>30cm</w:t>
      </w:r>
      <w:r>
        <w:rPr>
          <w:rFonts w:eastAsia="方正仿宋_GBK" w:hint="eastAsia"/>
          <w:bCs/>
          <w:color w:val="000000"/>
          <w:sz w:val="32"/>
          <w:szCs w:val="32"/>
        </w:rPr>
        <w:t>），排水沟接入已有道路排水系统。施工后期，主体设计对厂站四周、建构筑物旁及边坡进行实土绿化，对进场道路边坡进行植草绿化。方案设计绿化措施实施前，将编织袋内的表土拆除并回填至绿化区域。</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）河道整治工程防治区</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河道整治工程已开工，现场调查时现场未布设水土保持措施。后续施工阶段，方案新增施工前，对雷诺护垫护坡护及硬质铺装区域尚有有表土覆盖区域进行表土剥离，并将剥离表土运至规划的表土堆放场集中堆存，做好表土堆放场防护措施。施工中，方案设计在园区内景观道路回填路段下坡侧布设彩钢板临时拦挡，防止施工土石滚落入河道内；根据施工扰动区周边汇水情况在格</w:t>
      </w:r>
      <w:r>
        <w:rPr>
          <w:rFonts w:eastAsia="方正仿宋_GBK" w:hint="eastAsia"/>
          <w:bCs/>
          <w:color w:val="000000"/>
          <w:sz w:val="32"/>
          <w:szCs w:val="32"/>
        </w:rPr>
        <w:lastRenderedPageBreak/>
        <w:t>宾石笼护脚底部布设临时排水沟（土质，梯形断面，底宽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），出口配套临时沉砂池（土质，梯形，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 xml:space="preserve"> 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并顺接下游水系，提前开挖主体设计的截水沟沟槽用作施工期间临时截水，以减少雨水对边坡及裸露区域的冲刷；对施工形成的裸露边坡遇雨采用防雨布进行临时覆盖。施工后期，主体设计对水岸线边坡采取雷诺护垫护坡护岸防护，对河岸</w:t>
      </w:r>
      <w:r>
        <w:rPr>
          <w:rFonts w:eastAsia="方正仿宋_GBK" w:hint="eastAsia"/>
          <w:bCs/>
          <w:color w:val="000000"/>
          <w:sz w:val="32"/>
          <w:szCs w:val="32"/>
        </w:rPr>
        <w:t>188m</w:t>
      </w:r>
      <w:r>
        <w:rPr>
          <w:rFonts w:eastAsia="方正仿宋_GBK" w:hint="eastAsia"/>
          <w:bCs/>
          <w:color w:val="000000"/>
          <w:sz w:val="32"/>
          <w:szCs w:val="32"/>
        </w:rPr>
        <w:t>高程以上岸坡清表后进行景观绿化，在停车场内铺设植草砖；在岸坡中部布设雨水塘湿地，岸坡南侧布设陂塘湿地；沿景观步道一侧修建截水沟（</w:t>
      </w:r>
      <w:r>
        <w:rPr>
          <w:rFonts w:eastAsia="方正仿宋_GBK" w:hint="eastAsia"/>
          <w:bCs/>
          <w:color w:val="000000"/>
          <w:sz w:val="32"/>
          <w:szCs w:val="32"/>
        </w:rPr>
        <w:t>M7.5</w:t>
      </w:r>
      <w:r>
        <w:rPr>
          <w:rFonts w:eastAsia="方正仿宋_GBK" w:hint="eastAsia"/>
          <w:bCs/>
          <w:color w:val="000000"/>
          <w:sz w:val="32"/>
          <w:szCs w:val="32"/>
        </w:rPr>
        <w:t>浆砌砖，净深</w:t>
      </w:r>
      <w:r>
        <w:rPr>
          <w:rFonts w:eastAsia="方正仿宋_GBK" w:hint="eastAsia"/>
          <w:bCs/>
          <w:color w:val="000000"/>
          <w:sz w:val="32"/>
          <w:szCs w:val="32"/>
        </w:rPr>
        <w:t>0.50m</w:t>
      </w:r>
      <w:r>
        <w:rPr>
          <w:rFonts w:eastAsia="方正仿宋_GBK" w:hint="eastAsia"/>
          <w:bCs/>
          <w:color w:val="000000"/>
          <w:sz w:val="32"/>
          <w:szCs w:val="32"/>
        </w:rPr>
        <w:t>，净宽</w:t>
      </w:r>
      <w:r>
        <w:rPr>
          <w:rFonts w:eastAsia="方正仿宋_GBK" w:hint="eastAsia"/>
          <w:bCs/>
          <w:color w:val="000000"/>
          <w:sz w:val="32"/>
          <w:szCs w:val="32"/>
        </w:rPr>
        <w:t>0.3m</w:t>
      </w:r>
      <w:r>
        <w:rPr>
          <w:rFonts w:eastAsia="方正仿宋_GBK" w:hint="eastAsia"/>
          <w:bCs/>
          <w:color w:val="000000"/>
          <w:sz w:val="32"/>
          <w:szCs w:val="32"/>
        </w:rPr>
        <w:t>），沿儿童乐园靠河一侧设置排水沟（</w:t>
      </w:r>
      <w:r>
        <w:rPr>
          <w:rFonts w:eastAsia="方正仿宋_GBK" w:hint="eastAsia"/>
          <w:bCs/>
          <w:color w:val="000000"/>
          <w:sz w:val="32"/>
          <w:szCs w:val="32"/>
        </w:rPr>
        <w:t>M7.5</w:t>
      </w:r>
      <w:r>
        <w:rPr>
          <w:rFonts w:eastAsia="方正仿宋_GBK" w:hint="eastAsia"/>
          <w:bCs/>
          <w:color w:val="000000"/>
          <w:sz w:val="32"/>
          <w:szCs w:val="32"/>
        </w:rPr>
        <w:t>浆砌砖，净深</w:t>
      </w:r>
      <w:r>
        <w:rPr>
          <w:rFonts w:eastAsia="方正仿宋_GBK" w:hint="eastAsia"/>
          <w:bCs/>
          <w:color w:val="000000"/>
          <w:sz w:val="32"/>
          <w:szCs w:val="32"/>
        </w:rPr>
        <w:t>0.35m</w:t>
      </w:r>
      <w:r>
        <w:rPr>
          <w:rFonts w:eastAsia="方正仿宋_GBK" w:hint="eastAsia"/>
          <w:bCs/>
          <w:color w:val="000000"/>
          <w:sz w:val="32"/>
          <w:szCs w:val="32"/>
        </w:rPr>
        <w:t>，净宽</w:t>
      </w:r>
      <w:r>
        <w:rPr>
          <w:rFonts w:eastAsia="方正仿宋_GBK" w:hint="eastAsia"/>
          <w:bCs/>
          <w:color w:val="000000"/>
          <w:sz w:val="32"/>
          <w:szCs w:val="32"/>
        </w:rPr>
        <w:t>0.3m</w:t>
      </w:r>
      <w:r>
        <w:rPr>
          <w:rFonts w:eastAsia="方正仿宋_GBK" w:hint="eastAsia"/>
          <w:bCs/>
          <w:color w:val="000000"/>
          <w:sz w:val="32"/>
          <w:szCs w:val="32"/>
        </w:rPr>
        <w:t>），并在硬质铺装下方及截排水沟末端布设雨水管（</w:t>
      </w:r>
      <w:r>
        <w:rPr>
          <w:rFonts w:eastAsia="方正仿宋_GBK" w:hint="eastAsia"/>
          <w:bCs/>
          <w:color w:val="000000"/>
          <w:sz w:val="32"/>
          <w:szCs w:val="32"/>
        </w:rPr>
        <w:t>DN100~DN400</w:t>
      </w:r>
      <w:r>
        <w:rPr>
          <w:rFonts w:eastAsia="方正仿宋_GBK" w:hint="eastAsia"/>
          <w:bCs/>
          <w:color w:val="000000"/>
          <w:sz w:val="32"/>
          <w:szCs w:val="32"/>
        </w:rPr>
        <w:t>），所汇集来水经排水管网排入一品河和水塘湿地内。方案设计将前期所剥离表土回填至雷诺护垫护坡及植草砖绿化区域。</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4</w:t>
      </w:r>
      <w:r>
        <w:rPr>
          <w:rFonts w:eastAsia="方正仿宋_GBK" w:hint="eastAsia"/>
          <w:bCs/>
          <w:color w:val="000000"/>
          <w:sz w:val="32"/>
          <w:szCs w:val="32"/>
        </w:rPr>
        <w:t>）施工临时设施防治区</w:t>
      </w:r>
    </w:p>
    <w:p w:rsidR="00961EAE" w:rsidRDefault="00961EAE" w:rsidP="00961EAE">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施工临时设施已动工，根据主体设计资料和现场踏勘，前期主体工程已在施工营地设置</w:t>
      </w:r>
      <w:r>
        <w:rPr>
          <w:rFonts w:eastAsia="方正仿宋_GBK" w:hint="eastAsia"/>
          <w:bCs/>
          <w:color w:val="000000"/>
          <w:sz w:val="32"/>
          <w:szCs w:val="32"/>
        </w:rPr>
        <w:t>1</w:t>
      </w:r>
      <w:r>
        <w:rPr>
          <w:rFonts w:eastAsia="方正仿宋_GBK" w:hint="eastAsia"/>
          <w:bCs/>
          <w:color w:val="000000"/>
          <w:sz w:val="32"/>
          <w:szCs w:val="32"/>
        </w:rPr>
        <w:t>座现浇砼洗车槽（现浇砼，</w:t>
      </w:r>
      <w:r>
        <w:rPr>
          <w:rFonts w:eastAsia="方正仿宋_GBK" w:hint="eastAsia"/>
          <w:bCs/>
          <w:color w:val="000000"/>
          <w:sz w:val="32"/>
          <w:szCs w:val="32"/>
        </w:rPr>
        <w:t>14</w:t>
      </w:r>
      <w:r>
        <w:rPr>
          <w:rFonts w:eastAsia="方正仿宋_GBK" w:hint="eastAsia"/>
          <w:bCs/>
          <w:color w:val="000000"/>
          <w:sz w:val="32"/>
          <w:szCs w:val="32"/>
        </w:rPr>
        <w:t>×</w:t>
      </w:r>
      <w:r>
        <w:rPr>
          <w:rFonts w:eastAsia="方正仿宋_GBK" w:hint="eastAsia"/>
          <w:bCs/>
          <w:color w:val="000000"/>
          <w:sz w:val="32"/>
          <w:szCs w:val="32"/>
        </w:rPr>
        <w:t>4m</w:t>
      </w:r>
      <w:r>
        <w:rPr>
          <w:rFonts w:eastAsia="方正仿宋_GBK" w:hint="eastAsia"/>
          <w:bCs/>
          <w:color w:val="000000"/>
          <w:sz w:val="32"/>
          <w:szCs w:val="32"/>
        </w:rPr>
        <w:t>）。后续施工中，主体将沿淤泥脱水场地四周布设临时排水沟（</w:t>
      </w:r>
      <w:r>
        <w:rPr>
          <w:rFonts w:eastAsia="方正仿宋_GBK" w:hint="eastAsia"/>
          <w:bCs/>
          <w:color w:val="000000"/>
          <w:sz w:val="32"/>
          <w:szCs w:val="32"/>
        </w:rPr>
        <w:t>M5</w:t>
      </w:r>
      <w:r>
        <w:rPr>
          <w:rFonts w:eastAsia="方正仿宋_GBK" w:hint="eastAsia"/>
          <w:bCs/>
          <w:color w:val="000000"/>
          <w:sz w:val="32"/>
          <w:szCs w:val="32"/>
        </w:rPr>
        <w:t>浆砌砖砌筑，</w:t>
      </w:r>
      <w:r>
        <w:rPr>
          <w:rFonts w:eastAsia="方正仿宋_GBK" w:hint="eastAsia"/>
          <w:bCs/>
          <w:color w:val="000000"/>
          <w:sz w:val="32"/>
          <w:szCs w:val="32"/>
        </w:rPr>
        <w:t>30cm</w:t>
      </w:r>
      <w:r>
        <w:rPr>
          <w:rFonts w:eastAsia="方正仿宋_GBK" w:hint="eastAsia"/>
          <w:bCs/>
          <w:color w:val="000000"/>
          <w:sz w:val="32"/>
          <w:szCs w:val="32"/>
        </w:rPr>
        <w:t>×</w:t>
      </w:r>
      <w:r>
        <w:rPr>
          <w:rFonts w:eastAsia="方正仿宋_GBK" w:hint="eastAsia"/>
          <w:bCs/>
          <w:color w:val="000000"/>
          <w:sz w:val="32"/>
          <w:szCs w:val="32"/>
        </w:rPr>
        <w:t>30cm</w:t>
      </w:r>
      <w:r>
        <w:rPr>
          <w:rFonts w:eastAsia="方正仿宋_GBK" w:hint="eastAsia"/>
          <w:bCs/>
          <w:color w:val="000000"/>
          <w:sz w:val="32"/>
          <w:szCs w:val="32"/>
        </w:rPr>
        <w:t>），在泥饼堆场底部依地势设置排水盲沟（</w:t>
      </w:r>
      <w:r>
        <w:rPr>
          <w:rFonts w:eastAsia="方正仿宋_GBK" w:hint="eastAsia"/>
          <w:bCs/>
          <w:color w:val="000000"/>
          <w:sz w:val="32"/>
          <w:szCs w:val="32"/>
        </w:rPr>
        <w:t>2.0m*1.0m</w:t>
      </w:r>
      <w:r>
        <w:rPr>
          <w:rFonts w:eastAsia="方正仿宋_GBK" w:hint="eastAsia"/>
          <w:bCs/>
          <w:color w:val="000000"/>
          <w:sz w:val="32"/>
          <w:szCs w:val="32"/>
        </w:rPr>
        <w:t>），污泥渗水经排水盲沟流至最低处后通过排水管（</w:t>
      </w:r>
      <w:r>
        <w:rPr>
          <w:rFonts w:eastAsia="方正仿宋_GBK" w:hint="eastAsia"/>
          <w:bCs/>
          <w:color w:val="000000"/>
          <w:sz w:val="32"/>
          <w:szCs w:val="32"/>
        </w:rPr>
        <w:t>d300</w:t>
      </w:r>
      <w:r>
        <w:rPr>
          <w:rFonts w:eastAsia="方正仿宋_GBK" w:hint="eastAsia"/>
          <w:bCs/>
          <w:color w:val="000000"/>
          <w:sz w:val="32"/>
          <w:szCs w:val="32"/>
        </w:rPr>
        <w:t>）截至截污干管，在堆场顶部采用防渗膜进行覆盖。方案新增在施工便道一侧布设临时排水沟，出口配套临时沉砂池，顺接下游水系。淤泥及表土堆放前，在泥饼堆场地势较低一侧及表</w:t>
      </w:r>
      <w:r>
        <w:rPr>
          <w:rFonts w:eastAsia="方正仿宋_GBK" w:hint="eastAsia"/>
          <w:bCs/>
          <w:color w:val="000000"/>
          <w:sz w:val="32"/>
          <w:szCs w:val="32"/>
        </w:rPr>
        <w:lastRenderedPageBreak/>
        <w:t>土堆场四周布设填土编织袋挡墙（高</w:t>
      </w:r>
      <w:r>
        <w:rPr>
          <w:rFonts w:eastAsia="方正仿宋_GBK" w:hint="eastAsia"/>
          <w:bCs/>
          <w:color w:val="000000"/>
          <w:sz w:val="32"/>
          <w:szCs w:val="32"/>
        </w:rPr>
        <w:t>1.20m</w:t>
      </w:r>
      <w:r>
        <w:rPr>
          <w:rFonts w:eastAsia="方正仿宋_GBK" w:hint="eastAsia"/>
          <w:bCs/>
          <w:color w:val="000000"/>
          <w:sz w:val="32"/>
          <w:szCs w:val="32"/>
        </w:rPr>
        <w:t>，顶宽</w:t>
      </w:r>
      <w:r>
        <w:rPr>
          <w:rFonts w:eastAsia="方正仿宋_GBK" w:hint="eastAsia"/>
          <w:bCs/>
          <w:color w:val="000000"/>
          <w:sz w:val="32"/>
          <w:szCs w:val="32"/>
        </w:rPr>
        <w:t>0.60m</w:t>
      </w:r>
      <w:r>
        <w:rPr>
          <w:rFonts w:eastAsia="方正仿宋_GBK" w:hint="eastAsia"/>
          <w:bCs/>
          <w:color w:val="000000"/>
          <w:sz w:val="32"/>
          <w:szCs w:val="32"/>
        </w:rPr>
        <w:t>，底宽</w:t>
      </w:r>
      <w:r>
        <w:rPr>
          <w:rFonts w:eastAsia="方正仿宋_GBK" w:hint="eastAsia"/>
          <w:bCs/>
          <w:color w:val="000000"/>
          <w:sz w:val="32"/>
          <w:szCs w:val="32"/>
        </w:rPr>
        <w:t>1.20m</w:t>
      </w:r>
      <w:r>
        <w:rPr>
          <w:rFonts w:eastAsia="方正仿宋_GBK" w:hint="eastAsia"/>
          <w:bCs/>
          <w:color w:val="000000"/>
          <w:sz w:val="32"/>
          <w:szCs w:val="32"/>
        </w:rPr>
        <w:t>）拦挡，堆场四周布设临时排水沟（土质，梯形断面，底宽</w:t>
      </w:r>
      <w:r>
        <w:rPr>
          <w:rFonts w:eastAsia="方正仿宋_GBK" w:hint="eastAsia"/>
          <w:bCs/>
          <w:color w:val="000000"/>
          <w:sz w:val="32"/>
          <w:szCs w:val="32"/>
        </w:rPr>
        <w:t>0.3m</w:t>
      </w:r>
      <w:r>
        <w:rPr>
          <w:rFonts w:eastAsia="方正仿宋_GBK" w:hint="eastAsia"/>
          <w:bCs/>
          <w:color w:val="000000"/>
          <w:sz w:val="32"/>
          <w:szCs w:val="32"/>
        </w:rPr>
        <w:t>，沟深</w:t>
      </w:r>
      <w:r>
        <w:rPr>
          <w:rFonts w:eastAsia="方正仿宋_GBK" w:hint="eastAsia"/>
          <w:bCs/>
          <w:color w:val="000000"/>
          <w:sz w:val="32"/>
          <w:szCs w:val="32"/>
        </w:rPr>
        <w:t>0.3m</w:t>
      </w:r>
      <w:r>
        <w:rPr>
          <w:rFonts w:eastAsia="方正仿宋_GBK" w:hint="eastAsia"/>
          <w:bCs/>
          <w:color w:val="000000"/>
          <w:sz w:val="32"/>
          <w:szCs w:val="32"/>
        </w:rPr>
        <w:t>，坡比</w:t>
      </w:r>
      <w:r>
        <w:rPr>
          <w:rFonts w:eastAsia="方正仿宋_GBK" w:hint="eastAsia"/>
          <w:bCs/>
          <w:color w:val="000000"/>
          <w:sz w:val="32"/>
          <w:szCs w:val="32"/>
        </w:rPr>
        <w:t>1</w:t>
      </w:r>
      <w:r>
        <w:rPr>
          <w:rFonts w:eastAsia="方正仿宋_GBK" w:hint="eastAsia"/>
          <w:bCs/>
          <w:color w:val="000000"/>
          <w:sz w:val="32"/>
          <w:szCs w:val="32"/>
        </w:rPr>
        <w:t>：</w:t>
      </w:r>
      <w:r>
        <w:rPr>
          <w:rFonts w:eastAsia="方正仿宋_GBK" w:hint="eastAsia"/>
          <w:bCs/>
          <w:color w:val="000000"/>
          <w:sz w:val="32"/>
          <w:szCs w:val="32"/>
        </w:rPr>
        <w:t>0.5</w:t>
      </w:r>
      <w:r>
        <w:rPr>
          <w:rFonts w:eastAsia="方正仿宋_GBK" w:hint="eastAsia"/>
          <w:bCs/>
          <w:color w:val="000000"/>
          <w:sz w:val="32"/>
          <w:szCs w:val="32"/>
        </w:rPr>
        <w:t>），出口配套临时沉砂池（土质，梯形，</w:t>
      </w:r>
      <w:r>
        <w:rPr>
          <w:rFonts w:eastAsia="方正仿宋_GBK" w:hint="eastAsia"/>
          <w:bCs/>
          <w:color w:val="000000"/>
          <w:sz w:val="32"/>
          <w:szCs w:val="32"/>
        </w:rPr>
        <w:t>1.5m</w:t>
      </w:r>
      <w:r>
        <w:rPr>
          <w:rFonts w:eastAsia="方正仿宋_GBK" w:hint="eastAsia"/>
          <w:bCs/>
          <w:color w:val="000000"/>
          <w:sz w:val="32"/>
          <w:szCs w:val="32"/>
        </w:rPr>
        <w:t>×</w:t>
      </w:r>
      <w:r>
        <w:rPr>
          <w:rFonts w:eastAsia="方正仿宋_GBK" w:hint="eastAsia"/>
          <w:bCs/>
          <w:color w:val="000000"/>
          <w:sz w:val="32"/>
          <w:szCs w:val="32"/>
        </w:rPr>
        <w:t xml:space="preserve"> 1.5m</w:t>
      </w:r>
      <w:r>
        <w:rPr>
          <w:rFonts w:eastAsia="方正仿宋_GBK" w:hint="eastAsia"/>
          <w:bCs/>
          <w:color w:val="000000"/>
          <w:sz w:val="32"/>
          <w:szCs w:val="32"/>
        </w:rPr>
        <w:t>×</w:t>
      </w:r>
      <w:r>
        <w:rPr>
          <w:rFonts w:eastAsia="方正仿宋_GBK" w:hint="eastAsia"/>
          <w:bCs/>
          <w:color w:val="000000"/>
          <w:sz w:val="32"/>
          <w:szCs w:val="32"/>
        </w:rPr>
        <w:t>1.0m</w:t>
      </w:r>
      <w:r>
        <w:rPr>
          <w:rFonts w:eastAsia="方正仿宋_GBK" w:hint="eastAsia"/>
          <w:bCs/>
          <w:color w:val="000000"/>
          <w:sz w:val="32"/>
          <w:szCs w:val="32"/>
        </w:rPr>
        <w:t>，内壁坡比</w:t>
      </w:r>
      <w:r>
        <w:rPr>
          <w:rFonts w:eastAsia="方正仿宋_GBK" w:hint="eastAsia"/>
          <w:bCs/>
          <w:color w:val="000000"/>
          <w:sz w:val="32"/>
          <w:szCs w:val="32"/>
        </w:rPr>
        <w:t>1:0.3</w:t>
      </w:r>
      <w:r>
        <w:rPr>
          <w:rFonts w:eastAsia="方正仿宋_GBK" w:hint="eastAsia"/>
          <w:bCs/>
          <w:color w:val="000000"/>
          <w:sz w:val="32"/>
          <w:szCs w:val="32"/>
        </w:rPr>
        <w:t>），顺接接下游水系，淤泥及表土堆放期间采用防雨布对其进行临时遮盖。施工后期，位于河道整治红线内临时设施占地依据主体设计修建为景观绿化，方案设计对河道整治红线外淤泥堆场进行表土回覆，整地后撒播草籽。</w:t>
      </w:r>
    </w:p>
    <w:p w:rsidR="00961EAE" w:rsidRDefault="00961EAE" w:rsidP="00961EAE">
      <w:pPr>
        <w:spacing w:line="594" w:lineRule="exact"/>
        <w:ind w:firstLineChars="200" w:firstLine="640"/>
        <w:rPr>
          <w:rFonts w:eastAsia="方正仿宋_GBK"/>
          <w:bCs/>
          <w:color w:val="000000"/>
          <w:sz w:val="32"/>
          <w:szCs w:val="32"/>
        </w:rPr>
      </w:pPr>
      <w:r>
        <w:rPr>
          <w:rFonts w:eastAsia="方正仿宋_GBK"/>
          <w:bCs/>
          <w:color w:val="000000"/>
          <w:sz w:val="32"/>
          <w:szCs w:val="32"/>
        </w:rPr>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bookmarkEnd w:id="4"/>
    <w:p w:rsidR="00961EAE" w:rsidRDefault="00961EAE" w:rsidP="00961EAE">
      <w:pPr>
        <w:spacing w:line="59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同意水土保持监测方案。</w:t>
      </w:r>
    </w:p>
    <w:p w:rsidR="00961EAE" w:rsidRDefault="00961EAE" w:rsidP="00961EAE">
      <w:pPr>
        <w:spacing w:line="59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2611.89</w:t>
      </w:r>
      <w:r>
        <w:rPr>
          <w:rFonts w:eastAsia="方正仿宋_GBK" w:hint="eastAsia"/>
          <w:color w:val="000000"/>
          <w:sz w:val="32"/>
          <w:szCs w:val="32"/>
        </w:rPr>
        <w:t>万元，其中主体已列投资</w:t>
      </w:r>
      <w:r>
        <w:rPr>
          <w:rFonts w:eastAsia="方正仿宋_GBK" w:hint="eastAsia"/>
          <w:color w:val="000000"/>
          <w:sz w:val="32"/>
          <w:szCs w:val="32"/>
        </w:rPr>
        <w:t>2185.99</w:t>
      </w:r>
      <w:r>
        <w:rPr>
          <w:rFonts w:eastAsia="方正仿宋_GBK" w:hint="eastAsia"/>
          <w:color w:val="000000"/>
          <w:sz w:val="32"/>
          <w:szCs w:val="32"/>
        </w:rPr>
        <w:t>万元，方案新增投资</w:t>
      </w:r>
      <w:r>
        <w:rPr>
          <w:rFonts w:eastAsia="方正仿宋_GBK" w:hint="eastAsia"/>
          <w:color w:val="000000"/>
          <w:sz w:val="32"/>
          <w:szCs w:val="32"/>
        </w:rPr>
        <w:t>425.90</w:t>
      </w:r>
      <w:r>
        <w:rPr>
          <w:rFonts w:eastAsia="方正仿宋_GBK" w:hint="eastAsia"/>
          <w:color w:val="000000"/>
          <w:sz w:val="32"/>
          <w:szCs w:val="32"/>
        </w:rPr>
        <w:t>万元。主体已列投资中工程措施</w:t>
      </w:r>
      <w:r>
        <w:rPr>
          <w:rFonts w:eastAsia="方正仿宋_GBK" w:hint="eastAsia"/>
          <w:color w:val="000000"/>
          <w:sz w:val="32"/>
          <w:szCs w:val="32"/>
        </w:rPr>
        <w:t>1001.77</w:t>
      </w:r>
      <w:r>
        <w:rPr>
          <w:rFonts w:eastAsia="方正仿宋_GBK" w:hint="eastAsia"/>
          <w:color w:val="000000"/>
          <w:sz w:val="32"/>
          <w:szCs w:val="32"/>
        </w:rPr>
        <w:t>万元，植物措施</w:t>
      </w:r>
      <w:r>
        <w:rPr>
          <w:rFonts w:eastAsia="方正仿宋_GBK" w:hint="eastAsia"/>
          <w:color w:val="000000"/>
          <w:sz w:val="32"/>
          <w:szCs w:val="32"/>
        </w:rPr>
        <w:t>1170.10</w:t>
      </w:r>
      <w:r>
        <w:rPr>
          <w:rFonts w:eastAsia="方正仿宋_GBK" w:hint="eastAsia"/>
          <w:color w:val="000000"/>
          <w:sz w:val="32"/>
          <w:szCs w:val="32"/>
        </w:rPr>
        <w:t>万元，临时措施</w:t>
      </w:r>
      <w:r>
        <w:rPr>
          <w:rFonts w:eastAsia="方正仿宋_GBK" w:hint="eastAsia"/>
          <w:color w:val="000000"/>
          <w:sz w:val="32"/>
          <w:szCs w:val="32"/>
        </w:rPr>
        <w:t>14.12</w:t>
      </w:r>
      <w:r>
        <w:rPr>
          <w:rFonts w:eastAsia="方正仿宋_GBK" w:hint="eastAsia"/>
          <w:color w:val="000000"/>
          <w:sz w:val="32"/>
          <w:szCs w:val="32"/>
        </w:rPr>
        <w:t>万元。方案新增投资中工程措施</w:t>
      </w:r>
      <w:r>
        <w:rPr>
          <w:rFonts w:eastAsia="方正仿宋_GBK" w:hint="eastAsia"/>
          <w:color w:val="000000"/>
          <w:sz w:val="32"/>
          <w:szCs w:val="32"/>
        </w:rPr>
        <w:t>24.83</w:t>
      </w:r>
      <w:r>
        <w:rPr>
          <w:rFonts w:eastAsia="方正仿宋_GBK" w:hint="eastAsia"/>
          <w:color w:val="000000"/>
          <w:sz w:val="32"/>
          <w:szCs w:val="32"/>
        </w:rPr>
        <w:t>万元，植物措施</w:t>
      </w:r>
      <w:r>
        <w:rPr>
          <w:rFonts w:eastAsia="方正仿宋_GBK" w:hint="eastAsia"/>
          <w:color w:val="000000"/>
          <w:sz w:val="32"/>
          <w:szCs w:val="32"/>
        </w:rPr>
        <w:t>2.07</w:t>
      </w:r>
      <w:r>
        <w:rPr>
          <w:rFonts w:eastAsia="方正仿宋_GBK" w:hint="eastAsia"/>
          <w:color w:val="000000"/>
          <w:sz w:val="32"/>
          <w:szCs w:val="32"/>
        </w:rPr>
        <w:t>万元，监测措施</w:t>
      </w:r>
      <w:r>
        <w:rPr>
          <w:rFonts w:eastAsia="方正仿宋_GBK" w:hint="eastAsia"/>
          <w:color w:val="000000"/>
          <w:sz w:val="32"/>
          <w:szCs w:val="32"/>
        </w:rPr>
        <w:t>53.32</w:t>
      </w:r>
      <w:r>
        <w:rPr>
          <w:rFonts w:eastAsia="方正仿宋_GBK" w:hint="eastAsia"/>
          <w:color w:val="000000"/>
          <w:sz w:val="32"/>
          <w:szCs w:val="32"/>
        </w:rPr>
        <w:t>万元，临时措施</w:t>
      </w:r>
      <w:r>
        <w:rPr>
          <w:rFonts w:eastAsia="方正仿宋_GBK" w:hint="eastAsia"/>
          <w:color w:val="000000"/>
          <w:sz w:val="32"/>
          <w:szCs w:val="32"/>
        </w:rPr>
        <w:t>243.93</w:t>
      </w:r>
      <w:r>
        <w:rPr>
          <w:rFonts w:eastAsia="方正仿宋_GBK" w:hint="eastAsia"/>
          <w:color w:val="000000"/>
          <w:sz w:val="32"/>
          <w:szCs w:val="32"/>
        </w:rPr>
        <w:t>万元，独立费用</w:t>
      </w:r>
      <w:r>
        <w:rPr>
          <w:rFonts w:eastAsia="方正仿宋_GBK" w:hint="eastAsia"/>
          <w:color w:val="000000"/>
          <w:sz w:val="32"/>
          <w:szCs w:val="32"/>
        </w:rPr>
        <w:t>61.70</w:t>
      </w:r>
      <w:r>
        <w:rPr>
          <w:rFonts w:eastAsia="方正仿宋_GBK" w:hint="eastAsia"/>
          <w:color w:val="000000"/>
          <w:sz w:val="32"/>
          <w:szCs w:val="32"/>
        </w:rPr>
        <w:t>万元，基本预备费</w:t>
      </w:r>
      <w:r>
        <w:rPr>
          <w:rFonts w:eastAsia="方正仿宋_GBK" w:hint="eastAsia"/>
          <w:color w:val="000000"/>
          <w:sz w:val="32"/>
          <w:szCs w:val="32"/>
        </w:rPr>
        <w:t>23.15</w:t>
      </w:r>
      <w:r>
        <w:rPr>
          <w:rFonts w:eastAsia="方正仿宋_GBK" w:hint="eastAsia"/>
          <w:color w:val="000000"/>
          <w:sz w:val="32"/>
          <w:szCs w:val="32"/>
        </w:rPr>
        <w:t>万元，水土保持补偿费</w:t>
      </w:r>
      <w:r>
        <w:rPr>
          <w:rFonts w:eastAsia="方正仿宋_GBK" w:hint="eastAsia"/>
          <w:color w:val="000000"/>
          <w:sz w:val="32"/>
          <w:szCs w:val="32"/>
        </w:rPr>
        <w:t>16.8987</w:t>
      </w:r>
      <w:r>
        <w:rPr>
          <w:rFonts w:eastAsia="方正仿宋_GBK" w:hint="eastAsia"/>
          <w:color w:val="000000"/>
          <w:sz w:val="32"/>
          <w:szCs w:val="32"/>
        </w:rPr>
        <w:t>万元。</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961EAE" w:rsidRDefault="00961EAE" w:rsidP="00961EAE">
      <w:pPr>
        <w:spacing w:line="59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w:t>
      </w:r>
      <w:r>
        <w:rPr>
          <w:rFonts w:eastAsia="方正仿宋_GBK"/>
          <w:color w:val="000000"/>
          <w:sz w:val="32"/>
          <w:szCs w:val="32"/>
        </w:rPr>
        <w:lastRenderedPageBreak/>
        <w:t>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961EAE" w:rsidRDefault="00961EAE" w:rsidP="00961EAE">
      <w:pPr>
        <w:spacing w:line="59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CC57F5" w:rsidRDefault="00CC57F5" w:rsidP="00CC57F5">
      <w:pPr>
        <w:spacing w:line="590" w:lineRule="exact"/>
        <w:ind w:firstLineChars="200" w:firstLine="640"/>
        <w:jc w:val="left"/>
        <w:rPr>
          <w:rFonts w:eastAsia="方正仿宋_GBK"/>
          <w:color w:val="000000"/>
          <w:sz w:val="32"/>
          <w:szCs w:val="32"/>
        </w:rPr>
      </w:pPr>
    </w:p>
    <w:p w:rsidR="00CC57F5" w:rsidRDefault="00CC57F5" w:rsidP="00CC57F5">
      <w:pPr>
        <w:spacing w:line="590" w:lineRule="exact"/>
        <w:ind w:firstLineChars="200" w:firstLine="640"/>
        <w:jc w:val="left"/>
        <w:rPr>
          <w:rFonts w:eastAsia="方正仿宋_GBK"/>
          <w:color w:val="000000"/>
          <w:sz w:val="32"/>
          <w:szCs w:val="32"/>
        </w:rPr>
      </w:pPr>
    </w:p>
    <w:p w:rsidR="00CC57F5" w:rsidRDefault="00CC57F5" w:rsidP="00CC57F5">
      <w:pPr>
        <w:spacing w:line="590" w:lineRule="exact"/>
        <w:ind w:firstLineChars="200" w:firstLine="640"/>
        <w:jc w:val="left"/>
        <w:rPr>
          <w:rFonts w:eastAsia="方正仿宋_GBK"/>
          <w:color w:val="000000"/>
          <w:sz w:val="32"/>
          <w:szCs w:val="32"/>
        </w:rPr>
      </w:pPr>
      <w:r>
        <w:rPr>
          <w:rFonts w:eastAsia="方正仿宋_GBK" w:hint="eastAsia"/>
          <w:noProof/>
          <w:color w:val="000000"/>
          <w:sz w:val="32"/>
          <w:szCs w:val="32"/>
        </w:rPr>
        <w:drawing>
          <wp:anchor distT="0" distB="0" distL="114300" distR="114300" simplePos="0" relativeHeight="251661312" behindDoc="0" locked="0" layoutInCell="1" allowOverlap="1">
            <wp:simplePos x="0" y="0"/>
            <wp:positionH relativeFrom="column">
              <wp:posOffset>4777105</wp:posOffset>
            </wp:positionH>
            <wp:positionV relativeFrom="paragraph">
              <wp:posOffset>131445</wp:posOffset>
            </wp:positionV>
            <wp:extent cx="887095" cy="581025"/>
            <wp:effectExtent l="0" t="0" r="8255" b="0"/>
            <wp:wrapNone/>
            <wp:docPr id="2"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m加黑"/>
                    <pic:cNvPicPr>
                      <a:picLocks noChangeAspect="1" noChangeArrowheads="1"/>
                    </pic:cNvPicPr>
                  </pic:nvPicPr>
                  <pic:blipFill>
                    <a:blip r:embed="rId8" cstate="print"/>
                    <a:srcRect/>
                    <a:stretch>
                      <a:fillRect/>
                    </a:stretch>
                  </pic:blipFill>
                  <pic:spPr>
                    <a:xfrm>
                      <a:off x="0" y="0"/>
                      <a:ext cx="887095" cy="581025"/>
                    </a:xfrm>
                    <a:prstGeom prst="rect">
                      <a:avLst/>
                    </a:prstGeom>
                    <a:noFill/>
                    <a:ln w="9525">
                      <a:noFill/>
                      <a:miter lim="800000"/>
                      <a:headEnd/>
                      <a:tailEnd/>
                    </a:ln>
                    <a:effectLst/>
                  </pic:spPr>
                </pic:pic>
              </a:graphicData>
            </a:graphic>
          </wp:anchor>
        </w:drawing>
      </w:r>
    </w:p>
    <w:p w:rsidR="00CC57F5" w:rsidRDefault="00CC57F5" w:rsidP="00CC57F5">
      <w:pPr>
        <w:spacing w:line="480" w:lineRule="auto"/>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CC57F5">
      <w:pPr>
        <w:spacing w:line="480" w:lineRule="auto"/>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5</w:t>
      </w:r>
      <w:r>
        <w:rPr>
          <w:rFonts w:eastAsia="方正仿宋_GBK"/>
          <w:sz w:val="32"/>
          <w:szCs w:val="32"/>
        </w:rPr>
        <w:t>月</w:t>
      </w:r>
      <w:r>
        <w:rPr>
          <w:rFonts w:eastAsia="方正仿宋_GBK" w:hint="eastAsia"/>
          <w:sz w:val="32"/>
          <w:szCs w:val="32"/>
        </w:rPr>
        <w:t>25</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81" w:rsidRDefault="00B63581" w:rsidP="00F83239">
      <w:pPr>
        <w:ind w:firstLine="560"/>
      </w:pPr>
      <w:r>
        <w:separator/>
      </w:r>
    </w:p>
  </w:endnote>
  <w:endnote w:type="continuationSeparator" w:id="1">
    <w:p w:rsidR="00B63581" w:rsidRDefault="00B63581"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17017F">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17017F">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741991" w:rsidRPr="00741991">
          <w:rPr>
            <w:noProof/>
            <w:sz w:val="24"/>
            <w:szCs w:val="24"/>
            <w:lang w:val="zh-CN"/>
          </w:rPr>
          <w:t>12</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81" w:rsidRDefault="00B63581" w:rsidP="00F83239">
      <w:pPr>
        <w:ind w:firstLine="560"/>
      </w:pPr>
      <w:r>
        <w:separator/>
      </w:r>
    </w:p>
  </w:footnote>
  <w:footnote w:type="continuationSeparator" w:id="1">
    <w:p w:rsidR="00B63581" w:rsidRDefault="00B63581"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57B4"/>
    <w:rsid w:val="000B63D1"/>
    <w:rsid w:val="000F312B"/>
    <w:rsid w:val="00113251"/>
    <w:rsid w:val="0011371D"/>
    <w:rsid w:val="0012018D"/>
    <w:rsid w:val="00122AF2"/>
    <w:rsid w:val="00134502"/>
    <w:rsid w:val="00141BAD"/>
    <w:rsid w:val="00146D96"/>
    <w:rsid w:val="0017017F"/>
    <w:rsid w:val="00187135"/>
    <w:rsid w:val="00197847"/>
    <w:rsid w:val="001B4770"/>
    <w:rsid w:val="001D4BA6"/>
    <w:rsid w:val="001E47DF"/>
    <w:rsid w:val="001F34F9"/>
    <w:rsid w:val="00267158"/>
    <w:rsid w:val="00267835"/>
    <w:rsid w:val="00276569"/>
    <w:rsid w:val="00294C86"/>
    <w:rsid w:val="002A2E7E"/>
    <w:rsid w:val="002A61DB"/>
    <w:rsid w:val="002C6F14"/>
    <w:rsid w:val="002D5228"/>
    <w:rsid w:val="00330B7C"/>
    <w:rsid w:val="00331B75"/>
    <w:rsid w:val="003365B2"/>
    <w:rsid w:val="003541C8"/>
    <w:rsid w:val="00362D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81D40"/>
    <w:rsid w:val="0068746C"/>
    <w:rsid w:val="006B436D"/>
    <w:rsid w:val="006C0AA8"/>
    <w:rsid w:val="006C6448"/>
    <w:rsid w:val="006D7DB4"/>
    <w:rsid w:val="006E52E8"/>
    <w:rsid w:val="006F5BDD"/>
    <w:rsid w:val="00726E20"/>
    <w:rsid w:val="007323BE"/>
    <w:rsid w:val="007356AD"/>
    <w:rsid w:val="007379E5"/>
    <w:rsid w:val="00741991"/>
    <w:rsid w:val="00767C6B"/>
    <w:rsid w:val="007721B0"/>
    <w:rsid w:val="007B12CD"/>
    <w:rsid w:val="007B2C3E"/>
    <w:rsid w:val="007C507F"/>
    <w:rsid w:val="007E244E"/>
    <w:rsid w:val="00860284"/>
    <w:rsid w:val="0087458F"/>
    <w:rsid w:val="008A60D9"/>
    <w:rsid w:val="0090217E"/>
    <w:rsid w:val="009300F7"/>
    <w:rsid w:val="00942BE6"/>
    <w:rsid w:val="00961EAE"/>
    <w:rsid w:val="00987672"/>
    <w:rsid w:val="009C04A4"/>
    <w:rsid w:val="009E1DA3"/>
    <w:rsid w:val="009F44C2"/>
    <w:rsid w:val="00A061B1"/>
    <w:rsid w:val="00A501D3"/>
    <w:rsid w:val="00A657DC"/>
    <w:rsid w:val="00AB7E79"/>
    <w:rsid w:val="00AF523A"/>
    <w:rsid w:val="00B245CA"/>
    <w:rsid w:val="00B52EE8"/>
    <w:rsid w:val="00B53895"/>
    <w:rsid w:val="00B63581"/>
    <w:rsid w:val="00B961A9"/>
    <w:rsid w:val="00BA2AD2"/>
    <w:rsid w:val="00BB60A2"/>
    <w:rsid w:val="00BD45A6"/>
    <w:rsid w:val="00C201E9"/>
    <w:rsid w:val="00C21F35"/>
    <w:rsid w:val="00C222DB"/>
    <w:rsid w:val="00C34BC4"/>
    <w:rsid w:val="00C43A70"/>
    <w:rsid w:val="00C62BA4"/>
    <w:rsid w:val="00C73091"/>
    <w:rsid w:val="00C9229C"/>
    <w:rsid w:val="00CA5714"/>
    <w:rsid w:val="00CC45FB"/>
    <w:rsid w:val="00CC57F5"/>
    <w:rsid w:val="00CE77ED"/>
    <w:rsid w:val="00CF3BBA"/>
    <w:rsid w:val="00D660BE"/>
    <w:rsid w:val="00D86755"/>
    <w:rsid w:val="00DA1377"/>
    <w:rsid w:val="00DD5674"/>
    <w:rsid w:val="00DE0412"/>
    <w:rsid w:val="00DE0C24"/>
    <w:rsid w:val="00E322DE"/>
    <w:rsid w:val="00E32F97"/>
    <w:rsid w:val="00E35725"/>
    <w:rsid w:val="00E61663"/>
    <w:rsid w:val="00E81F95"/>
    <w:rsid w:val="00E93300"/>
    <w:rsid w:val="00E9455B"/>
    <w:rsid w:val="00EA008D"/>
    <w:rsid w:val="00EA65DD"/>
    <w:rsid w:val="00EA7DEA"/>
    <w:rsid w:val="00ED4876"/>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648</Words>
  <Characters>3699</Characters>
  <Application>Microsoft Office Word</Application>
  <DocSecurity>0</DocSecurity>
  <Lines>30</Lines>
  <Paragraphs>8</Paragraphs>
  <ScaleCrop>false</ScaleCrop>
  <Company>Hewlett-Packard Company</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34</cp:revision>
  <cp:lastPrinted>2023-01-13T05:34:00Z</cp:lastPrinted>
  <dcterms:created xsi:type="dcterms:W3CDTF">2022-12-07T07:58:00Z</dcterms:created>
  <dcterms:modified xsi:type="dcterms:W3CDTF">2023-05-30T03:02:00Z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