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D3625A">
      <w:pPr>
        <w:adjustRightInd w:val="0"/>
        <w:snapToGrid w:val="0"/>
        <w:spacing w:beforeLines="100" w:afterLines="5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D3625A" w:rsidRPr="00D3625A" w:rsidRDefault="00D3625A" w:rsidP="00D3625A">
      <w:pPr>
        <w:spacing w:before="100" w:beforeAutospacing="1" w:line="594" w:lineRule="exact"/>
        <w:jc w:val="center"/>
        <w:rPr>
          <w:rFonts w:ascii="方正小标宋_GBK" w:eastAsia="方正小标宋_GBK" w:hint="eastAsia"/>
          <w:bCs/>
          <w:sz w:val="44"/>
          <w:szCs w:val="44"/>
        </w:rPr>
      </w:pPr>
      <w:r w:rsidRPr="00D3625A">
        <w:rPr>
          <w:rFonts w:ascii="方正小标宋_GBK" w:eastAsia="方正小标宋_GBK" w:hint="eastAsia"/>
          <w:bCs/>
          <w:sz w:val="44"/>
          <w:szCs w:val="44"/>
        </w:rPr>
        <w:t>龙洲湾沿河村建筑垃圾消纳场（二期）</w:t>
      </w:r>
    </w:p>
    <w:p w:rsidR="00D3625A" w:rsidRPr="00D3625A" w:rsidRDefault="00D3625A" w:rsidP="00D3625A">
      <w:pPr>
        <w:spacing w:line="594" w:lineRule="exact"/>
        <w:jc w:val="center"/>
        <w:rPr>
          <w:rFonts w:ascii="方正小标宋_GBK" w:eastAsia="方正小标宋_GBK"/>
          <w:bCs/>
          <w:sz w:val="44"/>
          <w:szCs w:val="44"/>
        </w:rPr>
      </w:pPr>
      <w:r w:rsidRPr="00D3625A">
        <w:rPr>
          <w:rFonts w:ascii="方正小标宋_GBK" w:eastAsia="方正小标宋_GBK"/>
          <w:bCs/>
          <w:sz w:val="44"/>
          <w:szCs w:val="44"/>
        </w:rPr>
        <w:t>水土保持方案报告书专家评审意见</w:t>
      </w:r>
    </w:p>
    <w:p w:rsidR="00D3625A" w:rsidRDefault="00D3625A" w:rsidP="00D3625A">
      <w:pPr>
        <w:spacing w:line="590" w:lineRule="exact"/>
        <w:ind w:firstLineChars="200" w:firstLine="640"/>
        <w:jc w:val="left"/>
        <w:rPr>
          <w:rFonts w:eastAsia="方正仿宋_GBK" w:hint="eastAsia"/>
          <w:color w:val="000000"/>
          <w:sz w:val="32"/>
          <w:szCs w:val="32"/>
        </w:rPr>
      </w:pPr>
    </w:p>
    <w:p w:rsidR="00D3625A" w:rsidRDefault="00D3625A" w:rsidP="00D3625A">
      <w:pPr>
        <w:spacing w:line="590" w:lineRule="exact"/>
        <w:ind w:firstLineChars="200" w:firstLine="640"/>
        <w:jc w:val="left"/>
        <w:rPr>
          <w:szCs w:val="28"/>
        </w:rPr>
      </w:pPr>
      <w:r>
        <w:rPr>
          <w:rFonts w:eastAsia="方正仿宋_GBK" w:hint="eastAsia"/>
          <w:color w:val="000000"/>
          <w:sz w:val="32"/>
          <w:szCs w:val="32"/>
        </w:rPr>
        <w:t>2023</w:t>
      </w:r>
      <w:r>
        <w:rPr>
          <w:rFonts w:eastAsia="方正仿宋_GBK" w:hint="eastAsia"/>
          <w:color w:val="000000"/>
          <w:sz w:val="32"/>
          <w:szCs w:val="32"/>
        </w:rPr>
        <w:t>年</w:t>
      </w:r>
      <w:r>
        <w:rPr>
          <w:rFonts w:eastAsia="方正仿宋_GBK" w:hint="eastAsia"/>
          <w:color w:val="000000"/>
          <w:sz w:val="32"/>
          <w:szCs w:val="32"/>
        </w:rPr>
        <w:t>5</w:t>
      </w:r>
      <w:r>
        <w:rPr>
          <w:rFonts w:eastAsia="方正仿宋_GBK" w:hint="eastAsia"/>
          <w:color w:val="000000"/>
          <w:sz w:val="32"/>
          <w:szCs w:val="32"/>
        </w:rPr>
        <w:t>月</w:t>
      </w:r>
      <w:r>
        <w:rPr>
          <w:rFonts w:eastAsia="方正仿宋_GBK" w:hint="eastAsia"/>
          <w:color w:val="000000"/>
          <w:sz w:val="32"/>
          <w:szCs w:val="32"/>
        </w:rPr>
        <w:t>29</w:t>
      </w:r>
      <w:r>
        <w:rPr>
          <w:rFonts w:eastAsia="方正仿宋_GBK" w:hint="eastAsia"/>
          <w:color w:val="000000"/>
          <w:sz w:val="32"/>
          <w:szCs w:val="32"/>
        </w:rPr>
        <w:t>日，重庆市巴南区水利局组织召开了</w:t>
      </w:r>
      <w:r>
        <w:rPr>
          <w:rFonts w:eastAsia="方正仿宋_GBK"/>
          <w:color w:val="000000"/>
          <w:sz w:val="32"/>
          <w:szCs w:val="32"/>
        </w:rPr>
        <w:t>《</w:t>
      </w:r>
      <w:r>
        <w:rPr>
          <w:rFonts w:eastAsia="方正仿宋_GBK" w:hint="eastAsia"/>
          <w:color w:val="000000"/>
          <w:sz w:val="32"/>
          <w:szCs w:val="32"/>
        </w:rPr>
        <w:t>龙洲湾沿河村建筑垃圾消纳场（二期）</w:t>
      </w:r>
      <w:r>
        <w:rPr>
          <w:rFonts w:eastAsia="方正仿宋_GBK"/>
          <w:color w:val="000000"/>
          <w:sz w:val="32"/>
          <w:szCs w:val="32"/>
        </w:rPr>
        <w:t>水土保持方案报告书》</w:t>
      </w:r>
      <w:r>
        <w:rPr>
          <w:rFonts w:eastAsia="方正仿宋_GBK" w:hint="eastAsia"/>
          <w:color w:val="000000"/>
          <w:sz w:val="32"/>
          <w:szCs w:val="32"/>
        </w:rPr>
        <w:t>（以下简称《水保方案》）专家评审会。参加会议的有项目业主单位重庆源邦置业发展有限公司、方案编制单位重庆渝南水利电力工程勘察设计有限公司的代表。会议成立了以刘德忠为组长，冯松、吴昊为成员的专家组。专家组成员会前详细审阅了《水保方案》，会上认真听取了报告编制单位的汇报，并对方案进行了深入的讨论。根据“渝水〔</w:t>
      </w:r>
      <w:r>
        <w:rPr>
          <w:rFonts w:eastAsia="方正仿宋_GBK" w:hint="eastAsia"/>
          <w:color w:val="000000"/>
          <w:sz w:val="32"/>
          <w:szCs w:val="32"/>
        </w:rPr>
        <w:t>2018</w:t>
      </w:r>
      <w:r>
        <w:rPr>
          <w:rFonts w:eastAsia="方正仿宋_GBK" w:hint="eastAsia"/>
          <w:color w:val="000000"/>
          <w:sz w:val="32"/>
          <w:szCs w:val="32"/>
        </w:rPr>
        <w:t>〕</w:t>
      </w:r>
      <w:r>
        <w:rPr>
          <w:rFonts w:eastAsia="方正仿宋_GBK" w:hint="eastAsia"/>
          <w:color w:val="000000"/>
          <w:sz w:val="32"/>
          <w:szCs w:val="32"/>
        </w:rPr>
        <w:t>267</w:t>
      </w:r>
      <w:r>
        <w:rPr>
          <w:rFonts w:eastAsia="方正仿宋_GBK" w:hint="eastAsia"/>
          <w:color w:val="000000"/>
          <w:sz w:val="32"/>
          <w:szCs w:val="32"/>
        </w:rPr>
        <w:t>号”、“渝水〔</w:t>
      </w:r>
      <w:r>
        <w:rPr>
          <w:rFonts w:eastAsia="方正仿宋_GBK" w:hint="eastAsia"/>
          <w:color w:val="000000"/>
          <w:sz w:val="32"/>
          <w:szCs w:val="32"/>
        </w:rPr>
        <w:t>2018</w:t>
      </w:r>
      <w:r>
        <w:rPr>
          <w:rFonts w:eastAsia="方正仿宋_GBK" w:hint="eastAsia"/>
          <w:color w:val="000000"/>
          <w:sz w:val="32"/>
          <w:szCs w:val="32"/>
        </w:rPr>
        <w:t>〕</w:t>
      </w:r>
      <w:r>
        <w:rPr>
          <w:rFonts w:eastAsia="方正仿宋_GBK" w:hint="eastAsia"/>
          <w:color w:val="000000"/>
          <w:sz w:val="32"/>
          <w:szCs w:val="32"/>
        </w:rPr>
        <w:t>314</w:t>
      </w:r>
      <w:r>
        <w:rPr>
          <w:rFonts w:eastAsia="方正仿宋_GBK" w:hint="eastAsia"/>
          <w:color w:val="000000"/>
          <w:sz w:val="32"/>
          <w:szCs w:val="32"/>
        </w:rPr>
        <w:t>号”、“水保监〔</w:t>
      </w:r>
      <w:r>
        <w:rPr>
          <w:rFonts w:eastAsia="方正仿宋_GBK" w:hint="eastAsia"/>
          <w:color w:val="000000"/>
          <w:sz w:val="32"/>
          <w:szCs w:val="32"/>
        </w:rPr>
        <w:t>2020</w:t>
      </w:r>
      <w:r>
        <w:rPr>
          <w:rFonts w:eastAsia="方正仿宋_GBK" w:hint="eastAsia"/>
          <w:color w:val="000000"/>
          <w:sz w:val="32"/>
          <w:szCs w:val="32"/>
        </w:rPr>
        <w:t>〕</w:t>
      </w:r>
      <w:r>
        <w:rPr>
          <w:rFonts w:eastAsia="方正仿宋_GBK" w:hint="eastAsia"/>
          <w:color w:val="000000"/>
          <w:sz w:val="32"/>
          <w:szCs w:val="32"/>
        </w:rPr>
        <w:t>63</w:t>
      </w:r>
      <w:r>
        <w:rPr>
          <w:rFonts w:eastAsia="方正仿宋_GBK" w:hint="eastAsia"/>
          <w:color w:val="000000"/>
          <w:sz w:val="32"/>
          <w:szCs w:val="32"/>
        </w:rPr>
        <w:t>号”和“渝水规范〔</w:t>
      </w:r>
      <w:r>
        <w:rPr>
          <w:rFonts w:eastAsia="方正仿宋_GBK" w:hint="eastAsia"/>
          <w:color w:val="000000"/>
          <w:sz w:val="32"/>
          <w:szCs w:val="32"/>
        </w:rPr>
        <w:t>2021</w:t>
      </w:r>
      <w:r>
        <w:rPr>
          <w:rFonts w:eastAsia="方正仿宋_GBK" w:hint="eastAsia"/>
          <w:color w:val="000000"/>
          <w:sz w:val="32"/>
          <w:szCs w:val="32"/>
        </w:rPr>
        <w:t>〕</w:t>
      </w:r>
      <w:r>
        <w:rPr>
          <w:rFonts w:eastAsia="方正仿宋_GBK" w:hint="eastAsia"/>
          <w:color w:val="000000"/>
          <w:sz w:val="32"/>
          <w:szCs w:val="32"/>
        </w:rPr>
        <w:t>2</w:t>
      </w:r>
      <w:r>
        <w:rPr>
          <w:rFonts w:eastAsia="方正仿宋_GBK" w:hint="eastAsia"/>
          <w:color w:val="000000"/>
          <w:sz w:val="32"/>
          <w:szCs w:val="32"/>
        </w:rPr>
        <w:t>号”，专家组对《水保方案》进行了质量评分，质量评定等级合格，同时提出了修改意见。项目业主单位于</w:t>
      </w:r>
      <w:r>
        <w:rPr>
          <w:rFonts w:eastAsia="方正仿宋_GBK" w:hint="eastAsia"/>
          <w:color w:val="000000"/>
          <w:sz w:val="32"/>
          <w:szCs w:val="32"/>
        </w:rPr>
        <w:t>2023</w:t>
      </w:r>
      <w:r>
        <w:rPr>
          <w:rFonts w:eastAsia="方正仿宋_GBK" w:hint="eastAsia"/>
          <w:color w:val="000000"/>
          <w:sz w:val="32"/>
          <w:szCs w:val="32"/>
        </w:rPr>
        <w:t>年</w:t>
      </w:r>
      <w:r>
        <w:rPr>
          <w:rFonts w:eastAsia="方正仿宋_GBK" w:hint="eastAsia"/>
          <w:color w:val="000000"/>
          <w:sz w:val="32"/>
          <w:szCs w:val="32"/>
        </w:rPr>
        <w:t>6</w:t>
      </w:r>
      <w:r>
        <w:rPr>
          <w:rFonts w:eastAsia="方正仿宋_GBK" w:hint="eastAsia"/>
          <w:color w:val="000000"/>
          <w:sz w:val="32"/>
          <w:szCs w:val="32"/>
        </w:rPr>
        <w:t>月</w:t>
      </w:r>
      <w:r>
        <w:rPr>
          <w:rFonts w:eastAsia="方正仿宋_GBK" w:hint="eastAsia"/>
          <w:color w:val="000000"/>
          <w:sz w:val="32"/>
          <w:szCs w:val="32"/>
        </w:rPr>
        <w:t>9</w:t>
      </w:r>
      <w:r>
        <w:rPr>
          <w:rFonts w:eastAsia="方正仿宋_GBK" w:hint="eastAsia"/>
          <w:color w:val="000000"/>
          <w:sz w:val="32"/>
          <w:szCs w:val="32"/>
        </w:rPr>
        <w:t>日提交了修改完善后的《水保方案》。经专家组复核，形成专家评审意见如下：</w:t>
      </w:r>
    </w:p>
    <w:p w:rsidR="00D3625A" w:rsidRDefault="00D3625A" w:rsidP="00D3625A">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一、综合说明</w:t>
      </w:r>
    </w:p>
    <w:p w:rsidR="00D3625A" w:rsidRDefault="00D3625A" w:rsidP="00D3625A">
      <w:pPr>
        <w:spacing w:line="590" w:lineRule="exact"/>
        <w:ind w:firstLineChars="200" w:firstLine="640"/>
        <w:jc w:val="left"/>
        <w:rPr>
          <w:rFonts w:eastAsia="方正仿宋_GBK"/>
          <w:color w:val="000000"/>
          <w:sz w:val="32"/>
          <w:szCs w:val="32"/>
        </w:rPr>
      </w:pPr>
      <w:r>
        <w:rPr>
          <w:rFonts w:eastAsia="方正仿宋_GBK"/>
          <w:color w:val="000000"/>
          <w:sz w:val="32"/>
          <w:szCs w:val="32"/>
        </w:rPr>
        <w:t>（一）方案编制所依据的法律法规、技术标准及相关资料基本正确。</w:t>
      </w:r>
    </w:p>
    <w:p w:rsidR="00D3625A" w:rsidRDefault="00D3625A" w:rsidP="00D3625A">
      <w:pPr>
        <w:spacing w:line="590" w:lineRule="exact"/>
        <w:ind w:firstLineChars="200" w:firstLine="640"/>
        <w:jc w:val="left"/>
        <w:rPr>
          <w:rFonts w:eastAsia="方正仿宋_GBK"/>
          <w:color w:val="000000"/>
          <w:sz w:val="32"/>
          <w:szCs w:val="32"/>
        </w:rPr>
      </w:pPr>
      <w:r>
        <w:rPr>
          <w:rFonts w:eastAsia="方正仿宋_GBK"/>
          <w:color w:val="000000"/>
          <w:sz w:val="32"/>
          <w:szCs w:val="32"/>
        </w:rPr>
        <w:t>（二）同意方案设计水平年为</w:t>
      </w:r>
      <w:r>
        <w:rPr>
          <w:rFonts w:eastAsia="方正仿宋_GBK"/>
          <w:color w:val="000000"/>
          <w:sz w:val="32"/>
          <w:szCs w:val="32"/>
        </w:rPr>
        <w:t>202</w:t>
      </w:r>
      <w:r>
        <w:rPr>
          <w:rFonts w:eastAsia="方正仿宋_GBK" w:hint="eastAsia"/>
          <w:color w:val="000000"/>
          <w:sz w:val="32"/>
          <w:szCs w:val="32"/>
        </w:rPr>
        <w:t>4</w:t>
      </w:r>
      <w:r>
        <w:rPr>
          <w:rFonts w:eastAsia="方正仿宋_GBK"/>
          <w:color w:val="000000"/>
          <w:sz w:val="32"/>
          <w:szCs w:val="32"/>
        </w:rPr>
        <w:t>年。</w:t>
      </w:r>
    </w:p>
    <w:p w:rsidR="00D3625A" w:rsidRDefault="00D3625A" w:rsidP="00D3625A">
      <w:pPr>
        <w:spacing w:line="590" w:lineRule="exact"/>
        <w:ind w:firstLineChars="200" w:firstLine="640"/>
        <w:jc w:val="left"/>
        <w:rPr>
          <w:rFonts w:eastAsia="方正仿宋_GBK"/>
          <w:sz w:val="32"/>
          <w:szCs w:val="32"/>
        </w:rPr>
      </w:pPr>
      <w:r>
        <w:rPr>
          <w:rFonts w:eastAsia="方正仿宋_GBK"/>
          <w:color w:val="000000"/>
          <w:sz w:val="32"/>
          <w:szCs w:val="32"/>
        </w:rPr>
        <w:t>（三</w:t>
      </w:r>
      <w:r>
        <w:rPr>
          <w:rFonts w:eastAsia="方正仿宋_GBK"/>
          <w:sz w:val="32"/>
          <w:szCs w:val="32"/>
        </w:rPr>
        <w:t>）同意水土流失防治责任范围界定，水土流失防治责任范围面积为</w:t>
      </w:r>
      <w:r>
        <w:rPr>
          <w:rFonts w:eastAsia="方正仿宋_GBK" w:hint="eastAsia"/>
          <w:sz w:val="32"/>
          <w:szCs w:val="32"/>
        </w:rPr>
        <w:t>41.40</w:t>
      </w:r>
      <w:r>
        <w:rPr>
          <w:rFonts w:eastAsia="方正仿宋_GBK"/>
          <w:sz w:val="32"/>
          <w:szCs w:val="32"/>
        </w:rPr>
        <w:t>hm</w:t>
      </w:r>
      <w:r>
        <w:rPr>
          <w:rFonts w:eastAsia="方正仿宋_GBK"/>
          <w:sz w:val="32"/>
          <w:szCs w:val="32"/>
          <w:vertAlign w:val="superscript"/>
        </w:rPr>
        <w:t>2</w:t>
      </w:r>
      <w:r>
        <w:rPr>
          <w:rFonts w:eastAsia="方正仿宋_GBK"/>
          <w:sz w:val="32"/>
          <w:szCs w:val="32"/>
        </w:rPr>
        <w:t>。</w:t>
      </w:r>
    </w:p>
    <w:p w:rsidR="00D3625A" w:rsidRDefault="00D3625A" w:rsidP="00D3625A">
      <w:pPr>
        <w:spacing w:line="590" w:lineRule="exact"/>
        <w:ind w:firstLineChars="200" w:firstLine="640"/>
        <w:jc w:val="left"/>
        <w:rPr>
          <w:rFonts w:eastAsia="方正仿宋_GBK"/>
          <w:color w:val="000000"/>
          <w:sz w:val="32"/>
          <w:szCs w:val="32"/>
        </w:rPr>
      </w:pPr>
      <w:r>
        <w:rPr>
          <w:rFonts w:eastAsia="方正仿宋_GBK"/>
          <w:sz w:val="32"/>
          <w:szCs w:val="32"/>
        </w:rPr>
        <w:lastRenderedPageBreak/>
        <w:t>（四）</w:t>
      </w:r>
      <w:r>
        <w:rPr>
          <w:rFonts w:eastAsia="方正仿宋_GBK"/>
          <w:bCs/>
          <w:sz w:val="32"/>
          <w:szCs w:val="32"/>
        </w:rPr>
        <w:t>同意项目水土流失防</w:t>
      </w:r>
      <w:r>
        <w:rPr>
          <w:rFonts w:eastAsia="方正仿宋_GBK"/>
          <w:bCs/>
          <w:color w:val="000000"/>
          <w:sz w:val="32"/>
          <w:szCs w:val="32"/>
        </w:rPr>
        <w:t>治标准执行等级为西南紫色土区</w:t>
      </w:r>
      <w:r>
        <w:rPr>
          <w:rFonts w:eastAsia="方正仿宋_GBK" w:hint="eastAsia"/>
          <w:bCs/>
          <w:color w:val="000000"/>
          <w:sz w:val="32"/>
          <w:szCs w:val="32"/>
        </w:rPr>
        <w:t>建设类</w:t>
      </w:r>
      <w:r>
        <w:rPr>
          <w:rFonts w:eastAsia="方正仿宋_GBK"/>
          <w:bCs/>
          <w:color w:val="000000"/>
          <w:sz w:val="32"/>
          <w:szCs w:val="32"/>
        </w:rPr>
        <w:t>一级标准</w:t>
      </w:r>
      <w:r>
        <w:rPr>
          <w:rFonts w:eastAsia="方正仿宋_GBK"/>
          <w:color w:val="000000"/>
          <w:sz w:val="32"/>
          <w:szCs w:val="32"/>
        </w:rPr>
        <w:t>。</w:t>
      </w:r>
    </w:p>
    <w:p w:rsidR="00D3625A" w:rsidRDefault="00D3625A" w:rsidP="00D3625A">
      <w:pPr>
        <w:spacing w:line="590" w:lineRule="exact"/>
        <w:ind w:firstLineChars="200" w:firstLine="640"/>
        <w:jc w:val="left"/>
        <w:rPr>
          <w:rFonts w:eastAsia="方正仿宋_GBK"/>
          <w:sz w:val="32"/>
          <w:szCs w:val="32"/>
        </w:rPr>
      </w:pPr>
      <w:r>
        <w:rPr>
          <w:rFonts w:eastAsia="方正仿宋_GBK"/>
          <w:color w:val="000000"/>
          <w:sz w:val="32"/>
          <w:szCs w:val="32"/>
        </w:rPr>
        <w:t>（五）同意水土流失防治目标。</w:t>
      </w:r>
      <w:r>
        <w:rPr>
          <w:rFonts w:eastAsia="方正仿宋_GBK" w:hint="eastAsia"/>
          <w:snapToGrid w:val="0"/>
          <w:kern w:val="0"/>
          <w:sz w:val="32"/>
          <w:szCs w:val="32"/>
        </w:rPr>
        <w:t>至设计水平年</w:t>
      </w:r>
      <w:r>
        <w:rPr>
          <w:rFonts w:eastAsia="方正仿宋_GBK"/>
          <w:snapToGrid w:val="0"/>
          <w:kern w:val="0"/>
          <w:sz w:val="32"/>
          <w:szCs w:val="32"/>
        </w:rPr>
        <w:t>：水土流失治理度</w:t>
      </w:r>
      <w:r>
        <w:rPr>
          <w:rFonts w:eastAsia="方正仿宋_GBK"/>
          <w:snapToGrid w:val="0"/>
          <w:kern w:val="0"/>
          <w:sz w:val="32"/>
          <w:szCs w:val="32"/>
        </w:rPr>
        <w:t>97</w:t>
      </w:r>
      <w:r>
        <w:rPr>
          <w:rFonts w:eastAsia="方正仿宋_GBK"/>
          <w:snapToGrid w:val="0"/>
          <w:kern w:val="0"/>
          <w:sz w:val="32"/>
          <w:szCs w:val="32"/>
        </w:rPr>
        <w:t>％，土壤流失控制比</w:t>
      </w:r>
      <w:r>
        <w:rPr>
          <w:rFonts w:eastAsia="方正仿宋_GBK"/>
          <w:snapToGrid w:val="0"/>
          <w:kern w:val="0"/>
          <w:sz w:val="32"/>
          <w:szCs w:val="32"/>
        </w:rPr>
        <w:t>1.0</w:t>
      </w:r>
      <w:r>
        <w:rPr>
          <w:rFonts w:eastAsia="方正仿宋_GBK"/>
          <w:snapToGrid w:val="0"/>
          <w:kern w:val="0"/>
          <w:sz w:val="32"/>
          <w:szCs w:val="32"/>
        </w:rPr>
        <w:t>，渣土防护率</w:t>
      </w:r>
      <w:r>
        <w:rPr>
          <w:rFonts w:eastAsia="方正仿宋_GBK"/>
          <w:snapToGrid w:val="0"/>
          <w:kern w:val="0"/>
          <w:sz w:val="32"/>
          <w:szCs w:val="32"/>
        </w:rPr>
        <w:t>94</w:t>
      </w:r>
      <w:r>
        <w:rPr>
          <w:rFonts w:eastAsia="方正仿宋_GBK"/>
          <w:snapToGrid w:val="0"/>
          <w:kern w:val="0"/>
          <w:sz w:val="32"/>
          <w:szCs w:val="32"/>
        </w:rPr>
        <w:t>％，林草植被恢复率</w:t>
      </w:r>
      <w:r>
        <w:rPr>
          <w:rFonts w:eastAsia="方正仿宋_GBK"/>
          <w:snapToGrid w:val="0"/>
          <w:kern w:val="0"/>
          <w:sz w:val="32"/>
          <w:szCs w:val="32"/>
        </w:rPr>
        <w:t>97</w:t>
      </w:r>
      <w:r>
        <w:rPr>
          <w:rFonts w:eastAsia="方正仿宋_GBK"/>
          <w:snapToGrid w:val="0"/>
          <w:kern w:val="0"/>
          <w:sz w:val="32"/>
          <w:szCs w:val="32"/>
        </w:rPr>
        <w:t>％，林草覆盖率</w:t>
      </w:r>
      <w:r>
        <w:rPr>
          <w:rFonts w:eastAsia="方正仿宋_GBK"/>
          <w:snapToGrid w:val="0"/>
          <w:kern w:val="0"/>
          <w:sz w:val="32"/>
          <w:szCs w:val="32"/>
        </w:rPr>
        <w:t>2</w:t>
      </w:r>
      <w:r>
        <w:rPr>
          <w:rFonts w:eastAsia="方正仿宋_GBK" w:hint="eastAsia"/>
          <w:snapToGrid w:val="0"/>
          <w:kern w:val="0"/>
          <w:sz w:val="32"/>
          <w:szCs w:val="32"/>
        </w:rPr>
        <w:t>7</w:t>
      </w:r>
      <w:r>
        <w:rPr>
          <w:rFonts w:eastAsia="方正仿宋_GBK"/>
          <w:snapToGrid w:val="0"/>
          <w:kern w:val="0"/>
          <w:sz w:val="32"/>
          <w:szCs w:val="32"/>
        </w:rPr>
        <w:t>%</w:t>
      </w:r>
      <w:r>
        <w:rPr>
          <w:rFonts w:eastAsia="方正仿宋_GBK"/>
          <w:snapToGrid w:val="0"/>
          <w:kern w:val="0"/>
          <w:sz w:val="32"/>
          <w:szCs w:val="32"/>
        </w:rPr>
        <w:t>。</w:t>
      </w:r>
    </w:p>
    <w:p w:rsidR="00D3625A" w:rsidRDefault="00D3625A" w:rsidP="00D3625A">
      <w:pPr>
        <w:spacing w:line="590" w:lineRule="exact"/>
        <w:ind w:firstLineChars="200" w:firstLine="640"/>
        <w:jc w:val="left"/>
        <w:rPr>
          <w:rFonts w:eastAsia="方正黑体_GBK"/>
          <w:color w:val="000000"/>
          <w:sz w:val="32"/>
          <w:szCs w:val="32"/>
        </w:rPr>
      </w:pPr>
      <w:r>
        <w:rPr>
          <w:rFonts w:eastAsia="方正黑体_GBK"/>
          <w:bCs/>
          <w:color w:val="000000"/>
          <w:sz w:val="32"/>
          <w:szCs w:val="32"/>
        </w:rPr>
        <w:t>二、项目概况</w:t>
      </w:r>
    </w:p>
    <w:p w:rsidR="00D3625A" w:rsidRDefault="00D3625A" w:rsidP="00D3625A">
      <w:pPr>
        <w:spacing w:line="594" w:lineRule="exact"/>
        <w:ind w:firstLineChars="200" w:firstLine="640"/>
        <w:rPr>
          <w:rFonts w:eastAsia="方正仿宋_GBK"/>
          <w:bCs/>
          <w:color w:val="000000"/>
          <w:sz w:val="32"/>
          <w:szCs w:val="32"/>
        </w:rPr>
      </w:pPr>
      <w:r>
        <w:rPr>
          <w:rFonts w:eastAsia="方正仿宋_GBK"/>
          <w:bCs/>
          <w:color w:val="000000"/>
          <w:sz w:val="32"/>
          <w:szCs w:val="32"/>
        </w:rPr>
        <w:t>（一）项目概况阐述基本清楚。</w:t>
      </w:r>
    </w:p>
    <w:p w:rsidR="00D3625A" w:rsidRDefault="00D3625A" w:rsidP="00D3625A">
      <w:pPr>
        <w:spacing w:line="594" w:lineRule="exact"/>
        <w:ind w:firstLineChars="200" w:firstLine="640"/>
        <w:rPr>
          <w:rFonts w:eastAsia="方正仿宋_GBK" w:hint="eastAsia"/>
          <w:bCs/>
          <w:color w:val="000000"/>
          <w:sz w:val="32"/>
          <w:szCs w:val="32"/>
        </w:rPr>
      </w:pPr>
      <w:r>
        <w:rPr>
          <w:rFonts w:eastAsia="方正仿宋_GBK" w:hint="eastAsia"/>
          <w:bCs/>
          <w:color w:val="000000"/>
          <w:sz w:val="32"/>
          <w:szCs w:val="32"/>
        </w:rPr>
        <w:t>龙洲湾沿河村建筑垃圾消纳场（二期）总占地面积</w:t>
      </w:r>
      <w:r>
        <w:rPr>
          <w:rFonts w:eastAsia="方正仿宋_GBK" w:hint="eastAsia"/>
          <w:bCs/>
          <w:color w:val="000000"/>
          <w:sz w:val="32"/>
          <w:szCs w:val="32"/>
        </w:rPr>
        <w:t>41.40hm</w:t>
      </w:r>
      <w:r>
        <w:rPr>
          <w:rFonts w:eastAsia="方正仿宋_GBK" w:hint="eastAsia"/>
          <w:bCs/>
          <w:color w:val="000000"/>
          <w:sz w:val="32"/>
          <w:szCs w:val="32"/>
          <w:vertAlign w:val="superscript"/>
        </w:rPr>
        <w:t>2</w:t>
      </w:r>
      <w:r>
        <w:rPr>
          <w:rFonts w:eastAsia="方正仿宋_GBK" w:hint="eastAsia"/>
          <w:bCs/>
          <w:color w:val="000000"/>
          <w:sz w:val="32"/>
          <w:szCs w:val="32"/>
        </w:rPr>
        <w:t>，均为临时占地，总容渣量</w:t>
      </w:r>
      <w:r>
        <w:rPr>
          <w:rFonts w:eastAsia="方正仿宋_GBK" w:hint="eastAsia"/>
          <w:bCs/>
          <w:color w:val="000000"/>
          <w:sz w:val="32"/>
          <w:szCs w:val="32"/>
        </w:rPr>
        <w:t>500</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。主要建设内容包括护脚墙工程、坡面防护工程、排水工程、绿化工程等。消纳场受渣最低标高</w:t>
      </w:r>
      <w:r>
        <w:rPr>
          <w:rFonts w:eastAsia="方正仿宋_GBK" w:hint="eastAsia"/>
          <w:bCs/>
          <w:color w:val="000000"/>
          <w:sz w:val="32"/>
          <w:szCs w:val="32"/>
        </w:rPr>
        <w:t>200.60m</w:t>
      </w:r>
      <w:r>
        <w:rPr>
          <w:rFonts w:eastAsia="方正仿宋_GBK" w:hint="eastAsia"/>
          <w:bCs/>
          <w:color w:val="000000"/>
          <w:sz w:val="32"/>
          <w:szCs w:val="32"/>
        </w:rPr>
        <w:t>，受渣最高标高</w:t>
      </w:r>
      <w:r>
        <w:rPr>
          <w:rFonts w:eastAsia="方正仿宋_GBK" w:hint="eastAsia"/>
          <w:bCs/>
          <w:color w:val="000000"/>
          <w:sz w:val="32"/>
          <w:szCs w:val="32"/>
        </w:rPr>
        <w:t>261.00m</w:t>
      </w:r>
      <w:r>
        <w:rPr>
          <w:rFonts w:eastAsia="方正仿宋_GBK" w:hint="eastAsia"/>
          <w:bCs/>
          <w:color w:val="000000"/>
          <w:sz w:val="32"/>
          <w:szCs w:val="32"/>
        </w:rPr>
        <w:t>，设置有</w:t>
      </w:r>
      <w:r>
        <w:rPr>
          <w:rFonts w:eastAsia="方正仿宋_GBK" w:hint="eastAsia"/>
          <w:bCs/>
          <w:color w:val="000000"/>
          <w:sz w:val="32"/>
          <w:szCs w:val="32"/>
        </w:rPr>
        <w:t>5</w:t>
      </w:r>
      <w:r>
        <w:rPr>
          <w:rFonts w:eastAsia="方正仿宋_GBK" w:hint="eastAsia"/>
          <w:bCs/>
          <w:color w:val="000000"/>
          <w:sz w:val="32"/>
          <w:szCs w:val="32"/>
        </w:rPr>
        <w:t>个受渣台阶，台阶整体高差</w:t>
      </w:r>
      <w:r>
        <w:rPr>
          <w:rFonts w:eastAsia="方正仿宋_GBK" w:hint="eastAsia"/>
          <w:bCs/>
          <w:color w:val="000000"/>
          <w:sz w:val="32"/>
          <w:szCs w:val="32"/>
        </w:rPr>
        <w:t>8m</w:t>
      </w:r>
      <w:r>
        <w:rPr>
          <w:rFonts w:eastAsia="方正仿宋_GBK" w:hint="eastAsia"/>
          <w:bCs/>
          <w:color w:val="000000"/>
          <w:sz w:val="32"/>
          <w:szCs w:val="32"/>
        </w:rPr>
        <w:t>，平台宽度</w:t>
      </w:r>
      <w:r>
        <w:rPr>
          <w:rFonts w:eastAsia="方正仿宋_GBK" w:hint="eastAsia"/>
          <w:bCs/>
          <w:color w:val="000000"/>
          <w:sz w:val="32"/>
          <w:szCs w:val="32"/>
        </w:rPr>
        <w:t>2m</w:t>
      </w:r>
      <w:r>
        <w:rPr>
          <w:rFonts w:eastAsia="方正仿宋_GBK" w:hint="eastAsia"/>
          <w:bCs/>
          <w:color w:val="000000"/>
          <w:sz w:val="32"/>
          <w:szCs w:val="32"/>
        </w:rPr>
        <w:t>，各级边坡坡率</w:t>
      </w:r>
      <w:r>
        <w:rPr>
          <w:rFonts w:eastAsia="方正仿宋_GBK" w:hint="eastAsia"/>
          <w:bCs/>
          <w:color w:val="000000"/>
          <w:sz w:val="32"/>
          <w:szCs w:val="32"/>
        </w:rPr>
        <w:t>1</w:t>
      </w:r>
      <w:r>
        <w:rPr>
          <w:rFonts w:eastAsia="方正仿宋_GBK" w:hint="eastAsia"/>
          <w:bCs/>
          <w:color w:val="000000"/>
          <w:sz w:val="32"/>
          <w:szCs w:val="32"/>
        </w:rPr>
        <w:t>：</w:t>
      </w:r>
      <w:r>
        <w:rPr>
          <w:rFonts w:eastAsia="方正仿宋_GBK" w:hint="eastAsia"/>
          <w:bCs/>
          <w:color w:val="000000"/>
          <w:sz w:val="32"/>
          <w:szCs w:val="32"/>
        </w:rPr>
        <w:t>2.0</w:t>
      </w:r>
      <w:r>
        <w:rPr>
          <w:rFonts w:eastAsia="方正仿宋_GBK" w:hint="eastAsia"/>
          <w:bCs/>
          <w:color w:val="000000"/>
          <w:sz w:val="32"/>
          <w:szCs w:val="32"/>
        </w:rPr>
        <w:t>～</w:t>
      </w:r>
      <w:r>
        <w:rPr>
          <w:rFonts w:eastAsia="方正仿宋_GBK" w:hint="eastAsia"/>
          <w:bCs/>
          <w:color w:val="000000"/>
          <w:sz w:val="32"/>
          <w:szCs w:val="32"/>
        </w:rPr>
        <w:t>1:3.0</w:t>
      </w:r>
      <w:r>
        <w:rPr>
          <w:rFonts w:eastAsia="方正仿宋_GBK" w:hint="eastAsia"/>
          <w:bCs/>
          <w:color w:val="000000"/>
          <w:sz w:val="32"/>
          <w:szCs w:val="32"/>
        </w:rPr>
        <w:t>，渣场级别为</w:t>
      </w:r>
      <w:r>
        <w:rPr>
          <w:rFonts w:eastAsia="方正仿宋_GBK" w:hint="eastAsia"/>
          <w:bCs/>
          <w:color w:val="000000"/>
          <w:sz w:val="32"/>
          <w:szCs w:val="32"/>
        </w:rPr>
        <w:t>1</w:t>
      </w:r>
      <w:r>
        <w:rPr>
          <w:rFonts w:eastAsia="方正仿宋_GBK" w:hint="eastAsia"/>
          <w:bCs/>
          <w:color w:val="000000"/>
          <w:sz w:val="32"/>
          <w:szCs w:val="32"/>
        </w:rPr>
        <w:t>级（护脚墙工程</w:t>
      </w:r>
      <w:r>
        <w:rPr>
          <w:rFonts w:eastAsia="方正仿宋_GBK" w:hint="eastAsia"/>
          <w:bCs/>
          <w:color w:val="000000"/>
          <w:sz w:val="32"/>
          <w:szCs w:val="32"/>
        </w:rPr>
        <w:t>2</w:t>
      </w:r>
      <w:r>
        <w:rPr>
          <w:rFonts w:eastAsia="方正仿宋_GBK" w:hint="eastAsia"/>
          <w:bCs/>
          <w:color w:val="000000"/>
          <w:sz w:val="32"/>
          <w:szCs w:val="32"/>
        </w:rPr>
        <w:t>级、排洪工程</w:t>
      </w:r>
      <w:r>
        <w:rPr>
          <w:rFonts w:eastAsia="方正仿宋_GBK" w:hint="eastAsia"/>
          <w:bCs/>
          <w:color w:val="000000"/>
          <w:sz w:val="32"/>
          <w:szCs w:val="32"/>
        </w:rPr>
        <w:t>5</w:t>
      </w:r>
      <w:r>
        <w:rPr>
          <w:rFonts w:eastAsia="方正仿宋_GBK" w:hint="eastAsia"/>
          <w:bCs/>
          <w:color w:val="000000"/>
          <w:sz w:val="32"/>
          <w:szCs w:val="32"/>
        </w:rPr>
        <w:t>级），渣场失事对主体工程或环境造成的危害程度为较轻。项目开挖土石方</w:t>
      </w:r>
      <w:r>
        <w:rPr>
          <w:rFonts w:eastAsia="方正仿宋_GBK" w:hint="eastAsia"/>
          <w:bCs/>
          <w:color w:val="000000"/>
          <w:sz w:val="32"/>
          <w:szCs w:val="32"/>
        </w:rPr>
        <w:t>1.36</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，回填土石方</w:t>
      </w:r>
      <w:r>
        <w:rPr>
          <w:rFonts w:eastAsia="方正仿宋_GBK" w:hint="eastAsia"/>
          <w:bCs/>
          <w:color w:val="000000"/>
          <w:sz w:val="32"/>
          <w:szCs w:val="32"/>
        </w:rPr>
        <w:t>0.38</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，余方</w:t>
      </w:r>
      <w:r>
        <w:rPr>
          <w:rFonts w:eastAsia="方正仿宋_GBK" w:hint="eastAsia"/>
          <w:bCs/>
          <w:color w:val="000000"/>
          <w:sz w:val="32"/>
          <w:szCs w:val="32"/>
        </w:rPr>
        <w:t>0.98</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，余方回填至本消纳场内。消纳时间为</w:t>
      </w:r>
      <w:r>
        <w:rPr>
          <w:rFonts w:eastAsia="方正仿宋_GBK" w:hint="eastAsia"/>
          <w:bCs/>
          <w:color w:val="000000"/>
          <w:sz w:val="32"/>
          <w:szCs w:val="32"/>
        </w:rPr>
        <w:t>2020</w:t>
      </w:r>
      <w:r>
        <w:rPr>
          <w:rFonts w:eastAsia="方正仿宋_GBK" w:hint="eastAsia"/>
          <w:bCs/>
          <w:color w:val="000000"/>
          <w:sz w:val="32"/>
          <w:szCs w:val="32"/>
        </w:rPr>
        <w:t>年</w:t>
      </w:r>
      <w:r>
        <w:rPr>
          <w:rFonts w:eastAsia="方正仿宋_GBK" w:hint="eastAsia"/>
          <w:bCs/>
          <w:color w:val="000000"/>
          <w:sz w:val="32"/>
          <w:szCs w:val="32"/>
        </w:rPr>
        <w:t>1</w:t>
      </w:r>
      <w:r>
        <w:rPr>
          <w:rFonts w:eastAsia="方正仿宋_GBK" w:hint="eastAsia"/>
          <w:bCs/>
          <w:color w:val="000000"/>
          <w:sz w:val="32"/>
          <w:szCs w:val="32"/>
        </w:rPr>
        <w:t>月至</w:t>
      </w:r>
      <w:r>
        <w:rPr>
          <w:rFonts w:eastAsia="方正仿宋_GBK" w:hint="eastAsia"/>
          <w:bCs/>
          <w:color w:val="000000"/>
          <w:sz w:val="32"/>
          <w:szCs w:val="32"/>
        </w:rPr>
        <w:t>2023</w:t>
      </w:r>
      <w:r>
        <w:rPr>
          <w:rFonts w:eastAsia="方正仿宋_GBK" w:hint="eastAsia"/>
          <w:bCs/>
          <w:color w:val="000000"/>
          <w:sz w:val="32"/>
          <w:szCs w:val="32"/>
        </w:rPr>
        <w:t>年</w:t>
      </w:r>
      <w:r>
        <w:rPr>
          <w:rFonts w:eastAsia="方正仿宋_GBK" w:hint="eastAsia"/>
          <w:bCs/>
          <w:color w:val="000000"/>
          <w:sz w:val="32"/>
          <w:szCs w:val="32"/>
        </w:rPr>
        <w:t>12</w:t>
      </w:r>
      <w:r>
        <w:rPr>
          <w:rFonts w:eastAsia="方正仿宋_GBK" w:hint="eastAsia"/>
          <w:bCs/>
          <w:color w:val="000000"/>
          <w:sz w:val="32"/>
          <w:szCs w:val="32"/>
        </w:rPr>
        <w:t>月。项目主体总投资约</w:t>
      </w:r>
      <w:r>
        <w:rPr>
          <w:rFonts w:eastAsia="方正仿宋_GBK" w:hint="eastAsia"/>
          <w:bCs/>
          <w:color w:val="000000"/>
          <w:sz w:val="32"/>
          <w:szCs w:val="32"/>
        </w:rPr>
        <w:t>1700</w:t>
      </w:r>
      <w:r>
        <w:rPr>
          <w:rFonts w:eastAsia="方正仿宋_GBK" w:hint="eastAsia"/>
          <w:bCs/>
          <w:color w:val="000000"/>
          <w:sz w:val="32"/>
          <w:szCs w:val="32"/>
        </w:rPr>
        <w:t>万元，其中土建投资约</w:t>
      </w:r>
      <w:r>
        <w:rPr>
          <w:rFonts w:eastAsia="方正仿宋_GBK" w:hint="eastAsia"/>
          <w:bCs/>
          <w:color w:val="000000"/>
          <w:sz w:val="32"/>
          <w:szCs w:val="32"/>
        </w:rPr>
        <w:t>1300</w:t>
      </w:r>
      <w:r>
        <w:rPr>
          <w:rFonts w:eastAsia="方正仿宋_GBK" w:hint="eastAsia"/>
          <w:bCs/>
          <w:color w:val="000000"/>
          <w:sz w:val="32"/>
          <w:szCs w:val="32"/>
        </w:rPr>
        <w:t>万元，资金来源为项目业主自筹。项目区内涉及拆迁居民</w:t>
      </w:r>
      <w:r>
        <w:rPr>
          <w:rFonts w:eastAsia="方正仿宋_GBK" w:hint="eastAsia"/>
          <w:bCs/>
          <w:color w:val="000000"/>
          <w:sz w:val="32"/>
          <w:szCs w:val="32"/>
        </w:rPr>
        <w:t>52</w:t>
      </w:r>
      <w:r>
        <w:rPr>
          <w:rFonts w:eastAsia="方正仿宋_GBK" w:hint="eastAsia"/>
          <w:bCs/>
          <w:color w:val="000000"/>
          <w:sz w:val="32"/>
          <w:szCs w:val="32"/>
        </w:rPr>
        <w:t>户，均采用货币安置的方式进行补偿。消纳场下游</w:t>
      </w:r>
      <w:r>
        <w:rPr>
          <w:rFonts w:eastAsia="方正仿宋_GBK" w:hint="eastAsia"/>
          <w:bCs/>
          <w:color w:val="000000"/>
          <w:sz w:val="32"/>
          <w:szCs w:val="32"/>
        </w:rPr>
        <w:t>2km</w:t>
      </w:r>
      <w:r>
        <w:rPr>
          <w:rFonts w:eastAsia="方正仿宋_GBK" w:hint="eastAsia"/>
          <w:bCs/>
          <w:color w:val="000000"/>
          <w:sz w:val="32"/>
          <w:szCs w:val="32"/>
        </w:rPr>
        <w:t>内均无集中居民点、水库大坝、工矿企业、交通干线以及其他重要基础设施，不涉及专项设施改（迁）建。</w:t>
      </w:r>
    </w:p>
    <w:p w:rsidR="00D3625A" w:rsidRDefault="00D3625A" w:rsidP="00D3625A">
      <w:pPr>
        <w:spacing w:line="594" w:lineRule="exact"/>
        <w:ind w:firstLineChars="200" w:firstLine="640"/>
        <w:rPr>
          <w:rFonts w:eastAsia="方正仿宋_GBK"/>
          <w:bCs/>
          <w:color w:val="000000"/>
          <w:sz w:val="32"/>
          <w:szCs w:val="32"/>
        </w:rPr>
      </w:pPr>
      <w:r>
        <w:rPr>
          <w:rFonts w:eastAsia="方正仿宋_GBK"/>
          <w:bCs/>
          <w:color w:val="000000"/>
          <w:sz w:val="32"/>
          <w:szCs w:val="32"/>
        </w:rPr>
        <w:t>（二）同意工程占地及土石方平衡分析。</w:t>
      </w:r>
    </w:p>
    <w:p w:rsidR="00D3625A" w:rsidRDefault="00D3625A" w:rsidP="00D3625A">
      <w:pPr>
        <w:spacing w:line="590" w:lineRule="exact"/>
        <w:ind w:firstLineChars="200" w:firstLine="640"/>
        <w:jc w:val="left"/>
        <w:rPr>
          <w:rFonts w:eastAsia="方正仿宋_GBK"/>
          <w:bCs/>
          <w:color w:val="000000"/>
          <w:sz w:val="32"/>
          <w:szCs w:val="32"/>
        </w:rPr>
      </w:pPr>
      <w:r>
        <w:rPr>
          <w:rFonts w:eastAsia="方正仿宋_GBK"/>
          <w:bCs/>
          <w:color w:val="000000"/>
          <w:sz w:val="32"/>
          <w:szCs w:val="32"/>
        </w:rPr>
        <w:t>（三）项目区地形</w:t>
      </w:r>
      <w:r>
        <w:rPr>
          <w:rFonts w:eastAsia="方正仿宋_GBK" w:hint="eastAsia"/>
          <w:bCs/>
          <w:color w:val="000000"/>
          <w:sz w:val="32"/>
          <w:szCs w:val="32"/>
        </w:rPr>
        <w:t>、</w:t>
      </w:r>
      <w:r>
        <w:rPr>
          <w:rFonts w:eastAsia="方正仿宋_GBK"/>
          <w:bCs/>
          <w:color w:val="000000"/>
          <w:sz w:val="32"/>
          <w:szCs w:val="32"/>
        </w:rPr>
        <w:t>地貌、地质、气象、水文、土壤、植被等情况阐述较为清楚。</w:t>
      </w:r>
    </w:p>
    <w:p w:rsidR="00D3625A" w:rsidRDefault="00D3625A" w:rsidP="00D3625A">
      <w:pPr>
        <w:spacing w:line="590" w:lineRule="exact"/>
        <w:ind w:firstLineChars="200" w:firstLine="640"/>
        <w:jc w:val="left"/>
        <w:rPr>
          <w:rFonts w:eastAsia="方正黑体_GBK"/>
          <w:color w:val="000000"/>
          <w:sz w:val="32"/>
          <w:szCs w:val="32"/>
        </w:rPr>
      </w:pPr>
      <w:r>
        <w:rPr>
          <w:rFonts w:eastAsia="方正黑体_GBK"/>
          <w:bCs/>
          <w:color w:val="000000"/>
          <w:sz w:val="32"/>
          <w:szCs w:val="32"/>
        </w:rPr>
        <w:lastRenderedPageBreak/>
        <w:t>三、项目水土保持评价</w:t>
      </w:r>
    </w:p>
    <w:p w:rsidR="00D3625A" w:rsidRDefault="00D3625A" w:rsidP="00D3625A">
      <w:pPr>
        <w:spacing w:line="594" w:lineRule="exact"/>
        <w:ind w:firstLineChars="200" w:firstLine="640"/>
        <w:rPr>
          <w:rFonts w:eastAsia="方正仿宋_GBK"/>
          <w:color w:val="000000"/>
          <w:sz w:val="32"/>
          <w:szCs w:val="32"/>
        </w:rPr>
      </w:pPr>
      <w:r>
        <w:rPr>
          <w:rFonts w:eastAsia="方正仿宋_GBK"/>
          <w:bCs/>
          <w:color w:val="000000"/>
          <w:sz w:val="32"/>
          <w:szCs w:val="32"/>
        </w:rPr>
        <w:t>（一）同意</w:t>
      </w:r>
      <w:bookmarkStart w:id="0" w:name="_Toc384129312"/>
      <w:bookmarkStart w:id="1" w:name="_Toc434151777"/>
      <w:bookmarkStart w:id="2" w:name="_Toc8036313"/>
      <w:bookmarkStart w:id="3" w:name="_Toc370931875"/>
      <w:r>
        <w:rPr>
          <w:rFonts w:eastAsia="方正仿宋_GBK"/>
          <w:bCs/>
          <w:color w:val="000000"/>
          <w:sz w:val="32"/>
          <w:szCs w:val="32"/>
        </w:rPr>
        <w:t>主体工程选址的水土保持评价</w:t>
      </w:r>
      <w:bookmarkEnd w:id="0"/>
      <w:bookmarkEnd w:id="1"/>
      <w:bookmarkEnd w:id="2"/>
      <w:bookmarkEnd w:id="3"/>
      <w:r>
        <w:rPr>
          <w:rFonts w:eastAsia="方正仿宋_GBK" w:hint="eastAsia"/>
          <w:bCs/>
          <w:color w:val="000000"/>
          <w:sz w:val="32"/>
          <w:szCs w:val="32"/>
        </w:rPr>
        <w:t>结论</w:t>
      </w:r>
      <w:r>
        <w:rPr>
          <w:rFonts w:eastAsia="方正仿宋_GBK"/>
          <w:bCs/>
          <w:color w:val="000000"/>
          <w:sz w:val="32"/>
          <w:szCs w:val="32"/>
        </w:rPr>
        <w:t>。</w:t>
      </w:r>
    </w:p>
    <w:p w:rsidR="00D3625A" w:rsidRDefault="00D3625A" w:rsidP="00D3625A">
      <w:pPr>
        <w:spacing w:line="594" w:lineRule="exact"/>
        <w:ind w:firstLineChars="200" w:firstLine="640"/>
        <w:rPr>
          <w:rFonts w:eastAsia="方正仿宋_GBK"/>
          <w:bCs/>
          <w:color w:val="000000"/>
          <w:sz w:val="32"/>
          <w:szCs w:val="32"/>
        </w:rPr>
      </w:pPr>
      <w:r>
        <w:rPr>
          <w:rFonts w:eastAsia="方正仿宋_GBK"/>
          <w:bCs/>
          <w:color w:val="000000"/>
          <w:sz w:val="32"/>
          <w:szCs w:val="32"/>
        </w:rPr>
        <w:t>（二）同意建设方案与布局的评价</w:t>
      </w:r>
      <w:r>
        <w:rPr>
          <w:rFonts w:eastAsia="方正仿宋_GBK" w:hint="eastAsia"/>
          <w:bCs/>
          <w:color w:val="000000"/>
          <w:sz w:val="32"/>
          <w:szCs w:val="32"/>
        </w:rPr>
        <w:t>结论</w:t>
      </w:r>
      <w:r>
        <w:rPr>
          <w:rFonts w:eastAsia="方正仿宋_GBK"/>
          <w:bCs/>
          <w:color w:val="000000"/>
          <w:sz w:val="32"/>
          <w:szCs w:val="32"/>
        </w:rPr>
        <w:t>。</w:t>
      </w:r>
    </w:p>
    <w:p w:rsidR="00D3625A" w:rsidRDefault="00D3625A" w:rsidP="00D3625A">
      <w:pPr>
        <w:spacing w:line="590" w:lineRule="exact"/>
        <w:ind w:firstLineChars="200" w:firstLine="640"/>
        <w:jc w:val="left"/>
        <w:rPr>
          <w:rFonts w:eastAsia="方正仿宋_GBK"/>
          <w:color w:val="000000"/>
          <w:sz w:val="32"/>
          <w:szCs w:val="32"/>
        </w:rPr>
      </w:pPr>
      <w:r>
        <w:rPr>
          <w:rFonts w:eastAsia="方正仿宋_GBK"/>
          <w:bCs/>
          <w:color w:val="000000"/>
          <w:sz w:val="32"/>
          <w:szCs w:val="32"/>
        </w:rPr>
        <w:t>（三）同意主体工程设计中水土保持措施界定</w:t>
      </w:r>
      <w:r>
        <w:rPr>
          <w:rFonts w:eastAsia="方正仿宋_GBK" w:hint="eastAsia"/>
          <w:bCs/>
          <w:color w:val="000000"/>
          <w:sz w:val="32"/>
          <w:szCs w:val="32"/>
        </w:rPr>
        <w:t>成果</w:t>
      </w:r>
      <w:r>
        <w:rPr>
          <w:rFonts w:eastAsia="方正仿宋_GBK"/>
          <w:color w:val="000000"/>
          <w:sz w:val="32"/>
          <w:szCs w:val="32"/>
        </w:rPr>
        <w:t>。</w:t>
      </w:r>
    </w:p>
    <w:p w:rsidR="00D3625A" w:rsidRDefault="00D3625A" w:rsidP="00D3625A">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四、水土流失分析与调查</w:t>
      </w:r>
      <w:r>
        <w:rPr>
          <w:rFonts w:eastAsia="方正黑体_GBK" w:hint="eastAsia"/>
          <w:bCs/>
          <w:color w:val="000000"/>
          <w:sz w:val="32"/>
          <w:szCs w:val="32"/>
        </w:rPr>
        <w:t>/</w:t>
      </w:r>
      <w:r>
        <w:rPr>
          <w:rFonts w:eastAsia="方正黑体_GBK"/>
          <w:bCs/>
          <w:color w:val="000000"/>
          <w:sz w:val="32"/>
          <w:szCs w:val="32"/>
        </w:rPr>
        <w:t>预测</w:t>
      </w:r>
    </w:p>
    <w:p w:rsidR="00D3625A" w:rsidRDefault="00D3625A" w:rsidP="00D3625A">
      <w:pPr>
        <w:spacing w:line="594" w:lineRule="exact"/>
        <w:ind w:firstLineChars="200" w:firstLine="640"/>
        <w:rPr>
          <w:rFonts w:eastAsia="方正仿宋_GBK"/>
          <w:color w:val="000000"/>
          <w:sz w:val="32"/>
          <w:szCs w:val="32"/>
        </w:rPr>
      </w:pPr>
      <w:r>
        <w:rPr>
          <w:rFonts w:eastAsia="方正仿宋_GBK"/>
          <w:color w:val="000000"/>
          <w:sz w:val="32"/>
          <w:szCs w:val="32"/>
        </w:rPr>
        <w:t>（一）同意对项目</w:t>
      </w:r>
      <w:r>
        <w:rPr>
          <w:rFonts w:eastAsia="方正仿宋_GBK" w:hint="eastAsia"/>
          <w:color w:val="000000"/>
          <w:sz w:val="32"/>
          <w:szCs w:val="32"/>
        </w:rPr>
        <w:t>区</w:t>
      </w:r>
      <w:r>
        <w:rPr>
          <w:rFonts w:eastAsia="方正仿宋_GBK"/>
          <w:color w:val="000000"/>
          <w:sz w:val="32"/>
          <w:szCs w:val="32"/>
        </w:rPr>
        <w:t>水土流失现状及影响分析。</w:t>
      </w:r>
    </w:p>
    <w:p w:rsidR="00D3625A" w:rsidRDefault="00D3625A" w:rsidP="00D3625A">
      <w:pPr>
        <w:spacing w:line="594" w:lineRule="exact"/>
        <w:ind w:firstLineChars="200" w:firstLine="640"/>
        <w:rPr>
          <w:rFonts w:eastAsia="方正仿宋_GBK"/>
          <w:color w:val="000000"/>
          <w:sz w:val="32"/>
          <w:szCs w:val="32"/>
        </w:rPr>
      </w:pPr>
      <w:r>
        <w:rPr>
          <w:rFonts w:eastAsia="方正仿宋_GBK"/>
          <w:color w:val="000000"/>
          <w:sz w:val="32"/>
          <w:szCs w:val="32"/>
        </w:rPr>
        <w:t>（二）项目建设过程中扰动地表面积为</w:t>
      </w:r>
      <w:r>
        <w:rPr>
          <w:rFonts w:eastAsia="方正仿宋_GBK" w:hint="eastAsia"/>
          <w:color w:val="000000"/>
          <w:sz w:val="32"/>
          <w:szCs w:val="32"/>
        </w:rPr>
        <w:t>41.40</w:t>
      </w:r>
      <w:r>
        <w:rPr>
          <w:rFonts w:eastAsia="方正仿宋_GBK"/>
          <w:color w:val="000000"/>
          <w:sz w:val="32"/>
          <w:szCs w:val="32"/>
        </w:rPr>
        <w:t>hm</w:t>
      </w:r>
      <w:r>
        <w:rPr>
          <w:rFonts w:eastAsia="方正仿宋_GBK"/>
          <w:color w:val="000000"/>
          <w:sz w:val="32"/>
          <w:szCs w:val="32"/>
          <w:vertAlign w:val="superscript"/>
        </w:rPr>
        <w:t>2</w:t>
      </w:r>
      <w:r>
        <w:rPr>
          <w:rFonts w:eastAsia="方正仿宋_GBK" w:hint="eastAsia"/>
          <w:color w:val="000000"/>
          <w:sz w:val="32"/>
          <w:szCs w:val="32"/>
        </w:rPr>
        <w:t>，</w:t>
      </w:r>
      <w:r>
        <w:rPr>
          <w:rFonts w:eastAsia="方正仿宋_GBK"/>
          <w:color w:val="000000"/>
          <w:sz w:val="32"/>
          <w:szCs w:val="32"/>
        </w:rPr>
        <w:t>损毁植被面积</w:t>
      </w:r>
      <w:r>
        <w:rPr>
          <w:rFonts w:eastAsia="方正仿宋_GBK" w:hint="eastAsia"/>
          <w:color w:val="000000"/>
          <w:sz w:val="32"/>
          <w:szCs w:val="32"/>
        </w:rPr>
        <w:t>20.57</w:t>
      </w:r>
      <w:r>
        <w:rPr>
          <w:rFonts w:eastAsia="方正仿宋_GBK"/>
          <w:color w:val="000000"/>
          <w:sz w:val="32"/>
          <w:szCs w:val="32"/>
        </w:rPr>
        <w:t>hm</w:t>
      </w:r>
      <w:r>
        <w:rPr>
          <w:rFonts w:eastAsia="方正仿宋_GBK"/>
          <w:color w:val="000000"/>
          <w:sz w:val="32"/>
          <w:szCs w:val="32"/>
          <w:vertAlign w:val="superscript"/>
        </w:rPr>
        <w:t>2</w:t>
      </w:r>
      <w:r>
        <w:rPr>
          <w:rFonts w:eastAsia="方正仿宋_GBK"/>
          <w:color w:val="000000"/>
          <w:sz w:val="32"/>
          <w:szCs w:val="32"/>
        </w:rPr>
        <w:t>。</w:t>
      </w:r>
    </w:p>
    <w:p w:rsidR="00D3625A" w:rsidRDefault="00D3625A" w:rsidP="00D3625A">
      <w:pPr>
        <w:spacing w:line="594" w:lineRule="exact"/>
        <w:ind w:firstLineChars="200" w:firstLine="640"/>
        <w:rPr>
          <w:rFonts w:eastAsia="方正仿宋_GBK"/>
          <w:color w:val="000000"/>
          <w:sz w:val="32"/>
          <w:szCs w:val="32"/>
        </w:rPr>
      </w:pPr>
      <w:r>
        <w:rPr>
          <w:rFonts w:eastAsia="方正仿宋_GBK"/>
          <w:color w:val="000000"/>
          <w:sz w:val="32"/>
          <w:szCs w:val="32"/>
        </w:rPr>
        <w:t>（三）同意水土流失量预测方法及成果。工程建设可能造成</w:t>
      </w:r>
      <w:r>
        <w:rPr>
          <w:rFonts w:eastAsia="方正仿宋_GBK" w:hint="eastAsia"/>
          <w:color w:val="000000"/>
          <w:sz w:val="32"/>
          <w:szCs w:val="32"/>
        </w:rPr>
        <w:t>土壤</w:t>
      </w:r>
      <w:r>
        <w:rPr>
          <w:rFonts w:eastAsia="方正仿宋_GBK"/>
          <w:color w:val="000000"/>
          <w:sz w:val="32"/>
          <w:szCs w:val="32"/>
        </w:rPr>
        <w:t>流失量</w:t>
      </w:r>
      <w:r>
        <w:rPr>
          <w:rFonts w:eastAsia="方正仿宋_GBK" w:hint="eastAsia"/>
          <w:color w:val="000000"/>
          <w:sz w:val="32"/>
          <w:szCs w:val="32"/>
        </w:rPr>
        <w:t>9214</w:t>
      </w:r>
      <w:r>
        <w:rPr>
          <w:rFonts w:eastAsia="方正仿宋_GBK"/>
          <w:color w:val="000000"/>
          <w:sz w:val="32"/>
          <w:szCs w:val="32"/>
        </w:rPr>
        <w:t>t</w:t>
      </w:r>
      <w:r>
        <w:rPr>
          <w:rFonts w:eastAsia="方正仿宋_GBK"/>
          <w:color w:val="000000"/>
          <w:sz w:val="32"/>
          <w:szCs w:val="32"/>
        </w:rPr>
        <w:t>，新增土壤流失量</w:t>
      </w:r>
      <w:r>
        <w:rPr>
          <w:rFonts w:eastAsia="方正仿宋_GBK" w:hint="eastAsia"/>
          <w:color w:val="000000"/>
          <w:sz w:val="32"/>
          <w:szCs w:val="32"/>
        </w:rPr>
        <w:t>4293</w:t>
      </w:r>
      <w:r>
        <w:rPr>
          <w:rFonts w:eastAsia="方正仿宋_GBK"/>
          <w:color w:val="000000"/>
          <w:sz w:val="32"/>
          <w:szCs w:val="32"/>
        </w:rPr>
        <w:t>t</w:t>
      </w:r>
      <w:r>
        <w:rPr>
          <w:rFonts w:eastAsia="方正仿宋_GBK"/>
          <w:color w:val="000000"/>
          <w:sz w:val="32"/>
          <w:szCs w:val="32"/>
        </w:rPr>
        <w:t>。</w:t>
      </w:r>
    </w:p>
    <w:p w:rsidR="00D3625A" w:rsidRDefault="00D3625A" w:rsidP="00D3625A">
      <w:pPr>
        <w:spacing w:line="590" w:lineRule="exact"/>
        <w:ind w:firstLineChars="200" w:firstLine="640"/>
        <w:jc w:val="left"/>
        <w:rPr>
          <w:rFonts w:eastAsia="方正仿宋_GBK"/>
          <w:bCs/>
          <w:color w:val="000000"/>
          <w:sz w:val="32"/>
          <w:szCs w:val="32"/>
        </w:rPr>
      </w:pPr>
      <w:r>
        <w:rPr>
          <w:rFonts w:eastAsia="方正仿宋_GBK"/>
          <w:color w:val="000000"/>
          <w:sz w:val="32"/>
          <w:szCs w:val="32"/>
        </w:rPr>
        <w:t>（</w:t>
      </w:r>
      <w:r>
        <w:rPr>
          <w:rFonts w:eastAsia="方正仿宋_GBK" w:hint="eastAsia"/>
          <w:color w:val="000000"/>
          <w:sz w:val="32"/>
          <w:szCs w:val="32"/>
        </w:rPr>
        <w:t>四</w:t>
      </w:r>
      <w:r>
        <w:rPr>
          <w:rFonts w:eastAsia="方正仿宋_GBK"/>
          <w:color w:val="000000"/>
          <w:sz w:val="32"/>
          <w:szCs w:val="32"/>
        </w:rPr>
        <w:t>）同意水土流失的危害</w:t>
      </w:r>
      <w:r>
        <w:rPr>
          <w:rFonts w:eastAsia="方正仿宋_GBK" w:hint="eastAsia"/>
          <w:color w:val="000000"/>
          <w:sz w:val="32"/>
          <w:szCs w:val="32"/>
        </w:rPr>
        <w:t>性</w:t>
      </w:r>
      <w:r>
        <w:rPr>
          <w:rFonts w:eastAsia="方正仿宋_GBK"/>
          <w:color w:val="000000"/>
          <w:sz w:val="32"/>
          <w:szCs w:val="32"/>
        </w:rPr>
        <w:t>分析</w:t>
      </w:r>
      <w:r>
        <w:rPr>
          <w:rFonts w:eastAsia="方正仿宋_GBK" w:hint="eastAsia"/>
          <w:color w:val="000000"/>
          <w:sz w:val="32"/>
          <w:szCs w:val="32"/>
        </w:rPr>
        <w:t>结论</w:t>
      </w:r>
      <w:r>
        <w:rPr>
          <w:rFonts w:eastAsia="方正仿宋_GBK"/>
          <w:color w:val="000000"/>
          <w:sz w:val="32"/>
          <w:szCs w:val="32"/>
        </w:rPr>
        <w:t>和指导性意见。</w:t>
      </w:r>
    </w:p>
    <w:p w:rsidR="00D3625A" w:rsidRDefault="00D3625A" w:rsidP="00D3625A">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五、水土保持措施</w:t>
      </w:r>
    </w:p>
    <w:p w:rsidR="00D3625A" w:rsidRDefault="00D3625A" w:rsidP="00D3625A">
      <w:pPr>
        <w:spacing w:line="594" w:lineRule="exact"/>
        <w:ind w:firstLineChars="200" w:firstLine="640"/>
        <w:rPr>
          <w:rFonts w:eastAsia="方正仿宋_GBK"/>
          <w:bCs/>
          <w:color w:val="000000"/>
          <w:sz w:val="32"/>
          <w:szCs w:val="32"/>
        </w:rPr>
      </w:pPr>
      <w:r>
        <w:rPr>
          <w:rFonts w:eastAsia="方正仿宋_GBK"/>
          <w:color w:val="000000"/>
          <w:sz w:val="32"/>
          <w:szCs w:val="32"/>
        </w:rPr>
        <w:t>（一）同意</w:t>
      </w:r>
      <w:r>
        <w:rPr>
          <w:rFonts w:eastAsia="方正仿宋_GBK" w:hint="eastAsia"/>
          <w:color w:val="000000"/>
          <w:sz w:val="32"/>
          <w:szCs w:val="32"/>
        </w:rPr>
        <w:t>将</w:t>
      </w:r>
      <w:r>
        <w:rPr>
          <w:rFonts w:eastAsia="方正仿宋_GBK"/>
          <w:color w:val="000000"/>
          <w:sz w:val="32"/>
          <w:szCs w:val="32"/>
        </w:rPr>
        <w:t>项目</w:t>
      </w:r>
      <w:r>
        <w:rPr>
          <w:rFonts w:eastAsia="方正仿宋_GBK" w:hint="eastAsia"/>
          <w:color w:val="000000"/>
          <w:sz w:val="32"/>
          <w:szCs w:val="32"/>
        </w:rPr>
        <w:t>区</w:t>
      </w:r>
      <w:r>
        <w:rPr>
          <w:rFonts w:eastAsia="方正仿宋_GBK"/>
          <w:color w:val="000000"/>
          <w:sz w:val="32"/>
          <w:szCs w:val="32"/>
        </w:rPr>
        <w:t>划为</w:t>
      </w:r>
      <w:r>
        <w:rPr>
          <w:rFonts w:eastAsia="方正仿宋_GBK" w:hint="eastAsia"/>
          <w:bCs/>
          <w:color w:val="000000"/>
          <w:sz w:val="32"/>
          <w:szCs w:val="32"/>
        </w:rPr>
        <w:t>消纳场防治区</w:t>
      </w:r>
      <w:r>
        <w:rPr>
          <w:rFonts w:eastAsia="方正仿宋_GBK" w:hint="eastAsia"/>
          <w:bCs/>
          <w:color w:val="000000"/>
          <w:sz w:val="32"/>
          <w:szCs w:val="32"/>
        </w:rPr>
        <w:t>1</w:t>
      </w:r>
      <w:r>
        <w:rPr>
          <w:rFonts w:eastAsia="方正仿宋_GBK"/>
          <w:bCs/>
          <w:color w:val="000000"/>
          <w:sz w:val="32"/>
          <w:szCs w:val="32"/>
        </w:rPr>
        <w:t>个</w:t>
      </w:r>
      <w:r>
        <w:rPr>
          <w:rFonts w:eastAsia="方正仿宋_GBK" w:hint="eastAsia"/>
          <w:bCs/>
          <w:color w:val="000000"/>
          <w:sz w:val="32"/>
          <w:szCs w:val="32"/>
        </w:rPr>
        <w:t>水土流失防治</w:t>
      </w:r>
      <w:r>
        <w:rPr>
          <w:rFonts w:eastAsia="方正仿宋_GBK"/>
          <w:bCs/>
          <w:color w:val="000000"/>
          <w:sz w:val="32"/>
          <w:szCs w:val="32"/>
        </w:rPr>
        <w:t>区。</w:t>
      </w:r>
    </w:p>
    <w:p w:rsidR="00D3625A" w:rsidRDefault="00D3625A" w:rsidP="00D3625A">
      <w:pPr>
        <w:spacing w:line="594" w:lineRule="exact"/>
        <w:ind w:firstLineChars="200" w:firstLine="640"/>
        <w:rPr>
          <w:rFonts w:eastAsia="方正仿宋_GBK"/>
        </w:rPr>
      </w:pPr>
      <w:r>
        <w:rPr>
          <w:rFonts w:eastAsia="方正仿宋_GBK"/>
          <w:bCs/>
          <w:color w:val="000000"/>
          <w:sz w:val="32"/>
          <w:szCs w:val="32"/>
        </w:rPr>
        <w:t>（二）同意由主体工程设计的水土保持措施和方案新增的水土保持措施所组成的水土流失防治措施体系。</w:t>
      </w:r>
    </w:p>
    <w:p w:rsidR="00D3625A" w:rsidRDefault="00D3625A" w:rsidP="00D3625A">
      <w:pPr>
        <w:spacing w:line="594" w:lineRule="exact"/>
        <w:ind w:firstLineChars="200" w:firstLine="640"/>
        <w:rPr>
          <w:rFonts w:eastAsia="方正仿宋_GBK"/>
          <w:color w:val="000000"/>
          <w:sz w:val="32"/>
          <w:szCs w:val="32"/>
        </w:rPr>
      </w:pPr>
      <w:r>
        <w:rPr>
          <w:rFonts w:eastAsia="方正仿宋_GBK"/>
          <w:bCs/>
          <w:color w:val="000000"/>
          <w:sz w:val="32"/>
          <w:szCs w:val="32"/>
        </w:rPr>
        <w:t>（三）同意防治区</w:t>
      </w:r>
      <w:r>
        <w:rPr>
          <w:rFonts w:eastAsia="方正仿宋_GBK"/>
          <w:color w:val="000000"/>
          <w:sz w:val="32"/>
          <w:szCs w:val="32"/>
        </w:rPr>
        <w:t>防治措施布局、方案新增水土保持措施典型设计。</w:t>
      </w:r>
    </w:p>
    <w:p w:rsidR="00D3625A" w:rsidRDefault="00D3625A" w:rsidP="00D3625A">
      <w:pPr>
        <w:spacing w:line="594" w:lineRule="exact"/>
        <w:ind w:firstLineChars="200" w:firstLine="640"/>
        <w:rPr>
          <w:rFonts w:eastAsia="方正仿宋_GBK" w:hint="eastAsia"/>
          <w:bCs/>
          <w:color w:val="000000"/>
          <w:sz w:val="32"/>
          <w:szCs w:val="32"/>
        </w:rPr>
      </w:pPr>
      <w:bookmarkStart w:id="4" w:name="_Hlk24485142"/>
      <w:r>
        <w:rPr>
          <w:rFonts w:eastAsia="方正仿宋_GBK" w:hint="eastAsia"/>
          <w:bCs/>
          <w:color w:val="000000"/>
          <w:sz w:val="32"/>
          <w:szCs w:val="32"/>
        </w:rPr>
        <w:t>堆渣准备期，主体已在项目区西侧现状道路运渣车辆进出口处设置了</w:t>
      </w:r>
      <w:r>
        <w:rPr>
          <w:rFonts w:eastAsia="方正仿宋_GBK" w:hint="eastAsia"/>
          <w:bCs/>
          <w:color w:val="000000"/>
          <w:sz w:val="32"/>
          <w:szCs w:val="32"/>
        </w:rPr>
        <w:t>1</w:t>
      </w:r>
      <w:r>
        <w:rPr>
          <w:rFonts w:eastAsia="方正仿宋_GBK" w:hint="eastAsia"/>
          <w:bCs/>
          <w:color w:val="000000"/>
          <w:sz w:val="32"/>
          <w:szCs w:val="32"/>
        </w:rPr>
        <w:t>个临时车辆冲洗站。</w:t>
      </w:r>
    </w:p>
    <w:p w:rsidR="00D3625A" w:rsidRDefault="00D3625A" w:rsidP="00D3625A">
      <w:pPr>
        <w:spacing w:line="594" w:lineRule="exact"/>
        <w:ind w:firstLineChars="200" w:firstLine="640"/>
        <w:rPr>
          <w:rFonts w:eastAsia="方正仿宋_GBK" w:hint="eastAsia"/>
          <w:bCs/>
          <w:color w:val="000000"/>
          <w:sz w:val="32"/>
          <w:szCs w:val="32"/>
        </w:rPr>
      </w:pPr>
      <w:r>
        <w:rPr>
          <w:rFonts w:eastAsia="方正仿宋_GBK" w:hint="eastAsia"/>
          <w:bCs/>
          <w:color w:val="000000"/>
          <w:sz w:val="32"/>
          <w:szCs w:val="32"/>
        </w:rPr>
        <w:t>堆渣期间，主体已对项目区内堆渣完毕区域实施土地复耕以及复绿措施；堆渣过程对项目区内运渣道路两侧采用密目网进行临时苫盖。</w:t>
      </w:r>
    </w:p>
    <w:p w:rsidR="00D3625A" w:rsidRDefault="00D3625A" w:rsidP="00D3625A">
      <w:pPr>
        <w:spacing w:line="594" w:lineRule="exact"/>
        <w:ind w:firstLineChars="200" w:firstLine="640"/>
        <w:rPr>
          <w:rFonts w:eastAsia="方正仿宋_GBK" w:hint="eastAsia"/>
          <w:bCs/>
          <w:color w:val="000000"/>
          <w:sz w:val="32"/>
          <w:szCs w:val="32"/>
        </w:rPr>
      </w:pPr>
      <w:r>
        <w:rPr>
          <w:rFonts w:eastAsia="方正仿宋_GBK" w:hint="eastAsia"/>
          <w:bCs/>
          <w:color w:val="000000"/>
          <w:sz w:val="32"/>
          <w:szCs w:val="32"/>
        </w:rPr>
        <w:t>后续堆渣期，主体设计在</w:t>
      </w:r>
      <w:r>
        <w:rPr>
          <w:rFonts w:eastAsia="方正仿宋_GBK" w:hint="eastAsia"/>
          <w:bCs/>
          <w:color w:val="000000"/>
          <w:sz w:val="32"/>
          <w:szCs w:val="32"/>
        </w:rPr>
        <w:t>A-B</w:t>
      </w:r>
      <w:r>
        <w:rPr>
          <w:rFonts w:eastAsia="方正仿宋_GBK" w:hint="eastAsia"/>
          <w:bCs/>
          <w:color w:val="000000"/>
          <w:sz w:val="32"/>
          <w:szCs w:val="32"/>
        </w:rPr>
        <w:t>段坡脚设置</w:t>
      </w:r>
      <w:r>
        <w:rPr>
          <w:rFonts w:eastAsia="方正仿宋_GBK" w:hint="eastAsia"/>
          <w:bCs/>
          <w:color w:val="000000"/>
          <w:sz w:val="32"/>
          <w:szCs w:val="32"/>
        </w:rPr>
        <w:t>C25</w:t>
      </w:r>
      <w:r>
        <w:rPr>
          <w:rFonts w:eastAsia="方正仿宋_GBK" w:hint="eastAsia"/>
          <w:bCs/>
          <w:color w:val="000000"/>
          <w:sz w:val="32"/>
          <w:szCs w:val="32"/>
        </w:rPr>
        <w:t>埋石混凝土重</w:t>
      </w:r>
      <w:r>
        <w:rPr>
          <w:rFonts w:eastAsia="方正仿宋_GBK" w:hint="eastAsia"/>
          <w:bCs/>
          <w:color w:val="000000"/>
          <w:sz w:val="32"/>
          <w:szCs w:val="32"/>
        </w:rPr>
        <w:lastRenderedPageBreak/>
        <w:t>力式护脚墙对其进行拦挡；在消纳场东侧沿渣场边缘，布设一条</w:t>
      </w:r>
      <w:r>
        <w:rPr>
          <w:rFonts w:eastAsia="方正仿宋_GBK" w:hint="eastAsia"/>
          <w:bCs/>
          <w:color w:val="000000"/>
          <w:sz w:val="32"/>
          <w:szCs w:val="32"/>
        </w:rPr>
        <w:t>C25</w:t>
      </w:r>
      <w:r>
        <w:rPr>
          <w:rFonts w:eastAsia="方正仿宋_GBK" w:hint="eastAsia"/>
          <w:bCs/>
          <w:color w:val="000000"/>
          <w:sz w:val="32"/>
          <w:szCs w:val="32"/>
        </w:rPr>
        <w:t>砼梯形和矩形结构相结合的排洪沟；在场地东侧和南侧的边坡坡顶设置</w:t>
      </w:r>
      <w:r>
        <w:rPr>
          <w:rFonts w:eastAsia="方正仿宋_GBK" w:hint="eastAsia"/>
          <w:bCs/>
          <w:color w:val="000000"/>
          <w:sz w:val="32"/>
          <w:szCs w:val="32"/>
        </w:rPr>
        <w:t>M7.5</w:t>
      </w:r>
      <w:r>
        <w:rPr>
          <w:rFonts w:eastAsia="方正仿宋_GBK" w:hint="eastAsia"/>
          <w:bCs/>
          <w:color w:val="000000"/>
          <w:sz w:val="32"/>
          <w:szCs w:val="32"/>
        </w:rPr>
        <w:t>浆砌块石截水沟，截水沟汇集的雨水排入急流槽或排洪沟内；在场地北部已堆渣完毕的汇水区域以及东侧坡脚分别各设置一条</w:t>
      </w:r>
      <w:r>
        <w:rPr>
          <w:rFonts w:eastAsia="方正仿宋_GBK" w:hint="eastAsia"/>
          <w:bCs/>
          <w:color w:val="000000"/>
          <w:sz w:val="32"/>
          <w:szCs w:val="32"/>
        </w:rPr>
        <w:t>M7.5</w:t>
      </w:r>
      <w:r>
        <w:rPr>
          <w:rFonts w:eastAsia="方正仿宋_GBK" w:hint="eastAsia"/>
          <w:bCs/>
          <w:color w:val="000000"/>
          <w:sz w:val="32"/>
          <w:szCs w:val="32"/>
        </w:rPr>
        <w:t>浆砌块石排水沟；在护脚墙外设置</w:t>
      </w:r>
      <w:r>
        <w:rPr>
          <w:rFonts w:eastAsia="方正仿宋_GBK" w:hint="eastAsia"/>
          <w:bCs/>
          <w:color w:val="000000"/>
          <w:sz w:val="32"/>
          <w:szCs w:val="32"/>
        </w:rPr>
        <w:t>M7.5</w:t>
      </w:r>
      <w:r>
        <w:rPr>
          <w:rFonts w:eastAsia="方正仿宋_GBK" w:hint="eastAsia"/>
          <w:bCs/>
          <w:color w:val="000000"/>
          <w:sz w:val="32"/>
          <w:szCs w:val="32"/>
        </w:rPr>
        <w:t>浆砌块石排水沟，排水沟末端设置</w:t>
      </w:r>
      <w:r>
        <w:rPr>
          <w:rFonts w:eastAsia="方正仿宋_GBK" w:hint="eastAsia"/>
          <w:bCs/>
          <w:color w:val="000000"/>
          <w:sz w:val="32"/>
          <w:szCs w:val="32"/>
        </w:rPr>
        <w:t>M7.5</w:t>
      </w:r>
      <w:r>
        <w:rPr>
          <w:rFonts w:eastAsia="方正仿宋_GBK" w:hint="eastAsia"/>
          <w:bCs/>
          <w:color w:val="000000"/>
          <w:sz w:val="32"/>
          <w:szCs w:val="32"/>
        </w:rPr>
        <w:t>浆砌块石沉砂池；在各级边坡平台上设置</w:t>
      </w:r>
      <w:r>
        <w:rPr>
          <w:rFonts w:eastAsia="方正仿宋_GBK" w:hint="eastAsia"/>
          <w:bCs/>
          <w:color w:val="000000"/>
          <w:sz w:val="32"/>
          <w:szCs w:val="32"/>
        </w:rPr>
        <w:t>M7.5</w:t>
      </w:r>
      <w:r>
        <w:rPr>
          <w:rFonts w:eastAsia="方正仿宋_GBK" w:hint="eastAsia"/>
          <w:bCs/>
          <w:color w:val="000000"/>
          <w:sz w:val="32"/>
          <w:szCs w:val="32"/>
        </w:rPr>
        <w:t>浆砌块石平台排水沟，平台排水沟汇集的雨水汇入阶梯急流槽；在边坡陡坡上设置</w:t>
      </w:r>
      <w:r>
        <w:rPr>
          <w:rFonts w:eastAsia="方正仿宋_GBK" w:hint="eastAsia"/>
          <w:bCs/>
          <w:color w:val="000000"/>
          <w:sz w:val="32"/>
          <w:szCs w:val="32"/>
        </w:rPr>
        <w:t>C25</w:t>
      </w:r>
      <w:r>
        <w:rPr>
          <w:rFonts w:eastAsia="方正仿宋_GBK" w:hint="eastAsia"/>
          <w:bCs/>
          <w:color w:val="000000"/>
          <w:sz w:val="32"/>
          <w:szCs w:val="32"/>
        </w:rPr>
        <w:t>现浇砼急流槽，汇集的雨水排入排洪沟；对边坡区域实施撒播草籽护坡；堆渣期间遇降雨对项目区内裸露的边坡和地表采用防雨布进行临时苫盖。</w:t>
      </w:r>
    </w:p>
    <w:p w:rsidR="00D3625A" w:rsidRDefault="00D3625A" w:rsidP="00D3625A">
      <w:pPr>
        <w:spacing w:line="594" w:lineRule="exact"/>
        <w:ind w:firstLineChars="200" w:firstLine="640"/>
        <w:rPr>
          <w:rFonts w:eastAsia="方正仿宋_GBK" w:hint="eastAsia"/>
          <w:bCs/>
          <w:color w:val="000000"/>
          <w:sz w:val="32"/>
          <w:szCs w:val="32"/>
        </w:rPr>
      </w:pPr>
      <w:r>
        <w:rPr>
          <w:rFonts w:eastAsia="方正仿宋_GBK" w:hint="eastAsia"/>
          <w:bCs/>
          <w:color w:val="000000"/>
          <w:sz w:val="32"/>
          <w:szCs w:val="32"/>
        </w:rPr>
        <w:t>堆渣完毕后，对场地内堆渣顶面进行土地整治，对后续裸露的堆渣顶面区域均实施土地复耕。</w:t>
      </w:r>
    </w:p>
    <w:p w:rsidR="00D3625A" w:rsidRDefault="00D3625A" w:rsidP="00D3625A">
      <w:pPr>
        <w:spacing w:line="594" w:lineRule="exact"/>
        <w:ind w:firstLineChars="200" w:firstLine="640"/>
        <w:rPr>
          <w:rFonts w:eastAsia="方正仿宋_GBK" w:hint="eastAsia"/>
          <w:bCs/>
          <w:color w:val="000000"/>
          <w:sz w:val="32"/>
          <w:szCs w:val="32"/>
        </w:rPr>
      </w:pPr>
      <w:r>
        <w:rPr>
          <w:rFonts w:eastAsia="方正仿宋_GBK"/>
          <w:bCs/>
          <w:color w:val="000000"/>
          <w:sz w:val="32"/>
          <w:szCs w:val="32"/>
        </w:rPr>
        <w:t>（四）</w:t>
      </w:r>
      <w:r>
        <w:rPr>
          <w:rFonts w:eastAsia="方正仿宋_GBK" w:hint="eastAsia"/>
          <w:bCs/>
          <w:color w:val="000000"/>
          <w:sz w:val="32"/>
          <w:szCs w:val="32"/>
        </w:rPr>
        <w:t>同意</w:t>
      </w:r>
      <w:r>
        <w:rPr>
          <w:rFonts w:eastAsia="方正仿宋_GBK"/>
          <w:bCs/>
          <w:color w:val="000000"/>
          <w:sz w:val="32"/>
          <w:szCs w:val="32"/>
        </w:rPr>
        <w:t>水土保持施工组织设计</w:t>
      </w:r>
      <w:r>
        <w:rPr>
          <w:rFonts w:eastAsia="方正仿宋_GBK" w:hint="eastAsia"/>
          <w:bCs/>
          <w:color w:val="000000"/>
          <w:sz w:val="32"/>
          <w:szCs w:val="32"/>
        </w:rPr>
        <w:t>。</w:t>
      </w:r>
    </w:p>
    <w:bookmarkEnd w:id="4"/>
    <w:p w:rsidR="00D3625A" w:rsidRDefault="00D3625A" w:rsidP="00D3625A">
      <w:pPr>
        <w:spacing w:line="590" w:lineRule="exact"/>
        <w:ind w:firstLineChars="200" w:firstLine="640"/>
        <w:jc w:val="left"/>
        <w:rPr>
          <w:rFonts w:eastAsia="方正黑体_GBK"/>
          <w:color w:val="000000"/>
          <w:sz w:val="32"/>
          <w:szCs w:val="32"/>
        </w:rPr>
      </w:pPr>
      <w:r>
        <w:rPr>
          <w:rFonts w:eastAsia="方正黑体_GBK"/>
          <w:color w:val="000000"/>
          <w:sz w:val="32"/>
          <w:szCs w:val="32"/>
        </w:rPr>
        <w:t>六、水土保持监测</w:t>
      </w:r>
    </w:p>
    <w:p w:rsidR="00D3625A" w:rsidRDefault="00D3625A" w:rsidP="00D3625A">
      <w:pPr>
        <w:spacing w:line="590" w:lineRule="exact"/>
        <w:ind w:firstLineChars="200" w:firstLine="640"/>
        <w:jc w:val="left"/>
        <w:rPr>
          <w:rFonts w:eastAsia="方正仿宋_GBK"/>
          <w:color w:val="000000"/>
          <w:sz w:val="32"/>
          <w:szCs w:val="32"/>
        </w:rPr>
      </w:pPr>
      <w:r>
        <w:rPr>
          <w:rFonts w:eastAsia="方正仿宋_GBK"/>
          <w:color w:val="000000"/>
          <w:sz w:val="32"/>
          <w:szCs w:val="32"/>
        </w:rPr>
        <w:t>同意水土保持监测方案。</w:t>
      </w:r>
    </w:p>
    <w:p w:rsidR="00D3625A" w:rsidRDefault="00D3625A" w:rsidP="00D3625A">
      <w:pPr>
        <w:spacing w:line="590" w:lineRule="exact"/>
        <w:ind w:firstLineChars="200" w:firstLine="640"/>
        <w:jc w:val="left"/>
        <w:rPr>
          <w:rFonts w:eastAsia="方正黑体_GBK"/>
          <w:color w:val="000000"/>
          <w:sz w:val="32"/>
          <w:szCs w:val="32"/>
        </w:rPr>
      </w:pPr>
      <w:r>
        <w:rPr>
          <w:rFonts w:eastAsia="方正黑体_GBK"/>
          <w:color w:val="000000"/>
          <w:sz w:val="32"/>
          <w:szCs w:val="32"/>
        </w:rPr>
        <w:t>七、水土保持投资估算及效益分析</w:t>
      </w:r>
    </w:p>
    <w:p w:rsidR="00D3625A" w:rsidRDefault="00D3625A" w:rsidP="00D3625A">
      <w:pPr>
        <w:spacing w:line="590" w:lineRule="exact"/>
        <w:ind w:firstLineChars="200" w:firstLine="640"/>
        <w:jc w:val="left"/>
        <w:rPr>
          <w:rFonts w:eastAsia="方正仿宋_GBK"/>
          <w:color w:val="000000"/>
          <w:sz w:val="32"/>
          <w:szCs w:val="32"/>
        </w:rPr>
      </w:pPr>
      <w:r>
        <w:rPr>
          <w:rFonts w:eastAsia="方正仿宋_GBK"/>
          <w:color w:val="000000"/>
          <w:sz w:val="32"/>
          <w:szCs w:val="32"/>
        </w:rPr>
        <w:t>（一）投资估算编制依据正确，费用及定额选择基本合理，编制深度基本满足规范要求。</w:t>
      </w:r>
    </w:p>
    <w:p w:rsidR="00D3625A" w:rsidRDefault="00D3625A" w:rsidP="00D3625A">
      <w:pPr>
        <w:spacing w:line="590" w:lineRule="exact"/>
        <w:ind w:firstLineChars="200" w:firstLine="640"/>
        <w:jc w:val="left"/>
        <w:rPr>
          <w:rFonts w:eastAsia="方正仿宋_GBK" w:hint="eastAsia"/>
          <w:color w:val="000000"/>
          <w:sz w:val="32"/>
          <w:szCs w:val="32"/>
        </w:rPr>
      </w:pPr>
      <w:r>
        <w:rPr>
          <w:rFonts w:eastAsia="方正仿宋_GBK"/>
          <w:color w:val="000000"/>
          <w:sz w:val="32"/>
          <w:szCs w:val="32"/>
        </w:rPr>
        <w:t>（二）经审核，水土保持</w:t>
      </w:r>
      <w:r>
        <w:rPr>
          <w:rFonts w:eastAsia="方正仿宋_GBK" w:hint="eastAsia"/>
          <w:color w:val="000000"/>
          <w:sz w:val="32"/>
          <w:szCs w:val="32"/>
        </w:rPr>
        <w:t>方案</w:t>
      </w:r>
      <w:r>
        <w:rPr>
          <w:rFonts w:eastAsia="方正仿宋_GBK"/>
          <w:color w:val="000000"/>
          <w:sz w:val="32"/>
          <w:szCs w:val="32"/>
        </w:rPr>
        <w:t>静态总投资</w:t>
      </w:r>
      <w:r>
        <w:rPr>
          <w:rFonts w:eastAsia="方正仿宋_GBK" w:hint="eastAsia"/>
          <w:color w:val="000000"/>
          <w:sz w:val="32"/>
          <w:szCs w:val="32"/>
        </w:rPr>
        <w:t>1386.14</w:t>
      </w:r>
      <w:r>
        <w:rPr>
          <w:rFonts w:eastAsia="方正仿宋_GBK" w:hint="eastAsia"/>
          <w:color w:val="000000"/>
          <w:sz w:val="32"/>
          <w:szCs w:val="32"/>
        </w:rPr>
        <w:t>万元，其中主体已列投资</w:t>
      </w:r>
      <w:r>
        <w:rPr>
          <w:rFonts w:eastAsia="方正仿宋_GBK" w:hint="eastAsia"/>
          <w:color w:val="000000"/>
          <w:sz w:val="32"/>
          <w:szCs w:val="32"/>
        </w:rPr>
        <w:t>1184.68</w:t>
      </w:r>
      <w:r>
        <w:rPr>
          <w:rFonts w:eastAsia="方正仿宋_GBK" w:hint="eastAsia"/>
          <w:color w:val="000000"/>
          <w:sz w:val="32"/>
          <w:szCs w:val="32"/>
        </w:rPr>
        <w:t>万元，方案新增投资</w:t>
      </w:r>
      <w:r>
        <w:rPr>
          <w:rFonts w:eastAsia="方正仿宋_GBK" w:hint="eastAsia"/>
          <w:color w:val="000000"/>
          <w:sz w:val="32"/>
          <w:szCs w:val="32"/>
        </w:rPr>
        <w:t>201.46</w:t>
      </w:r>
      <w:r>
        <w:rPr>
          <w:rFonts w:eastAsia="方正仿宋_GBK" w:hint="eastAsia"/>
          <w:color w:val="000000"/>
          <w:sz w:val="32"/>
          <w:szCs w:val="32"/>
        </w:rPr>
        <w:t>万元。方案新增投资中：工程措施费</w:t>
      </w:r>
      <w:r>
        <w:rPr>
          <w:rFonts w:eastAsia="方正仿宋_GBK" w:hint="eastAsia"/>
          <w:color w:val="000000"/>
          <w:sz w:val="32"/>
          <w:szCs w:val="32"/>
        </w:rPr>
        <w:t>7.04</w:t>
      </w:r>
      <w:r>
        <w:rPr>
          <w:rFonts w:eastAsia="方正仿宋_GBK" w:hint="eastAsia"/>
          <w:color w:val="000000"/>
          <w:sz w:val="32"/>
          <w:szCs w:val="32"/>
        </w:rPr>
        <w:t>万元，监测措施费</w:t>
      </w:r>
      <w:r>
        <w:rPr>
          <w:rFonts w:eastAsia="方正仿宋_GBK" w:hint="eastAsia"/>
          <w:color w:val="000000"/>
          <w:sz w:val="32"/>
          <w:szCs w:val="32"/>
        </w:rPr>
        <w:t>72.17</w:t>
      </w:r>
      <w:r>
        <w:rPr>
          <w:rFonts w:eastAsia="方正仿宋_GBK" w:hint="eastAsia"/>
          <w:color w:val="000000"/>
          <w:sz w:val="32"/>
          <w:szCs w:val="32"/>
        </w:rPr>
        <w:t>万元，施工临时措施费</w:t>
      </w:r>
      <w:r>
        <w:rPr>
          <w:rFonts w:eastAsia="方正仿宋_GBK" w:hint="eastAsia"/>
          <w:color w:val="000000"/>
          <w:sz w:val="32"/>
          <w:szCs w:val="32"/>
        </w:rPr>
        <w:t>27.54</w:t>
      </w:r>
      <w:r>
        <w:rPr>
          <w:rFonts w:eastAsia="方正仿宋_GBK" w:hint="eastAsia"/>
          <w:color w:val="000000"/>
          <w:sz w:val="32"/>
          <w:szCs w:val="32"/>
        </w:rPr>
        <w:t>万元，工程独立费用</w:t>
      </w:r>
      <w:r>
        <w:rPr>
          <w:rFonts w:eastAsia="方正仿宋_GBK" w:hint="eastAsia"/>
          <w:color w:val="000000"/>
          <w:sz w:val="32"/>
          <w:szCs w:val="32"/>
        </w:rPr>
        <w:t>28.63</w:t>
      </w:r>
      <w:r>
        <w:rPr>
          <w:rFonts w:eastAsia="方正仿宋_GBK" w:hint="eastAsia"/>
          <w:color w:val="000000"/>
          <w:sz w:val="32"/>
          <w:szCs w:val="32"/>
        </w:rPr>
        <w:t>万元，基本预备费</w:t>
      </w:r>
      <w:r>
        <w:rPr>
          <w:rFonts w:eastAsia="方正仿宋_GBK" w:hint="eastAsia"/>
          <w:color w:val="000000"/>
          <w:sz w:val="32"/>
          <w:szCs w:val="32"/>
        </w:rPr>
        <w:t>8.12</w:t>
      </w:r>
      <w:r>
        <w:rPr>
          <w:rFonts w:eastAsia="方正仿宋_GBK" w:hint="eastAsia"/>
          <w:color w:val="000000"/>
          <w:sz w:val="32"/>
          <w:szCs w:val="32"/>
        </w:rPr>
        <w:t>万元，水土保持补偿费</w:t>
      </w:r>
      <w:r>
        <w:rPr>
          <w:rFonts w:eastAsia="方正仿宋_GBK" w:hint="eastAsia"/>
          <w:color w:val="000000"/>
          <w:sz w:val="32"/>
          <w:szCs w:val="32"/>
        </w:rPr>
        <w:t>57.95482</w:t>
      </w:r>
      <w:r>
        <w:rPr>
          <w:rFonts w:eastAsia="方正仿宋_GBK" w:hint="eastAsia"/>
          <w:color w:val="000000"/>
          <w:sz w:val="32"/>
          <w:szCs w:val="32"/>
        </w:rPr>
        <w:t>万元。</w:t>
      </w:r>
    </w:p>
    <w:p w:rsidR="00D3625A" w:rsidRDefault="00D3625A" w:rsidP="00D3625A">
      <w:pPr>
        <w:spacing w:line="590" w:lineRule="exact"/>
        <w:ind w:firstLineChars="200" w:firstLine="640"/>
        <w:jc w:val="left"/>
        <w:rPr>
          <w:rFonts w:eastAsia="方正仿宋_GBK"/>
          <w:color w:val="000000"/>
          <w:sz w:val="32"/>
          <w:szCs w:val="32"/>
        </w:rPr>
      </w:pPr>
      <w:r>
        <w:rPr>
          <w:rFonts w:eastAsia="方正仿宋_GBK"/>
          <w:color w:val="000000"/>
          <w:sz w:val="32"/>
          <w:szCs w:val="32"/>
        </w:rPr>
        <w:lastRenderedPageBreak/>
        <w:t>（三）效益分析方法基本正确，分析结果基本合理。</w:t>
      </w:r>
    </w:p>
    <w:p w:rsidR="00D3625A" w:rsidRDefault="00D3625A" w:rsidP="00D3625A">
      <w:pPr>
        <w:spacing w:line="590" w:lineRule="exact"/>
        <w:ind w:firstLineChars="200" w:firstLine="640"/>
        <w:jc w:val="left"/>
        <w:rPr>
          <w:rFonts w:eastAsia="方正黑体_GBK"/>
          <w:color w:val="000000"/>
          <w:sz w:val="32"/>
          <w:szCs w:val="32"/>
        </w:rPr>
      </w:pPr>
      <w:r>
        <w:rPr>
          <w:rFonts w:eastAsia="方正黑体_GBK"/>
          <w:bCs/>
          <w:color w:val="000000"/>
          <w:sz w:val="32"/>
          <w:szCs w:val="32"/>
        </w:rPr>
        <w:t>八、水土保持管理</w:t>
      </w:r>
    </w:p>
    <w:p w:rsidR="00D3625A" w:rsidRDefault="00D3625A" w:rsidP="00D3625A">
      <w:pPr>
        <w:spacing w:line="590" w:lineRule="exact"/>
        <w:ind w:firstLineChars="200" w:firstLine="640"/>
        <w:jc w:val="left"/>
        <w:rPr>
          <w:rFonts w:eastAsia="方正仿宋_GBK"/>
          <w:color w:val="000000"/>
          <w:sz w:val="32"/>
          <w:szCs w:val="32"/>
        </w:rPr>
      </w:pPr>
      <w:r>
        <w:rPr>
          <w:rFonts w:eastAsia="方正仿宋_GBK" w:hint="eastAsia"/>
          <w:color w:val="000000"/>
          <w:sz w:val="32"/>
          <w:szCs w:val="32"/>
        </w:rPr>
        <w:t>方案中提出的</w:t>
      </w:r>
      <w:r>
        <w:rPr>
          <w:rFonts w:eastAsia="方正仿宋_GBK"/>
          <w:color w:val="000000"/>
          <w:sz w:val="32"/>
          <w:szCs w:val="32"/>
        </w:rPr>
        <w:t>组织管理、后续设计、水土保持监测、水土保持监理、水土保持施工、水土保持设施验收等保障措施和要求</w:t>
      </w:r>
      <w:r>
        <w:rPr>
          <w:rFonts w:eastAsia="方正仿宋_GBK" w:hint="eastAsia"/>
          <w:color w:val="000000"/>
          <w:sz w:val="32"/>
          <w:szCs w:val="32"/>
        </w:rPr>
        <w:t>基本可行</w:t>
      </w:r>
      <w:r>
        <w:rPr>
          <w:rFonts w:eastAsia="方正仿宋_GBK"/>
          <w:color w:val="000000"/>
          <w:sz w:val="32"/>
          <w:szCs w:val="32"/>
        </w:rPr>
        <w:t>。</w:t>
      </w:r>
    </w:p>
    <w:p w:rsidR="00D3625A" w:rsidRDefault="00D3625A" w:rsidP="00D3625A">
      <w:pPr>
        <w:spacing w:line="590" w:lineRule="exact"/>
        <w:ind w:firstLineChars="200" w:firstLine="640"/>
        <w:jc w:val="left"/>
        <w:rPr>
          <w:rFonts w:eastAsia="方正黑体_GBK" w:hint="eastAsia"/>
          <w:bCs/>
          <w:color w:val="000000"/>
          <w:sz w:val="32"/>
          <w:szCs w:val="32"/>
        </w:rPr>
      </w:pPr>
      <w:r>
        <w:rPr>
          <w:rFonts w:eastAsia="方正黑体_GBK" w:hint="eastAsia"/>
          <w:bCs/>
          <w:color w:val="000000"/>
          <w:sz w:val="32"/>
          <w:szCs w:val="32"/>
        </w:rPr>
        <w:t>九、评审结论</w:t>
      </w:r>
    </w:p>
    <w:p w:rsidR="00D3625A" w:rsidRDefault="00D3625A" w:rsidP="00D3625A">
      <w:pPr>
        <w:spacing w:line="590" w:lineRule="exact"/>
        <w:ind w:firstLineChars="200" w:firstLine="640"/>
        <w:jc w:val="left"/>
        <w:rPr>
          <w:rFonts w:eastAsia="方正仿宋_GBK"/>
          <w:color w:val="000000"/>
          <w:sz w:val="32"/>
          <w:szCs w:val="32"/>
        </w:rPr>
      </w:pPr>
      <w:r>
        <w:rPr>
          <w:rFonts w:eastAsia="方正仿宋_GBK" w:hint="eastAsia"/>
          <w:color w:val="000000"/>
          <w:sz w:val="32"/>
          <w:szCs w:val="32"/>
        </w:rPr>
        <w:t>本水土保持方案符合《生产建设项目水土保持技术标准》（</w:t>
      </w:r>
      <w:r>
        <w:rPr>
          <w:rFonts w:eastAsia="方正仿宋_GBK" w:hint="eastAsia"/>
          <w:color w:val="000000"/>
          <w:sz w:val="32"/>
          <w:szCs w:val="32"/>
        </w:rPr>
        <w:t>GB50433-2018</w:t>
      </w:r>
      <w:r>
        <w:rPr>
          <w:rFonts w:eastAsia="方正仿宋_GBK" w:hint="eastAsia"/>
          <w:color w:val="000000"/>
          <w:sz w:val="32"/>
          <w:szCs w:val="32"/>
        </w:rPr>
        <w:t>）的规定及相关要求，报告格式规范、内容完整，技术方案基本可行。同意该方案报告通过评审。</w:t>
      </w:r>
    </w:p>
    <w:p w:rsidR="000E2A04" w:rsidRDefault="000E2A04" w:rsidP="00CC57F5">
      <w:pPr>
        <w:spacing w:line="590" w:lineRule="exact"/>
        <w:ind w:firstLineChars="200" w:firstLine="640"/>
        <w:jc w:val="left"/>
        <w:rPr>
          <w:rFonts w:eastAsia="方正仿宋_GBK"/>
          <w:color w:val="000000"/>
          <w:sz w:val="32"/>
          <w:szCs w:val="32"/>
        </w:rPr>
      </w:pPr>
    </w:p>
    <w:p w:rsidR="00CC57F5" w:rsidRDefault="00155E8C" w:rsidP="00CC57F5">
      <w:pPr>
        <w:spacing w:line="590" w:lineRule="exact"/>
        <w:ind w:firstLineChars="200" w:firstLine="640"/>
        <w:jc w:val="left"/>
        <w:rPr>
          <w:rFonts w:eastAsia="方正仿宋_GBK"/>
          <w:color w:val="000000"/>
          <w:sz w:val="32"/>
          <w:szCs w:val="32"/>
        </w:rPr>
      </w:pPr>
      <w:r>
        <w:rPr>
          <w:rFonts w:eastAsia="方正仿宋_GBK"/>
          <w:noProof/>
          <w:color w:val="000000"/>
          <w:sz w:val="32"/>
          <w:szCs w:val="32"/>
        </w:rPr>
        <w:drawing>
          <wp:anchor distT="0" distB="0" distL="114300" distR="114300" simplePos="0" relativeHeight="251659264" behindDoc="0" locked="0" layoutInCell="1" allowOverlap="1">
            <wp:simplePos x="0" y="0"/>
            <wp:positionH relativeFrom="column">
              <wp:posOffset>4767580</wp:posOffset>
            </wp:positionH>
            <wp:positionV relativeFrom="paragraph">
              <wp:posOffset>163195</wp:posOffset>
            </wp:positionV>
            <wp:extent cx="887095" cy="581025"/>
            <wp:effectExtent l="0" t="0" r="8255" b="0"/>
            <wp:wrapNone/>
            <wp:docPr id="2" name="图片 2" descr="qm加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m加黑"/>
                    <pic:cNvPicPr>
                      <a:picLocks noChangeAspect="1" noChangeArrowheads="1"/>
                    </pic:cNvPicPr>
                  </pic:nvPicPr>
                  <pic:blipFill>
                    <a:blip r:embed="rId8" cstate="print"/>
                    <a:srcRect/>
                    <a:stretch>
                      <a:fillRect/>
                    </a:stretch>
                  </pic:blipFill>
                  <pic:spPr>
                    <a:xfrm>
                      <a:off x="0" y="0"/>
                      <a:ext cx="887095" cy="581025"/>
                    </a:xfrm>
                    <a:prstGeom prst="rect">
                      <a:avLst/>
                    </a:prstGeom>
                    <a:noFill/>
                    <a:ln w="9525">
                      <a:noFill/>
                      <a:miter lim="800000"/>
                      <a:headEnd/>
                      <a:tailEnd/>
                    </a:ln>
                    <a:effectLst/>
                  </pic:spPr>
                </pic:pic>
              </a:graphicData>
            </a:graphic>
          </wp:anchor>
        </w:drawing>
      </w:r>
    </w:p>
    <w:p w:rsidR="00CC57F5" w:rsidRDefault="00CC57F5" w:rsidP="00CC57F5">
      <w:pPr>
        <w:spacing w:line="480" w:lineRule="auto"/>
        <w:jc w:val="center"/>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专家组组长：</w:t>
      </w:r>
    </w:p>
    <w:p w:rsidR="00CC57F5" w:rsidRDefault="00CC57F5" w:rsidP="00CC57F5">
      <w:pPr>
        <w:spacing w:line="480" w:lineRule="auto"/>
        <w:jc w:val="right"/>
        <w:rPr>
          <w:rFonts w:eastAsia="方正小标宋_GBK"/>
          <w:bCs/>
          <w:color w:val="000000"/>
          <w:sz w:val="44"/>
          <w:szCs w:val="44"/>
        </w:rPr>
      </w:pPr>
      <w:r>
        <w:rPr>
          <w:rFonts w:eastAsia="方正仿宋_GBK"/>
          <w:sz w:val="32"/>
          <w:szCs w:val="32"/>
        </w:rPr>
        <w:t>202</w:t>
      </w:r>
      <w:r>
        <w:rPr>
          <w:rFonts w:eastAsia="方正仿宋_GBK" w:hint="eastAsia"/>
          <w:sz w:val="32"/>
          <w:szCs w:val="32"/>
        </w:rPr>
        <w:t>3</w:t>
      </w:r>
      <w:r>
        <w:rPr>
          <w:rFonts w:eastAsia="方正仿宋_GBK"/>
          <w:sz w:val="32"/>
          <w:szCs w:val="32"/>
        </w:rPr>
        <w:t>年</w:t>
      </w:r>
      <w:r w:rsidR="00D3625A">
        <w:rPr>
          <w:rFonts w:eastAsia="方正仿宋_GBK" w:hint="eastAsia"/>
          <w:sz w:val="32"/>
          <w:szCs w:val="32"/>
        </w:rPr>
        <w:t>6</w:t>
      </w:r>
      <w:r>
        <w:rPr>
          <w:rFonts w:eastAsia="方正仿宋_GBK"/>
          <w:sz w:val="32"/>
          <w:szCs w:val="32"/>
        </w:rPr>
        <w:t>月</w:t>
      </w:r>
      <w:r w:rsidR="00D3625A">
        <w:rPr>
          <w:rFonts w:eastAsia="方正仿宋_GBK" w:hint="eastAsia"/>
          <w:sz w:val="32"/>
          <w:szCs w:val="32"/>
        </w:rPr>
        <w:t>13</w:t>
      </w:r>
      <w:r>
        <w:rPr>
          <w:rFonts w:eastAsia="方正仿宋_GBK"/>
          <w:sz w:val="32"/>
          <w:szCs w:val="32"/>
        </w:rPr>
        <w:t>日</w:t>
      </w:r>
    </w:p>
    <w:sectPr w:rsidR="00CC57F5"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552" w:rsidRDefault="00907552" w:rsidP="00F83239">
      <w:pPr>
        <w:ind w:firstLine="560"/>
      </w:pPr>
      <w:r>
        <w:separator/>
      </w:r>
    </w:p>
  </w:endnote>
  <w:endnote w:type="continuationSeparator" w:id="1">
    <w:p w:rsidR="00907552" w:rsidRDefault="00907552"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C10186">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C10186">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155E8C" w:rsidRPr="00155E8C">
          <w:rPr>
            <w:noProof/>
            <w:sz w:val="24"/>
            <w:szCs w:val="24"/>
            <w:lang w:val="zh-CN"/>
          </w:rPr>
          <w:t>9</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552" w:rsidRDefault="00907552" w:rsidP="00F83239">
      <w:pPr>
        <w:ind w:firstLine="560"/>
      </w:pPr>
      <w:r>
        <w:separator/>
      </w:r>
    </w:p>
  </w:footnote>
  <w:footnote w:type="continuationSeparator" w:id="1">
    <w:p w:rsidR="00907552" w:rsidRDefault="00907552"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A57B4"/>
    <w:rsid w:val="000B63D1"/>
    <w:rsid w:val="000E2A04"/>
    <w:rsid w:val="000F312B"/>
    <w:rsid w:val="00113251"/>
    <w:rsid w:val="0011371D"/>
    <w:rsid w:val="0012018D"/>
    <w:rsid w:val="00122AF2"/>
    <w:rsid w:val="00134502"/>
    <w:rsid w:val="00141BAD"/>
    <w:rsid w:val="00146D96"/>
    <w:rsid w:val="00155E8C"/>
    <w:rsid w:val="0017017F"/>
    <w:rsid w:val="00187135"/>
    <w:rsid w:val="00197847"/>
    <w:rsid w:val="001B4770"/>
    <w:rsid w:val="001D1E99"/>
    <w:rsid w:val="001D4BA6"/>
    <w:rsid w:val="001E47DF"/>
    <w:rsid w:val="001F34F9"/>
    <w:rsid w:val="00267158"/>
    <w:rsid w:val="00267835"/>
    <w:rsid w:val="00276569"/>
    <w:rsid w:val="00294C86"/>
    <w:rsid w:val="002A2E7E"/>
    <w:rsid w:val="002A61DB"/>
    <w:rsid w:val="002C6F14"/>
    <w:rsid w:val="002D5228"/>
    <w:rsid w:val="00330B7C"/>
    <w:rsid w:val="00331B75"/>
    <w:rsid w:val="003365B2"/>
    <w:rsid w:val="003541C8"/>
    <w:rsid w:val="00362DB9"/>
    <w:rsid w:val="003C4D8D"/>
    <w:rsid w:val="003C4F24"/>
    <w:rsid w:val="003D2D6B"/>
    <w:rsid w:val="00410622"/>
    <w:rsid w:val="004445AE"/>
    <w:rsid w:val="00451AA9"/>
    <w:rsid w:val="00466497"/>
    <w:rsid w:val="0052243D"/>
    <w:rsid w:val="0053443F"/>
    <w:rsid w:val="00545820"/>
    <w:rsid w:val="005504EF"/>
    <w:rsid w:val="005746A8"/>
    <w:rsid w:val="005919E6"/>
    <w:rsid w:val="005A4422"/>
    <w:rsid w:val="005B5220"/>
    <w:rsid w:val="005C63DE"/>
    <w:rsid w:val="005D76E1"/>
    <w:rsid w:val="005E3C94"/>
    <w:rsid w:val="005E7220"/>
    <w:rsid w:val="005F2365"/>
    <w:rsid w:val="005F4428"/>
    <w:rsid w:val="006022C3"/>
    <w:rsid w:val="006503C9"/>
    <w:rsid w:val="00681D40"/>
    <w:rsid w:val="0068746C"/>
    <w:rsid w:val="006B436D"/>
    <w:rsid w:val="006C0AA8"/>
    <w:rsid w:val="006C6448"/>
    <w:rsid w:val="006C75E3"/>
    <w:rsid w:val="006D7DB4"/>
    <w:rsid w:val="006E52E8"/>
    <w:rsid w:val="006F5BDD"/>
    <w:rsid w:val="00726E20"/>
    <w:rsid w:val="007323BE"/>
    <w:rsid w:val="007356AD"/>
    <w:rsid w:val="007379E5"/>
    <w:rsid w:val="00741991"/>
    <w:rsid w:val="00767C6B"/>
    <w:rsid w:val="007721B0"/>
    <w:rsid w:val="007B12CD"/>
    <w:rsid w:val="007B2C3E"/>
    <w:rsid w:val="007C507F"/>
    <w:rsid w:val="007E244E"/>
    <w:rsid w:val="00860284"/>
    <w:rsid w:val="0087458F"/>
    <w:rsid w:val="008A60D9"/>
    <w:rsid w:val="0090217E"/>
    <w:rsid w:val="00907552"/>
    <w:rsid w:val="009300F7"/>
    <w:rsid w:val="00942BE6"/>
    <w:rsid w:val="00961EAE"/>
    <w:rsid w:val="00987672"/>
    <w:rsid w:val="009C04A4"/>
    <w:rsid w:val="009E1DA3"/>
    <w:rsid w:val="009F44C2"/>
    <w:rsid w:val="00A061B1"/>
    <w:rsid w:val="00A501D3"/>
    <w:rsid w:val="00A657DC"/>
    <w:rsid w:val="00AB7E79"/>
    <w:rsid w:val="00AF523A"/>
    <w:rsid w:val="00B245CA"/>
    <w:rsid w:val="00B52EE8"/>
    <w:rsid w:val="00B53895"/>
    <w:rsid w:val="00B63581"/>
    <w:rsid w:val="00B961A9"/>
    <w:rsid w:val="00BA2AD2"/>
    <w:rsid w:val="00BB60A2"/>
    <w:rsid w:val="00BD45A6"/>
    <w:rsid w:val="00C10186"/>
    <w:rsid w:val="00C201E9"/>
    <w:rsid w:val="00C21F35"/>
    <w:rsid w:val="00C222DB"/>
    <w:rsid w:val="00C34BC4"/>
    <w:rsid w:val="00C43A70"/>
    <w:rsid w:val="00C62BA4"/>
    <w:rsid w:val="00C73091"/>
    <w:rsid w:val="00C9229C"/>
    <w:rsid w:val="00CA5714"/>
    <w:rsid w:val="00CC45FB"/>
    <w:rsid w:val="00CC57F5"/>
    <w:rsid w:val="00CE77ED"/>
    <w:rsid w:val="00CF3BBA"/>
    <w:rsid w:val="00D3625A"/>
    <w:rsid w:val="00D660BE"/>
    <w:rsid w:val="00D86755"/>
    <w:rsid w:val="00DA1377"/>
    <w:rsid w:val="00DD5674"/>
    <w:rsid w:val="00DE0412"/>
    <w:rsid w:val="00DE0C24"/>
    <w:rsid w:val="00E322DE"/>
    <w:rsid w:val="00E32F97"/>
    <w:rsid w:val="00E35725"/>
    <w:rsid w:val="00E61663"/>
    <w:rsid w:val="00E81F95"/>
    <w:rsid w:val="00E93300"/>
    <w:rsid w:val="00E9455B"/>
    <w:rsid w:val="00EA008D"/>
    <w:rsid w:val="00EA65DD"/>
    <w:rsid w:val="00EA7DEA"/>
    <w:rsid w:val="00ED4876"/>
    <w:rsid w:val="00EF026D"/>
    <w:rsid w:val="00EF5E9B"/>
    <w:rsid w:val="00F00D0E"/>
    <w:rsid w:val="00F246CE"/>
    <w:rsid w:val="00F40689"/>
    <w:rsid w:val="00F43ACE"/>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351</Words>
  <Characters>2003</Characters>
  <Application>Microsoft Office Word</Application>
  <DocSecurity>0</DocSecurity>
  <Lines>16</Lines>
  <Paragraphs>4</Paragraphs>
  <ScaleCrop>false</ScaleCrop>
  <Company>Hewlett-Packard Company</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37</cp:revision>
  <cp:lastPrinted>2023-06-16T08:01:00Z</cp:lastPrinted>
  <dcterms:created xsi:type="dcterms:W3CDTF">2022-12-07T07:58:00Z</dcterms:created>
  <dcterms:modified xsi:type="dcterms:W3CDTF">2023-06-16T08:01:00Z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