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hint="eastAsia" w:eastAsia="方正小标宋_GBK"/>
          <w:snapToGrid w:val="0"/>
          <w:kern w:val="0"/>
          <w:sz w:val="44"/>
          <w:szCs w:val="44"/>
        </w:rPr>
      </w:pPr>
    </w:p>
    <w:p>
      <w:pPr>
        <w:snapToGrid w:val="0"/>
        <w:spacing w:line="560" w:lineRule="exact"/>
        <w:jc w:val="center"/>
        <w:rPr>
          <w:rFonts w:hint="eastAsia" w:eastAsia="方正小标宋_GBK"/>
          <w:snapToGrid w:val="0"/>
          <w:kern w:val="0"/>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outlineLvl w:val="9"/>
        <w:rPr>
          <w:rFonts w:hint="eastAsia" w:eastAsia="方正小标宋_GBK"/>
          <w:snapToGrid w:val="0"/>
          <w:kern w:val="0"/>
          <w:sz w:val="44"/>
          <w:szCs w:val="44"/>
        </w:rPr>
      </w:pPr>
      <w:r>
        <w:rPr>
          <w:rFonts w:hint="eastAsia" w:eastAsia="方正小标宋_GBK"/>
          <w:snapToGrid w:val="0"/>
          <w:kern w:val="0"/>
          <w:sz w:val="44"/>
          <w:szCs w:val="44"/>
        </w:rPr>
        <w:t>重庆市巴南区人民政府</w:t>
      </w:r>
      <w:bookmarkStart w:id="0" w:name="strgwbt"/>
      <w:bookmarkEnd w:id="0"/>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outlineLvl w:val="9"/>
        <w:rPr>
          <w:rFonts w:hint="eastAsia" w:eastAsia="方正小标宋_GBK"/>
          <w:snapToGrid w:val="0"/>
          <w:kern w:val="0"/>
          <w:sz w:val="44"/>
          <w:szCs w:val="44"/>
        </w:rPr>
      </w:pPr>
      <w:r>
        <w:rPr>
          <w:rFonts w:hint="eastAsia" w:eastAsia="方正小标宋_GBK"/>
          <w:snapToGrid w:val="0"/>
          <w:kern w:val="0"/>
          <w:sz w:val="44"/>
          <w:szCs w:val="44"/>
        </w:rPr>
        <w:t>关于印发巴南区残疾儿童康复救助实施细则的通  知</w:t>
      </w:r>
    </w:p>
    <w:p>
      <w:pPr>
        <w:jc w:val="center"/>
        <w:rPr>
          <w:rFonts w:ascii="仿宋" w:hAnsi="仿宋" w:eastAsia="仿宋" w:cs="仿宋"/>
          <w:i w:val="0"/>
          <w:caps w:val="0"/>
          <w:color w:val="000000"/>
          <w:spacing w:val="0"/>
          <w:sz w:val="31"/>
          <w:szCs w:val="31"/>
          <w:shd w:val="clear" w:fill="FFFFFF"/>
        </w:rPr>
      </w:pPr>
      <w:r>
        <w:rPr>
          <w:rFonts w:ascii="仿宋" w:hAnsi="仿宋" w:eastAsia="仿宋" w:cs="仿宋"/>
          <w:i w:val="0"/>
          <w:caps w:val="0"/>
          <w:color w:val="000000"/>
          <w:spacing w:val="0"/>
          <w:sz w:val="31"/>
          <w:szCs w:val="31"/>
          <w:shd w:val="clear" w:fill="FFFFFF"/>
        </w:rPr>
        <w:t>巴南府发〔2019〕1号</w:t>
      </w:r>
    </w:p>
    <w:p>
      <w:pPr>
        <w:jc w:val="center"/>
        <w:rPr>
          <w:rFonts w:hint="eastAsia" w:ascii="仿宋" w:hAnsi="仿宋" w:eastAsia="仿宋" w:cs="仿宋"/>
          <w:i w:val="0"/>
          <w:caps w:val="0"/>
          <w:color w:val="000000"/>
          <w:spacing w:val="0"/>
          <w:sz w:val="31"/>
          <w:szCs w:val="31"/>
          <w:shd w:val="clear" w:fill="FFFFFF"/>
        </w:rPr>
      </w:pPr>
    </w:p>
    <w:p>
      <w:pPr>
        <w:rPr>
          <w:rFonts w:hint="eastAsia" w:ascii="方正仿宋_GBK"/>
          <w:snapToGrid w:val="0"/>
          <w:kern w:val="0"/>
        </w:rPr>
      </w:pPr>
      <w:bookmarkStart w:id="1" w:name="zsdw"/>
      <w:bookmarkEnd w:id="1"/>
      <w:r>
        <w:rPr>
          <w:rFonts w:hint="eastAsia" w:ascii="方正仿宋_GBK"/>
          <w:snapToGrid w:val="0"/>
          <w:kern w:val="0"/>
        </w:rPr>
        <w:t>各镇人民政府、街道办事处，区政府有关部门，有关单位：</w:t>
      </w:r>
    </w:p>
    <w:p>
      <w:pPr>
        <w:autoSpaceDN w:val="0"/>
        <w:ind w:firstLine="640"/>
        <w:jc w:val="left"/>
        <w:rPr>
          <w:rFonts w:hint="eastAsia" w:ascii="方正仿宋_GBK" w:hAnsi="方正仿宋_GBK" w:cs="方正仿宋_GBK"/>
          <w:snapToGrid w:val="0"/>
          <w:kern w:val="0"/>
          <w:szCs w:val="32"/>
        </w:rPr>
      </w:pPr>
      <w:r>
        <w:rPr>
          <w:rFonts w:hint="eastAsia" w:ascii="方正仿宋_GBK" w:hAnsi="方正仿宋_GBK"/>
          <w:snapToGrid w:val="0"/>
          <w:kern w:val="0"/>
        </w:rPr>
        <w:t>经区政府同意，现将《巴南区残疾儿童康复救助实施细则》印发给你们，请认真贯彻</w:t>
      </w:r>
      <w:r>
        <w:rPr>
          <w:rFonts w:hint="eastAsia" w:ascii="方正仿宋_GBK" w:hAnsi="方正仿宋_GBK" w:cs="方正仿宋_GBK"/>
          <w:snapToGrid w:val="0"/>
          <w:kern w:val="0"/>
          <w:szCs w:val="32"/>
        </w:rPr>
        <w:t>执行。</w:t>
      </w:r>
    </w:p>
    <w:p>
      <w:pPr>
        <w:autoSpaceDN w:val="0"/>
        <w:ind w:firstLine="640"/>
        <w:jc w:val="left"/>
        <w:rPr>
          <w:rFonts w:ascii="方正仿宋_GBK" w:hAnsi="方正仿宋_GBK"/>
          <w:snapToGrid w:val="0"/>
          <w:kern w:val="0"/>
        </w:rPr>
      </w:pPr>
      <w:r>
        <w:rPr>
          <w:rFonts w:ascii="方正仿宋_GBK" w:hAnsi="方正仿宋_GBK"/>
          <w:snapToGrid w:val="0"/>
          <w:kern w:val="0"/>
        </w:rPr>
        <w:t xml:space="preserve">              </w:t>
      </w:r>
    </w:p>
    <w:p>
      <w:pPr>
        <w:rPr>
          <w:rFonts w:hint="eastAsia" w:ascii="方正仿宋_GBK"/>
          <w:snapToGrid w:val="0"/>
          <w:kern w:val="0"/>
        </w:rPr>
      </w:pPr>
      <w:r>
        <w:rPr>
          <w:rFonts w:hint="eastAsia" w:ascii="方正仿宋_GBK"/>
          <w:snapToGrid w:val="0"/>
          <w:kern w:val="0"/>
        </w:rPr>
        <w:t xml:space="preserve">                         </w:t>
      </w:r>
      <w:r>
        <w:rPr>
          <w:rFonts w:hint="eastAsia" w:ascii="方正仿宋_GBK"/>
          <w:snapToGrid w:val="0"/>
          <w:kern w:val="0"/>
          <w:lang w:val="en-US" w:eastAsia="zh-CN"/>
        </w:rPr>
        <w:t xml:space="preserve">    </w:t>
      </w:r>
      <w:r>
        <w:rPr>
          <w:rFonts w:hint="eastAsia" w:ascii="方正仿宋_GBK"/>
          <w:snapToGrid w:val="0"/>
          <w:kern w:val="0"/>
        </w:rPr>
        <w:t>重庆市巴南区人民政府</w:t>
      </w:r>
    </w:p>
    <w:p>
      <w:pPr>
        <w:ind w:firstLine="632" w:firstLineChars="200"/>
        <w:jc w:val="center"/>
        <w:rPr>
          <w:rFonts w:hAnsi="宋体"/>
          <w:snapToGrid w:val="0"/>
          <w:kern w:val="0"/>
        </w:rPr>
      </w:pPr>
      <w:r>
        <w:rPr>
          <w:rFonts w:hint="eastAsia" w:ascii="方正仿宋_GBK"/>
          <w:snapToGrid w:val="0"/>
          <w:kern w:val="0"/>
        </w:rPr>
        <w:t xml:space="preserve">           </w:t>
      </w:r>
      <w:r>
        <w:rPr>
          <w:rFonts w:hint="eastAsia" w:ascii="方正仿宋_GBK"/>
          <w:snapToGrid w:val="0"/>
          <w:kern w:val="0"/>
          <w:lang w:val="en-US" w:eastAsia="zh-CN"/>
        </w:rPr>
        <w:t xml:space="preserve">       </w:t>
      </w:r>
      <w:r>
        <w:rPr>
          <w:rFonts w:hint="eastAsia" w:ascii="方正仿宋_GBK"/>
          <w:snapToGrid w:val="0"/>
          <w:kern w:val="0"/>
        </w:rPr>
        <w:t xml:space="preserve"> 2019年1月9日</w:t>
      </w:r>
    </w:p>
    <w:p>
      <w:pPr>
        <w:autoSpaceDN w:val="0"/>
        <w:spacing w:line="560" w:lineRule="exact"/>
        <w:ind w:firstLine="632" w:firstLineChars="200"/>
        <w:jc w:val="left"/>
        <w:rPr>
          <w:rFonts w:hint="eastAsia" w:ascii="方正小标宋_GBK" w:hAnsi="方正小标宋_GBK" w:eastAsia="方正小标宋_GBK"/>
          <w:snapToGrid w:val="0"/>
          <w:color w:val="000000"/>
          <w:kern w:val="0"/>
          <w:sz w:val="44"/>
        </w:rPr>
      </w:pPr>
      <w:r>
        <w:rPr>
          <w:rFonts w:hint="eastAsia" w:ascii="方正仿宋_GBK" w:hAnsi="方正仿宋_GBK"/>
          <w:snapToGrid w:val="0"/>
          <w:kern w:val="0"/>
          <w:lang w:eastAsia="zh-CN"/>
        </w:rPr>
        <w:t>（此件公开发布）</w:t>
      </w:r>
      <w:r>
        <w:rPr>
          <w:rFonts w:hint="eastAsia" w:ascii="方正仿宋_GBK" w:hAnsi="方正仿宋_GBK"/>
          <w:snapToGrid w:val="0"/>
          <w:kern w:val="0"/>
        </w:rPr>
        <w:br w:type="textWrapping"/>
      </w:r>
      <w:r>
        <w:rPr>
          <w:rFonts w:hint="eastAsia" w:ascii="方正仿宋_GBK" w:hAnsi="方正仿宋_GBK"/>
          <w:snapToGrid w:val="0"/>
          <w:kern w:val="0"/>
        </w:rPr>
        <w:br w:type="textWrapping"/>
      </w:r>
    </w:p>
    <w:p>
      <w:pPr>
        <w:rPr>
          <w:rFonts w:hint="eastAsia" w:ascii="方正小标宋_GBK" w:hAnsi="方正小标宋_GBK" w:eastAsia="方正小标宋_GBK"/>
          <w:snapToGrid w:val="0"/>
          <w:color w:val="000000"/>
          <w:kern w:val="0"/>
          <w:sz w:val="44"/>
        </w:rPr>
      </w:pPr>
      <w:r>
        <w:rPr>
          <w:rFonts w:hint="eastAsia" w:ascii="方正小标宋_GBK" w:hAnsi="方正小标宋_GBK" w:eastAsia="方正小标宋_GBK"/>
          <w:snapToGrid w:val="0"/>
          <w:color w:val="000000"/>
          <w:kern w:val="0"/>
          <w:sz w:val="44"/>
        </w:rPr>
        <w:br w:type="page"/>
      </w:r>
    </w:p>
    <w:p>
      <w:pPr>
        <w:autoSpaceDN w:val="0"/>
        <w:spacing w:line="560" w:lineRule="exact"/>
        <w:jc w:val="center"/>
        <w:rPr>
          <w:rFonts w:hint="eastAsia" w:ascii="方正小标宋_GBK" w:hAnsi="方正小标宋_GBK" w:eastAsia="方正小标宋_GBK"/>
          <w:snapToGrid w:val="0"/>
          <w:color w:val="000000"/>
          <w:kern w:val="0"/>
          <w:sz w:val="44"/>
        </w:rPr>
      </w:pPr>
    </w:p>
    <w:p>
      <w:pPr>
        <w:keepNext w:val="0"/>
        <w:keepLines w:val="0"/>
        <w:pageBreakBefore w:val="0"/>
        <w:widowControl w:val="0"/>
        <w:kinsoku/>
        <w:wordWrap/>
        <w:overflowPunct/>
        <w:topLinePunct w:val="0"/>
        <w:autoSpaceDE/>
        <w:autoSpaceDN w:val="0"/>
        <w:bidi w:val="0"/>
        <w:adjustRightInd/>
        <w:snapToGrid/>
        <w:spacing w:line="540" w:lineRule="exact"/>
        <w:jc w:val="center"/>
        <w:textAlignment w:val="auto"/>
        <w:outlineLvl w:val="9"/>
        <w:rPr>
          <w:rFonts w:hAnsi="宋体"/>
          <w:snapToGrid w:val="0"/>
          <w:color w:val="000000"/>
          <w:kern w:val="0"/>
        </w:rPr>
      </w:pPr>
      <w:r>
        <w:rPr>
          <w:rFonts w:hint="eastAsia" w:ascii="方正小标宋_GBK" w:hAnsi="方正小标宋_GBK" w:eastAsia="方正小标宋_GBK"/>
          <w:snapToGrid w:val="0"/>
          <w:color w:val="000000"/>
          <w:kern w:val="0"/>
          <w:sz w:val="44"/>
        </w:rPr>
        <w:t>重庆市巴南区残疾儿童康复救助实施细则</w:t>
      </w:r>
    </w:p>
    <w:p>
      <w:pPr>
        <w:autoSpaceDN w:val="0"/>
        <w:jc w:val="center"/>
        <w:rPr>
          <w:rFonts w:hAnsi="宋体"/>
          <w:snapToGrid w:val="0"/>
          <w:color w:val="000000"/>
          <w:kern w:val="0"/>
        </w:rPr>
      </w:pPr>
    </w:p>
    <w:p>
      <w:pPr>
        <w:autoSpaceDN w:val="0"/>
        <w:jc w:val="center"/>
        <w:rPr>
          <w:rFonts w:hAnsi="宋体"/>
          <w:snapToGrid w:val="0"/>
          <w:color w:val="000000"/>
          <w:kern w:val="0"/>
        </w:rPr>
      </w:pPr>
      <w:r>
        <w:rPr>
          <w:rFonts w:hint="eastAsia" w:ascii="方正黑体_GBK" w:hAnsi="方正黑体_GBK" w:eastAsia="方正黑体_GBK"/>
          <w:snapToGrid w:val="0"/>
          <w:color w:val="000000"/>
          <w:kern w:val="0"/>
        </w:rPr>
        <w:t>第一章</w:t>
      </w:r>
      <w:r>
        <w:rPr>
          <w:rFonts w:hAnsi="宋体"/>
          <w:snapToGrid w:val="0"/>
          <w:color w:val="000000"/>
          <w:kern w:val="0"/>
          <w:sz w:val="14"/>
        </w:rPr>
        <w:t xml:space="preserve">          </w:t>
      </w:r>
      <w:r>
        <w:rPr>
          <w:rFonts w:hint="eastAsia" w:ascii="方正黑体_GBK" w:hAnsi="方正黑体_GBK" w:eastAsia="方正黑体_GBK"/>
          <w:snapToGrid w:val="0"/>
          <w:color w:val="000000"/>
          <w:kern w:val="0"/>
        </w:rPr>
        <w:t>总则</w:t>
      </w:r>
    </w:p>
    <w:p>
      <w:pPr>
        <w:autoSpaceDN w:val="0"/>
        <w:ind w:firstLine="640"/>
        <w:rPr>
          <w:rFonts w:hAnsi="宋体"/>
          <w:snapToGrid w:val="0"/>
          <w:color w:val="000000"/>
          <w:kern w:val="0"/>
        </w:rPr>
      </w:pPr>
      <w:r>
        <w:rPr>
          <w:rFonts w:hint="eastAsia" w:ascii="方正仿宋_GBK" w:hAnsi="方正仿宋_GBK"/>
          <w:snapToGrid w:val="0"/>
          <w:color w:val="000000"/>
          <w:kern w:val="0"/>
          <w:shd w:val="clear" w:color="auto" w:fill="FFFFFF"/>
        </w:rPr>
        <w:t>第一条</w:t>
      </w:r>
      <w:r>
        <w:rPr>
          <w:rFonts w:ascii="方正仿宋_GBK" w:hAnsi="方正仿宋_GBK"/>
          <w:snapToGrid w:val="0"/>
          <w:color w:val="000000"/>
          <w:kern w:val="0"/>
          <w:shd w:val="clear" w:color="auto" w:fill="FFFFFF"/>
        </w:rPr>
        <w:t xml:space="preserve"> </w:t>
      </w:r>
      <w:r>
        <w:rPr>
          <w:rFonts w:hint="eastAsia" w:ascii="方正仿宋_GBK" w:hAnsi="方正仿宋_GBK"/>
          <w:snapToGrid w:val="0"/>
          <w:color w:val="000000"/>
          <w:kern w:val="0"/>
          <w:shd w:val="clear" w:color="auto" w:fill="FFFFFF"/>
        </w:rPr>
        <w:t>为全面贯彻落实党的十九大关于“发展残疾人事业，加强残疾康复服务”的重要部署，改善残疾儿童康复状况、促进残疾儿童全面发展、减轻残疾儿童家庭负担，完善社会保障体系，根据《残疾预防和残疾人康复条例》、《国务院关于建立残疾儿童康复救助制度的意见》（国发〔</w:t>
      </w:r>
      <w:r>
        <w:rPr>
          <w:rFonts w:ascii="方正仿宋_GBK" w:hAnsi="方正仿宋_GBK"/>
          <w:snapToGrid w:val="0"/>
          <w:color w:val="000000"/>
          <w:kern w:val="0"/>
          <w:shd w:val="clear" w:color="auto" w:fill="FFFFFF"/>
        </w:rPr>
        <w:t>2018</w:t>
      </w:r>
      <w:r>
        <w:rPr>
          <w:rFonts w:hint="eastAsia" w:ascii="方正仿宋_GBK" w:hAnsi="方正仿宋_GBK"/>
          <w:snapToGrid w:val="0"/>
          <w:color w:val="000000"/>
          <w:kern w:val="0"/>
          <w:shd w:val="clear" w:color="auto" w:fill="FFFFFF"/>
        </w:rPr>
        <w:t>〕</w:t>
      </w:r>
      <w:r>
        <w:rPr>
          <w:rFonts w:ascii="方正仿宋_GBK" w:hAnsi="方正仿宋_GBK"/>
          <w:snapToGrid w:val="0"/>
          <w:color w:val="000000"/>
          <w:kern w:val="0"/>
          <w:shd w:val="clear" w:color="auto" w:fill="FFFFFF"/>
        </w:rPr>
        <w:t>20</w:t>
      </w:r>
      <w:r>
        <w:rPr>
          <w:rFonts w:hint="eastAsia" w:ascii="方正仿宋_GBK" w:hAnsi="方正仿宋_GBK"/>
          <w:snapToGrid w:val="0"/>
          <w:color w:val="000000"/>
          <w:kern w:val="0"/>
          <w:shd w:val="clear" w:color="auto" w:fill="FFFFFF"/>
        </w:rPr>
        <w:t>号）、《重庆市人民政府关于建立残疾儿童康复救助制度的实施意见》（渝府发〔</w:t>
      </w:r>
      <w:r>
        <w:rPr>
          <w:rFonts w:ascii="方正仿宋_GBK" w:hAnsi="方正仿宋_GBK"/>
          <w:snapToGrid w:val="0"/>
          <w:color w:val="000000"/>
          <w:kern w:val="0"/>
          <w:shd w:val="clear" w:color="auto" w:fill="FFFFFF"/>
        </w:rPr>
        <w:t>2018</w:t>
      </w:r>
      <w:r>
        <w:rPr>
          <w:rFonts w:hint="eastAsia" w:ascii="方正仿宋_GBK" w:hAnsi="方正仿宋_GBK"/>
          <w:snapToGrid w:val="0"/>
          <w:color w:val="000000"/>
          <w:kern w:val="0"/>
          <w:shd w:val="clear" w:color="auto" w:fill="FFFFFF"/>
        </w:rPr>
        <w:t>〕</w:t>
      </w:r>
      <w:r>
        <w:rPr>
          <w:rFonts w:ascii="方正仿宋_GBK" w:hAnsi="方正仿宋_GBK"/>
          <w:snapToGrid w:val="0"/>
          <w:color w:val="000000"/>
          <w:kern w:val="0"/>
          <w:shd w:val="clear" w:color="auto" w:fill="FFFFFF"/>
        </w:rPr>
        <w:t>44</w:t>
      </w:r>
      <w:r>
        <w:rPr>
          <w:rFonts w:hint="eastAsia" w:ascii="方正仿宋_GBK" w:hAnsi="方正仿宋_GBK"/>
          <w:snapToGrid w:val="0"/>
          <w:color w:val="000000"/>
          <w:kern w:val="0"/>
          <w:shd w:val="clear" w:color="auto" w:fill="FFFFFF"/>
        </w:rPr>
        <w:t>号）和《重庆市残疾儿童康复救助制度实施办法》（渝残联发〔</w:t>
      </w:r>
      <w:r>
        <w:rPr>
          <w:rFonts w:ascii="方正仿宋_GBK" w:hAnsi="方正仿宋_GBK"/>
          <w:snapToGrid w:val="0"/>
          <w:color w:val="000000"/>
          <w:kern w:val="0"/>
          <w:shd w:val="clear" w:color="auto" w:fill="FFFFFF"/>
        </w:rPr>
        <w:t>2018</w:t>
      </w:r>
      <w:r>
        <w:rPr>
          <w:rFonts w:hint="eastAsia" w:ascii="方正仿宋_GBK" w:hAnsi="方正仿宋_GBK"/>
          <w:snapToGrid w:val="0"/>
          <w:color w:val="000000"/>
          <w:kern w:val="0"/>
          <w:shd w:val="clear" w:color="auto" w:fill="FFFFFF"/>
        </w:rPr>
        <w:t>〕</w:t>
      </w:r>
      <w:r>
        <w:rPr>
          <w:rFonts w:ascii="方正仿宋_GBK" w:hAnsi="方正仿宋_GBK"/>
          <w:snapToGrid w:val="0"/>
          <w:color w:val="000000"/>
          <w:kern w:val="0"/>
          <w:shd w:val="clear" w:color="auto" w:fill="FFFFFF"/>
        </w:rPr>
        <w:t>111</w:t>
      </w:r>
      <w:r>
        <w:rPr>
          <w:rFonts w:hint="eastAsia" w:ascii="方正仿宋_GBK" w:hAnsi="方正仿宋_GBK"/>
          <w:snapToGrid w:val="0"/>
          <w:color w:val="000000"/>
          <w:kern w:val="0"/>
          <w:shd w:val="clear" w:color="auto" w:fill="FFFFFF"/>
        </w:rPr>
        <w:t>号）精神，结合我区实际，特制定本实施细则。</w:t>
      </w:r>
    </w:p>
    <w:p>
      <w:pPr>
        <w:autoSpaceDN w:val="0"/>
        <w:ind w:firstLine="640"/>
        <w:rPr>
          <w:rFonts w:hAnsi="宋体"/>
          <w:snapToGrid w:val="0"/>
          <w:color w:val="000000"/>
          <w:kern w:val="0"/>
        </w:rPr>
      </w:pPr>
      <w:r>
        <w:rPr>
          <w:rFonts w:hint="eastAsia" w:ascii="方正仿宋_GBK" w:hAnsi="方正仿宋_GBK"/>
          <w:snapToGrid w:val="0"/>
          <w:color w:val="000000"/>
          <w:kern w:val="0"/>
          <w:shd w:val="clear" w:color="auto" w:fill="FFFFFF"/>
        </w:rPr>
        <w:t>第二条</w:t>
      </w:r>
      <w:r>
        <w:rPr>
          <w:rFonts w:ascii="方正仿宋_GBK" w:hAnsi="方正仿宋_GBK"/>
          <w:snapToGrid w:val="0"/>
          <w:color w:val="000000"/>
          <w:kern w:val="0"/>
          <w:shd w:val="clear" w:color="auto" w:fill="FFFFFF"/>
        </w:rPr>
        <w:t xml:space="preserve"> </w:t>
      </w:r>
      <w:r>
        <w:rPr>
          <w:rFonts w:hint="eastAsia" w:ascii="方正仿宋_GBK" w:hAnsi="方正仿宋_GBK"/>
          <w:snapToGrid w:val="0"/>
          <w:color w:val="000000"/>
          <w:kern w:val="0"/>
          <w:shd w:val="clear" w:color="auto" w:fill="FFFFFF"/>
        </w:rPr>
        <w:t>以习近平新时代中国特色社会主义思想为指导，全面深入贯彻党的十九大和十九届二中、三中全会精神，紧紧围绕习近平总书记对重庆提出的“两点”定位、“两地”“两高”目标和“四个扎实”要求，坚持以人民为中心的发展思想，牢固树立新发展理念，大力推动残疾人事业高质量发展，按照兜底线、织密网、建机制的要求，着力保障残疾儿童基本康复服务需求，努力实现残疾儿童“人人享有康复服务”，使残疾儿童家庭获得感、幸福感、安全感更加充实、更有保障、更可持续。</w:t>
      </w:r>
      <w:r>
        <w:rPr>
          <w:rFonts w:ascii="方正仿宋_GBK" w:hAnsi="方正仿宋_GBK"/>
          <w:snapToGrid w:val="0"/>
          <w:color w:val="000000"/>
          <w:kern w:val="0"/>
          <w:shd w:val="clear" w:color="auto" w:fill="FFFFFF"/>
        </w:rPr>
        <w:t xml:space="preserve"> </w:t>
      </w:r>
    </w:p>
    <w:p>
      <w:pPr>
        <w:autoSpaceDN w:val="0"/>
        <w:ind w:firstLine="640"/>
        <w:rPr>
          <w:rFonts w:hAnsi="宋体"/>
          <w:snapToGrid w:val="0"/>
          <w:color w:val="000000"/>
          <w:kern w:val="0"/>
        </w:rPr>
      </w:pPr>
      <w:r>
        <w:rPr>
          <w:rFonts w:hint="eastAsia" w:ascii="方正仿宋_GBK" w:hAnsi="方正仿宋_GBK"/>
          <w:snapToGrid w:val="0"/>
          <w:color w:val="000000"/>
          <w:kern w:val="0"/>
          <w:shd w:val="clear" w:color="auto" w:fill="FFFFFF"/>
        </w:rPr>
        <w:t>第三条</w:t>
      </w:r>
      <w:r>
        <w:rPr>
          <w:rFonts w:ascii="方正仿宋_GBK" w:hAnsi="方正仿宋_GBK"/>
          <w:snapToGrid w:val="0"/>
          <w:color w:val="000000"/>
          <w:kern w:val="0"/>
          <w:shd w:val="clear" w:color="auto" w:fill="FFFFFF"/>
        </w:rPr>
        <w:t xml:space="preserve"> </w:t>
      </w:r>
      <w:r>
        <w:rPr>
          <w:rFonts w:hint="eastAsia" w:ascii="方正仿宋_GBK" w:hAnsi="方正仿宋_GBK"/>
          <w:snapToGrid w:val="0"/>
          <w:color w:val="000000"/>
          <w:kern w:val="0"/>
          <w:shd w:val="clear" w:color="auto" w:fill="FFFFFF"/>
        </w:rPr>
        <w:t>坚持制度衔接、应救尽救。</w:t>
      </w:r>
      <w:r>
        <w:rPr>
          <w:rFonts w:hint="eastAsia" w:ascii="方正仿宋_GBK" w:hAnsi="方正仿宋_GBK"/>
          <w:snapToGrid w:val="0"/>
          <w:color w:val="000000"/>
          <w:kern w:val="0"/>
        </w:rPr>
        <w:t>加强与基本医疗、社会救助等社会保障制度有效衔接，确保残疾儿童家庭求助有门、救助及时。坚持尽力而为、量力而行。坚守底线、突出重点、完善制度、引导预期，坚持自愿、就近、就便原则，着力满足残疾儿童基本康复服务需求。建立科学规范、便民高效的运行机制，实行机构、救助对象实名制动态管理，主动接受群众和社会监督，做到公开透明、结果公正。坚持政府主导、社会参与。更好发挥政府</w:t>
      </w:r>
      <w:r>
        <w:rPr>
          <w:rFonts w:hint="eastAsia" w:hAnsi="宋体"/>
          <w:snapToGrid w:val="0"/>
          <w:color w:val="000000"/>
          <w:kern w:val="0"/>
        </w:rPr>
        <w:t>“</w:t>
      </w:r>
      <w:r>
        <w:rPr>
          <w:rFonts w:hint="eastAsia" w:ascii="方正仿宋_GBK" w:hAnsi="方正仿宋_GBK"/>
          <w:snapToGrid w:val="0"/>
          <w:color w:val="000000"/>
          <w:kern w:val="0"/>
        </w:rPr>
        <w:t>保基本</w:t>
      </w:r>
      <w:r>
        <w:rPr>
          <w:rFonts w:hint="eastAsia" w:hAnsi="宋体"/>
          <w:snapToGrid w:val="0"/>
          <w:color w:val="000000"/>
          <w:kern w:val="0"/>
        </w:rPr>
        <w:t>”</w:t>
      </w:r>
      <w:r>
        <w:rPr>
          <w:rFonts w:hint="eastAsia" w:ascii="方正仿宋_GBK" w:hAnsi="方正仿宋_GBK"/>
          <w:snapToGrid w:val="0"/>
          <w:color w:val="000000"/>
          <w:kern w:val="0"/>
        </w:rPr>
        <w:t>作用，不断推进基本康复服务均等化；更好发挥社会力量作用，不断扩大康复服务供给，提高康复服务质量。</w:t>
      </w:r>
      <w:r>
        <w:rPr>
          <w:rFonts w:hAnsi="宋体"/>
          <w:snapToGrid w:val="0"/>
          <w:color w:val="000000"/>
          <w:kern w:val="0"/>
        </w:rPr>
        <w:t xml:space="preserve"> </w:t>
      </w:r>
    </w:p>
    <w:p>
      <w:pPr>
        <w:autoSpaceDN w:val="0"/>
        <w:ind w:firstLine="640"/>
        <w:rPr>
          <w:rFonts w:hAnsi="宋体"/>
          <w:snapToGrid w:val="0"/>
          <w:color w:val="000000"/>
          <w:kern w:val="0"/>
        </w:rPr>
      </w:pPr>
      <w:r>
        <w:rPr>
          <w:rFonts w:hint="eastAsia" w:ascii="方正仿宋_GBK" w:hAnsi="方正仿宋_GBK"/>
          <w:snapToGrid w:val="0"/>
          <w:color w:val="000000"/>
          <w:kern w:val="0"/>
          <w:shd w:val="clear" w:color="auto" w:fill="FFFFFF"/>
        </w:rPr>
        <w:t>第四条</w:t>
      </w:r>
      <w:r>
        <w:rPr>
          <w:rFonts w:ascii="方正仿宋_GBK" w:hAnsi="方正仿宋_GBK"/>
          <w:snapToGrid w:val="0"/>
          <w:color w:val="000000"/>
          <w:kern w:val="0"/>
          <w:shd w:val="clear" w:color="auto" w:fill="FFFFFF"/>
        </w:rPr>
        <w:t xml:space="preserve"> </w:t>
      </w:r>
      <w:r>
        <w:rPr>
          <w:rFonts w:hint="eastAsia" w:ascii="方正仿宋_GBK" w:hAnsi="方正仿宋_GBK"/>
          <w:snapToGrid w:val="0"/>
          <w:color w:val="000000"/>
          <w:kern w:val="0"/>
          <w:shd w:val="clear" w:color="auto" w:fill="FFFFFF"/>
        </w:rPr>
        <w:t>到</w:t>
      </w:r>
      <w:r>
        <w:rPr>
          <w:rFonts w:ascii="方正仿宋_GBK" w:hAnsi="方正仿宋_GBK"/>
          <w:snapToGrid w:val="0"/>
          <w:color w:val="000000"/>
          <w:kern w:val="0"/>
          <w:shd w:val="clear" w:color="auto" w:fill="FFFFFF"/>
        </w:rPr>
        <w:t>2020</w:t>
      </w:r>
      <w:r>
        <w:rPr>
          <w:rFonts w:hint="eastAsia" w:ascii="方正仿宋_GBK" w:hAnsi="方正仿宋_GBK"/>
          <w:snapToGrid w:val="0"/>
          <w:color w:val="000000"/>
          <w:kern w:val="0"/>
          <w:shd w:val="clear" w:color="auto" w:fill="FFFFFF"/>
        </w:rPr>
        <w:t>年，建立与全面建成小康社会目标相适应的残疾儿童康复救助制度体系，形成党委领导、政府主导、残联牵头、部门配合、社会参与的残疾儿童康复救助工作格局，基本实现残疾儿童应救尽救。到</w:t>
      </w:r>
      <w:r>
        <w:rPr>
          <w:rFonts w:ascii="方正仿宋_GBK" w:hAnsi="方正仿宋_GBK"/>
          <w:snapToGrid w:val="0"/>
          <w:color w:val="000000"/>
          <w:kern w:val="0"/>
          <w:shd w:val="clear" w:color="auto" w:fill="FFFFFF"/>
        </w:rPr>
        <w:t>2025</w:t>
      </w:r>
      <w:r>
        <w:rPr>
          <w:rFonts w:hint="eastAsia" w:ascii="方正仿宋_GBK" w:hAnsi="方正仿宋_GBK"/>
          <w:snapToGrid w:val="0"/>
          <w:color w:val="000000"/>
          <w:kern w:val="0"/>
          <w:shd w:val="clear" w:color="auto" w:fill="FFFFFF"/>
        </w:rPr>
        <w:t>年，残疾儿童康复救助制度体系更加健全完善，残疾儿童康复服务供给能力显著增强，服务质量和保障水平明显提高，残疾儿童普遍享有基本康复服务，健康成长、全面发展权益得到有效保障。</w:t>
      </w:r>
    </w:p>
    <w:p>
      <w:pPr>
        <w:autoSpaceDN w:val="0"/>
        <w:jc w:val="center"/>
        <w:rPr>
          <w:rFonts w:hint="eastAsia" w:ascii="方正黑体_GBK" w:hAnsi="方正黑体_GBK" w:eastAsia="方正黑体_GBK"/>
          <w:snapToGrid w:val="0"/>
          <w:color w:val="000000"/>
          <w:kern w:val="0"/>
        </w:rPr>
      </w:pPr>
    </w:p>
    <w:p>
      <w:pPr>
        <w:autoSpaceDN w:val="0"/>
        <w:jc w:val="center"/>
        <w:rPr>
          <w:rFonts w:hAnsi="宋体"/>
          <w:snapToGrid w:val="0"/>
          <w:color w:val="000000"/>
          <w:kern w:val="0"/>
        </w:rPr>
      </w:pPr>
      <w:r>
        <w:rPr>
          <w:rFonts w:hint="eastAsia" w:ascii="方正黑体_GBK" w:hAnsi="方正黑体_GBK" w:eastAsia="方正黑体_GBK"/>
          <w:snapToGrid w:val="0"/>
          <w:color w:val="000000"/>
          <w:kern w:val="0"/>
        </w:rPr>
        <w:t>第二章</w:t>
      </w:r>
      <w:r>
        <w:rPr>
          <w:rFonts w:ascii="方正黑体_GBK" w:hAnsi="方正黑体_GBK" w:eastAsia="方正黑体_GBK"/>
          <w:snapToGrid w:val="0"/>
          <w:color w:val="000000"/>
          <w:kern w:val="0"/>
        </w:rPr>
        <w:t xml:space="preserve"> </w:t>
      </w:r>
      <w:r>
        <w:rPr>
          <w:rFonts w:hint="eastAsia" w:ascii="方正黑体_GBK" w:hAnsi="方正黑体_GBK" w:eastAsia="方正黑体_GBK"/>
          <w:snapToGrid w:val="0"/>
          <w:color w:val="000000"/>
          <w:kern w:val="0"/>
        </w:rPr>
        <w:t>救助对象和条件</w:t>
      </w:r>
    </w:p>
    <w:p>
      <w:pPr>
        <w:autoSpaceDN w:val="0"/>
        <w:ind w:firstLine="640"/>
        <w:rPr>
          <w:rFonts w:hAnsi="宋体"/>
          <w:snapToGrid w:val="0"/>
          <w:color w:val="000000"/>
          <w:kern w:val="0"/>
        </w:rPr>
      </w:pPr>
      <w:r>
        <w:rPr>
          <w:rFonts w:hint="eastAsia" w:ascii="方正仿宋_GBK" w:hAnsi="方正仿宋_GBK"/>
          <w:snapToGrid w:val="0"/>
          <w:color w:val="000000"/>
          <w:kern w:val="0"/>
          <w:shd w:val="clear" w:color="auto" w:fill="FFFFFF"/>
        </w:rPr>
        <w:t>第五条</w:t>
      </w:r>
      <w:r>
        <w:rPr>
          <w:rFonts w:ascii="方正仿宋_GBK" w:hAnsi="方正仿宋_GBK"/>
          <w:snapToGrid w:val="0"/>
          <w:color w:val="000000"/>
          <w:kern w:val="0"/>
          <w:shd w:val="clear" w:color="auto" w:fill="FFFFFF"/>
        </w:rPr>
        <w:t xml:space="preserve"> </w:t>
      </w:r>
      <w:r>
        <w:rPr>
          <w:rFonts w:hint="eastAsia" w:ascii="方正仿宋_GBK" w:hAnsi="方正仿宋_GBK"/>
          <w:snapToGrid w:val="0"/>
          <w:color w:val="000000"/>
          <w:kern w:val="0"/>
          <w:shd w:val="clear" w:color="auto" w:fill="FFFFFF"/>
        </w:rPr>
        <w:t>康复救助对象。</w:t>
      </w:r>
      <w:r>
        <w:rPr>
          <w:rFonts w:hint="eastAsia" w:ascii="方正仿宋_GBK" w:hAnsi="方正仿宋_GBK"/>
          <w:snapToGrid w:val="0"/>
          <w:color w:val="000000"/>
          <w:kern w:val="0"/>
        </w:rPr>
        <w:t>救助对象为巴南区户籍，</w:t>
      </w:r>
      <w:r>
        <w:rPr>
          <w:rFonts w:ascii="方正仿宋_GBK" w:hAnsi="方正仿宋_GBK"/>
          <w:snapToGrid w:val="0"/>
          <w:color w:val="000000"/>
          <w:kern w:val="0"/>
        </w:rPr>
        <w:t>0</w:t>
      </w:r>
      <w:r>
        <w:rPr>
          <w:rFonts w:hint="eastAsia" w:ascii="方正仿宋_GBK" w:hAnsi="方正仿宋_GBK"/>
          <w:snapToGrid w:val="0"/>
          <w:color w:val="000000"/>
          <w:kern w:val="0"/>
        </w:rPr>
        <w:t>—</w:t>
      </w:r>
      <w:r>
        <w:rPr>
          <w:rFonts w:ascii="方正仿宋_GBK" w:hAnsi="方正仿宋_GBK"/>
          <w:snapToGrid w:val="0"/>
          <w:color w:val="000000"/>
          <w:kern w:val="0"/>
        </w:rPr>
        <w:t>6</w:t>
      </w:r>
      <w:r>
        <w:rPr>
          <w:rFonts w:hint="eastAsia" w:ascii="方正仿宋_GBK" w:hAnsi="方正仿宋_GBK"/>
          <w:snapToGrid w:val="0"/>
          <w:color w:val="000000"/>
          <w:kern w:val="0"/>
        </w:rPr>
        <w:t>岁（不满</w:t>
      </w:r>
      <w:r>
        <w:rPr>
          <w:rFonts w:ascii="方正仿宋_GBK" w:hAnsi="方正仿宋_GBK"/>
          <w:snapToGrid w:val="0"/>
          <w:color w:val="000000"/>
          <w:kern w:val="0"/>
        </w:rPr>
        <w:t>7</w:t>
      </w:r>
      <w:r>
        <w:rPr>
          <w:rFonts w:hint="eastAsia" w:ascii="方正仿宋_GBK" w:hAnsi="方正仿宋_GBK"/>
          <w:snapToGrid w:val="0"/>
          <w:color w:val="000000"/>
          <w:kern w:val="0"/>
        </w:rPr>
        <w:t>周岁的，年龄计算以开始康复服务时间为准）有康复需求且符合救助条件的视力、听力、言语、肢体、智力等残疾儿童和孤独症儿童（办有《残疾人证》的儿童须提供《残疾人证》，其申请康复救助的项目应与《残疾人证》登记的残疾类别一致，除持有多重残疾证的外，不能跨类别申请其它康复救助项目）。优先保障城乡最低生活保障家庭、建档立卡贫困户家庭的残疾儿童和市儿童福利机构收留抚养的残疾儿童、散居残疾孤儿以及纳入特困人员供养范围的残疾儿童。</w:t>
      </w:r>
    </w:p>
    <w:p>
      <w:pPr>
        <w:autoSpaceDN w:val="0"/>
        <w:ind w:firstLine="640"/>
        <w:rPr>
          <w:rFonts w:hAnsi="宋体"/>
          <w:snapToGrid w:val="0"/>
          <w:color w:val="000000"/>
          <w:kern w:val="0"/>
        </w:rPr>
      </w:pPr>
      <w:r>
        <w:rPr>
          <w:rFonts w:hint="eastAsia" w:ascii="方正仿宋_GBK" w:hAnsi="方正仿宋_GBK"/>
          <w:snapToGrid w:val="0"/>
          <w:color w:val="000000"/>
          <w:kern w:val="0"/>
          <w:shd w:val="clear" w:color="auto" w:fill="FFFFFF"/>
        </w:rPr>
        <w:t>第六条</w:t>
      </w:r>
      <w:r>
        <w:rPr>
          <w:rFonts w:ascii="方正仿宋_GBK" w:hAnsi="方正仿宋_GBK"/>
          <w:snapToGrid w:val="0"/>
          <w:color w:val="000000"/>
          <w:kern w:val="0"/>
          <w:shd w:val="clear" w:color="auto" w:fill="FFFFFF"/>
        </w:rPr>
        <w:t xml:space="preserve"> </w:t>
      </w:r>
      <w:r>
        <w:rPr>
          <w:rFonts w:hint="eastAsia" w:ascii="方正仿宋_GBK" w:hAnsi="方正仿宋_GBK"/>
          <w:snapToGrid w:val="0"/>
          <w:color w:val="000000"/>
          <w:kern w:val="0"/>
          <w:shd w:val="clear" w:color="auto" w:fill="FFFFFF"/>
        </w:rPr>
        <w:t>经听力语言康复后已进入普通学校就读的不满</w:t>
      </w:r>
      <w:r>
        <w:rPr>
          <w:rFonts w:ascii="方正仿宋_GBK" w:hAnsi="方正仿宋_GBK"/>
          <w:snapToGrid w:val="0"/>
          <w:color w:val="000000"/>
          <w:kern w:val="0"/>
          <w:shd w:val="clear" w:color="auto" w:fill="FFFFFF"/>
        </w:rPr>
        <w:t>17</w:t>
      </w:r>
      <w:r>
        <w:rPr>
          <w:rFonts w:hint="eastAsia" w:ascii="方正仿宋_GBK" w:hAnsi="方正仿宋_GBK"/>
          <w:snapToGrid w:val="0"/>
          <w:color w:val="000000"/>
          <w:kern w:val="0"/>
          <w:shd w:val="clear" w:color="auto" w:fill="FFFFFF"/>
        </w:rPr>
        <w:t>岁的语前聋患者及不满</w:t>
      </w:r>
      <w:r>
        <w:rPr>
          <w:rFonts w:ascii="方正仿宋_GBK" w:hAnsi="方正仿宋_GBK"/>
          <w:snapToGrid w:val="0"/>
          <w:color w:val="000000"/>
          <w:kern w:val="0"/>
          <w:shd w:val="clear" w:color="auto" w:fill="FFFFFF"/>
        </w:rPr>
        <w:t>18</w:t>
      </w:r>
      <w:r>
        <w:rPr>
          <w:rFonts w:hint="eastAsia" w:ascii="方正仿宋_GBK" w:hAnsi="方正仿宋_GBK"/>
          <w:snapToGrid w:val="0"/>
          <w:color w:val="000000"/>
          <w:kern w:val="0"/>
          <w:shd w:val="clear" w:color="auto" w:fill="FFFFFF"/>
        </w:rPr>
        <w:t>岁的语后聋患者可申请接受人工耳蜗植入及康复训练一次性救助。</w:t>
      </w:r>
    </w:p>
    <w:p>
      <w:pPr>
        <w:autoSpaceDN w:val="0"/>
        <w:ind w:firstLine="640"/>
        <w:rPr>
          <w:rFonts w:hAnsi="宋体"/>
          <w:snapToGrid w:val="0"/>
          <w:color w:val="000000"/>
          <w:kern w:val="0"/>
        </w:rPr>
      </w:pPr>
      <w:r>
        <w:rPr>
          <w:rFonts w:hint="eastAsia" w:ascii="方正仿宋_GBK" w:hAnsi="方正仿宋_GBK"/>
          <w:snapToGrid w:val="0"/>
          <w:color w:val="000000"/>
          <w:kern w:val="0"/>
          <w:shd w:val="clear" w:color="auto" w:fill="FFFFFF"/>
        </w:rPr>
        <w:t>第七条</w:t>
      </w:r>
      <w:r>
        <w:rPr>
          <w:rFonts w:ascii="方正仿宋_GBK" w:hAnsi="方正仿宋_GBK"/>
          <w:snapToGrid w:val="0"/>
          <w:color w:val="000000"/>
          <w:kern w:val="0"/>
          <w:shd w:val="clear" w:color="auto" w:fill="FFFFFF"/>
        </w:rPr>
        <w:t xml:space="preserve"> </w:t>
      </w:r>
      <w:r>
        <w:rPr>
          <w:rFonts w:hint="eastAsia" w:ascii="方正仿宋_GBK" w:hAnsi="方正仿宋_GBK"/>
          <w:snapToGrid w:val="0"/>
          <w:color w:val="000000"/>
          <w:kern w:val="0"/>
          <w:shd w:val="clear" w:color="auto" w:fill="FFFFFF"/>
        </w:rPr>
        <w:t>针对手术适应症，对不满</w:t>
      </w:r>
      <w:r>
        <w:rPr>
          <w:rFonts w:ascii="方正仿宋_GBK" w:hAnsi="方正仿宋_GBK"/>
          <w:snapToGrid w:val="0"/>
          <w:color w:val="000000"/>
          <w:kern w:val="0"/>
          <w:shd w:val="clear" w:color="auto" w:fill="FFFFFF"/>
        </w:rPr>
        <w:t>17</w:t>
      </w:r>
      <w:r>
        <w:rPr>
          <w:rFonts w:hint="eastAsia" w:ascii="方正仿宋_GBK" w:hAnsi="方正仿宋_GBK"/>
          <w:snapToGrid w:val="0"/>
          <w:color w:val="000000"/>
          <w:kern w:val="0"/>
          <w:shd w:val="clear" w:color="auto" w:fill="FFFFFF"/>
        </w:rPr>
        <w:t>岁的肢体残疾儿童可申请接受矫治手术康复救助。</w:t>
      </w:r>
    </w:p>
    <w:p>
      <w:pPr>
        <w:autoSpaceDN w:val="0"/>
        <w:ind w:firstLine="640"/>
        <w:rPr>
          <w:rFonts w:hAnsi="宋体"/>
          <w:snapToGrid w:val="0"/>
          <w:color w:val="000000"/>
          <w:kern w:val="0"/>
        </w:rPr>
      </w:pPr>
      <w:r>
        <w:rPr>
          <w:rFonts w:hint="eastAsia" w:ascii="方正仿宋_GBK" w:hAnsi="方正仿宋_GBK"/>
          <w:snapToGrid w:val="0"/>
          <w:color w:val="000000"/>
          <w:kern w:val="0"/>
          <w:shd w:val="clear" w:color="auto" w:fill="FFFFFF"/>
        </w:rPr>
        <w:t>第八条</w:t>
      </w:r>
      <w:r>
        <w:rPr>
          <w:rFonts w:ascii="方正仿宋_GBK" w:hAnsi="方正仿宋_GBK"/>
          <w:snapToGrid w:val="0"/>
          <w:color w:val="000000"/>
          <w:kern w:val="0"/>
          <w:shd w:val="clear" w:color="auto" w:fill="FFFFFF"/>
        </w:rPr>
        <w:t xml:space="preserve"> </w:t>
      </w:r>
      <w:r>
        <w:rPr>
          <w:rFonts w:hint="eastAsia" w:ascii="方正仿宋_GBK" w:hAnsi="方正仿宋_GBK"/>
          <w:snapToGrid w:val="0"/>
          <w:color w:val="000000"/>
          <w:kern w:val="0"/>
        </w:rPr>
        <w:t>诊断明确（救助对象需提供具备诊断能力的区级及其以上医疗机构出具的诊断证明）。</w:t>
      </w:r>
    </w:p>
    <w:p>
      <w:pPr>
        <w:autoSpaceDN w:val="0"/>
        <w:jc w:val="center"/>
        <w:rPr>
          <w:rFonts w:hint="eastAsia" w:ascii="方正黑体_GBK" w:hAnsi="方正黑体_GBK" w:eastAsia="方正黑体_GBK"/>
          <w:snapToGrid w:val="0"/>
          <w:color w:val="000000"/>
          <w:kern w:val="0"/>
        </w:rPr>
      </w:pPr>
    </w:p>
    <w:p>
      <w:pPr>
        <w:autoSpaceDN w:val="0"/>
        <w:jc w:val="center"/>
        <w:rPr>
          <w:rFonts w:hAnsi="宋体"/>
          <w:snapToGrid w:val="0"/>
          <w:color w:val="000000"/>
          <w:kern w:val="0"/>
        </w:rPr>
      </w:pPr>
      <w:r>
        <w:rPr>
          <w:rFonts w:hint="eastAsia" w:ascii="方正黑体_GBK" w:hAnsi="方正黑体_GBK" w:eastAsia="方正黑体_GBK"/>
          <w:snapToGrid w:val="0"/>
          <w:color w:val="000000"/>
          <w:kern w:val="0"/>
        </w:rPr>
        <w:t>第三章　救助内容与标准</w:t>
      </w:r>
    </w:p>
    <w:p>
      <w:pPr>
        <w:autoSpaceDN w:val="0"/>
        <w:ind w:firstLine="640"/>
        <w:rPr>
          <w:rFonts w:hint="eastAsia" w:ascii="方正仿宋_GBK" w:hAnsi="方正仿宋_GBK" w:cs="方正仿宋_GBK"/>
          <w:snapToGrid w:val="0"/>
          <w:color w:val="000000"/>
          <w:kern w:val="0"/>
        </w:rPr>
      </w:pPr>
      <w:r>
        <w:rPr>
          <w:rFonts w:hint="eastAsia" w:ascii="方正仿宋_GBK" w:hAnsi="方正仿宋_GBK" w:cs="方正仿宋_GBK"/>
          <w:snapToGrid w:val="0"/>
          <w:color w:val="000000"/>
          <w:kern w:val="0"/>
          <w:shd w:val="clear" w:color="auto" w:fill="FFFFFF"/>
        </w:rPr>
        <w:t xml:space="preserve">第九条 </w:t>
      </w:r>
      <w:r>
        <w:rPr>
          <w:rFonts w:hint="eastAsia" w:ascii="方正仿宋_GBK" w:hAnsi="方正仿宋_GBK" w:cs="方正仿宋_GBK"/>
          <w:snapToGrid w:val="0"/>
          <w:color w:val="000000"/>
          <w:kern w:val="0"/>
        </w:rPr>
        <w:t>根据残疾儿童个体的不同情况，结合评估结果及实际需求，有针对性地开展以减轻功能障碍、改善功能状况、增强生活自理和社会参与能力为主要目的的手术、辅助器具适配和基本康复训练等康复救助服务。</w:t>
      </w:r>
    </w:p>
    <w:p>
      <w:pPr>
        <w:autoSpaceDN w:val="0"/>
        <w:ind w:firstLine="660"/>
        <w:rPr>
          <w:rFonts w:hint="eastAsia" w:ascii="方正仿宋_GBK" w:hAnsi="方正仿宋_GBK" w:cs="方正仿宋_GBK"/>
          <w:snapToGrid w:val="0"/>
          <w:color w:val="000000"/>
          <w:kern w:val="0"/>
        </w:rPr>
      </w:pPr>
      <w:r>
        <w:rPr>
          <w:rFonts w:hint="eastAsia" w:ascii="方正仿宋_GBK" w:hAnsi="方正仿宋_GBK" w:cs="方正仿宋_GBK"/>
          <w:snapToGrid w:val="0"/>
          <w:color w:val="000000"/>
          <w:kern w:val="0"/>
        </w:rPr>
        <w:t>（一）手术</w:t>
      </w:r>
    </w:p>
    <w:p>
      <w:pPr>
        <w:autoSpaceDN w:val="0"/>
        <w:ind w:firstLine="640"/>
        <w:rPr>
          <w:rFonts w:hint="eastAsia" w:ascii="方正仿宋_GBK" w:hAnsi="方正仿宋_GBK" w:cs="方正仿宋_GBK"/>
          <w:snapToGrid w:val="0"/>
          <w:color w:val="000000"/>
          <w:kern w:val="0"/>
        </w:rPr>
      </w:pPr>
      <w:r>
        <w:rPr>
          <w:rFonts w:hint="eastAsia" w:ascii="方正仿宋_GBK" w:hAnsi="方正仿宋_GBK" w:cs="方正仿宋_GBK"/>
          <w:snapToGrid w:val="0"/>
          <w:color w:val="000000"/>
          <w:kern w:val="0"/>
        </w:rPr>
        <w:t>1.人工耳蜗植入手术</w:t>
      </w:r>
    </w:p>
    <w:p>
      <w:pPr>
        <w:autoSpaceDN w:val="0"/>
        <w:ind w:firstLine="640"/>
        <w:rPr>
          <w:rFonts w:hint="eastAsia" w:ascii="方正仿宋_GBK" w:hAnsi="方正仿宋_GBK" w:cs="方正仿宋_GBK"/>
          <w:snapToGrid w:val="0"/>
          <w:color w:val="000000"/>
          <w:kern w:val="0"/>
        </w:rPr>
      </w:pPr>
      <w:r>
        <w:rPr>
          <w:rFonts w:hint="eastAsia" w:ascii="方正仿宋_GBK" w:hAnsi="方正仿宋_GBK" w:cs="方正仿宋_GBK"/>
          <w:snapToGrid w:val="0"/>
          <w:color w:val="000000"/>
          <w:kern w:val="0"/>
        </w:rPr>
        <w:t>为听力损失重度以上，配戴助听器康复效果不佳，医学检查无手术禁忌症，双侧耳蜗及内听道结构正常、无蜗后病变，精神、智力及行为发育正常，经专业机构评估符合植入人工耳蜗条件的听力残疾儿童植入手术提供一次性补助（补助手术定点医疗机构），补助标准为1.2万元/人，包括术前检查（复筛）、手术及术后5次调机（含开机）。</w:t>
      </w:r>
    </w:p>
    <w:p>
      <w:pPr>
        <w:autoSpaceDN w:val="0"/>
        <w:ind w:firstLine="640"/>
        <w:rPr>
          <w:rFonts w:hint="eastAsia" w:ascii="方正仿宋_GBK" w:hAnsi="方正仿宋_GBK" w:cs="方正仿宋_GBK"/>
          <w:snapToGrid w:val="0"/>
          <w:color w:val="000000"/>
          <w:kern w:val="0"/>
        </w:rPr>
      </w:pPr>
      <w:r>
        <w:rPr>
          <w:rFonts w:hint="eastAsia" w:ascii="方正仿宋_GBK" w:hAnsi="方正仿宋_GBK" w:cs="方正仿宋_GBK"/>
          <w:snapToGrid w:val="0"/>
          <w:color w:val="000000"/>
          <w:kern w:val="0"/>
        </w:rPr>
        <w:t>2.肢体残疾矫治手术</w:t>
      </w:r>
    </w:p>
    <w:p>
      <w:pPr>
        <w:autoSpaceDN w:val="0"/>
        <w:ind w:firstLine="640"/>
        <w:rPr>
          <w:rFonts w:hint="eastAsia" w:ascii="方正仿宋_GBK" w:hAnsi="方正仿宋_GBK" w:cs="方正仿宋_GBK"/>
          <w:snapToGrid w:val="0"/>
          <w:color w:val="000000"/>
          <w:kern w:val="0"/>
        </w:rPr>
      </w:pPr>
      <w:r>
        <w:rPr>
          <w:rFonts w:hint="eastAsia" w:ascii="方正仿宋_GBK" w:hAnsi="方正仿宋_GBK" w:cs="方正仿宋_GBK"/>
          <w:snapToGrid w:val="0"/>
          <w:color w:val="000000"/>
          <w:kern w:val="0"/>
        </w:rPr>
        <w:t>为先天性关节畸型如马蹄足、先天性关节脱位如髋关节、膝关节脱位；小儿麻痹后遗症、脊膜膨出后遗症等导致肌腱挛缩、关节畸型及脱位；脑瘫或脑损伤导致的严重痉挛、肌腱挛缩、关节畸型及脱位等具有手术适应症的肢体残疾儿童提供矫治手术补助（补助手术定点医疗机构），补助标准为2万元/人·年，包括手术费、术后康复训练费、矫形器适配费。</w:t>
      </w:r>
    </w:p>
    <w:p>
      <w:pPr>
        <w:autoSpaceDN w:val="0"/>
        <w:ind w:firstLine="660"/>
        <w:rPr>
          <w:rFonts w:hint="eastAsia" w:ascii="方正仿宋_GBK" w:hAnsi="方正仿宋_GBK" w:cs="方正仿宋_GBK"/>
          <w:snapToGrid w:val="0"/>
          <w:color w:val="000000"/>
          <w:kern w:val="0"/>
        </w:rPr>
      </w:pPr>
      <w:r>
        <w:rPr>
          <w:rFonts w:hint="eastAsia" w:ascii="方正仿宋_GBK" w:hAnsi="方正仿宋_GBK" w:cs="方正仿宋_GBK"/>
          <w:snapToGrid w:val="0"/>
          <w:color w:val="000000"/>
          <w:kern w:val="0"/>
        </w:rPr>
        <w:t>（二）辅助器具适配</w:t>
      </w:r>
    </w:p>
    <w:p>
      <w:pPr>
        <w:tabs>
          <w:tab w:val="left" w:pos="979"/>
        </w:tabs>
        <w:autoSpaceDN w:val="0"/>
        <w:ind w:firstLine="640"/>
        <w:rPr>
          <w:rFonts w:hint="eastAsia" w:ascii="方正仿宋_GBK" w:hAnsi="方正仿宋_GBK" w:cs="方正仿宋_GBK"/>
          <w:snapToGrid w:val="0"/>
          <w:color w:val="000000"/>
          <w:kern w:val="0"/>
        </w:rPr>
      </w:pPr>
      <w:r>
        <w:rPr>
          <w:rFonts w:hint="eastAsia" w:ascii="方正仿宋_GBK" w:hAnsi="方正仿宋_GBK" w:cs="方正仿宋_GBK"/>
          <w:snapToGrid w:val="0"/>
          <w:color w:val="000000"/>
          <w:kern w:val="0"/>
        </w:rPr>
        <w:t>1.视力残疾儿童</w:t>
      </w:r>
    </w:p>
    <w:p>
      <w:pPr>
        <w:tabs>
          <w:tab w:val="left" w:pos="979"/>
        </w:tabs>
        <w:autoSpaceDN w:val="0"/>
        <w:ind w:firstLine="640"/>
        <w:rPr>
          <w:rFonts w:hint="eastAsia" w:ascii="方正仿宋_GBK" w:hAnsi="方正仿宋_GBK" w:cs="方正仿宋_GBK"/>
          <w:snapToGrid w:val="0"/>
          <w:color w:val="000000"/>
          <w:kern w:val="0"/>
        </w:rPr>
      </w:pPr>
      <w:r>
        <w:rPr>
          <w:rFonts w:hint="eastAsia" w:ascii="方正仿宋_GBK" w:hAnsi="方正仿宋_GBK" w:cs="方正仿宋_GBK"/>
          <w:snapToGrid w:val="0"/>
          <w:color w:val="000000"/>
          <w:kern w:val="0"/>
        </w:rPr>
        <w:t>免费适配盲杖、助视器等辅助器具。</w:t>
      </w:r>
    </w:p>
    <w:p>
      <w:pPr>
        <w:tabs>
          <w:tab w:val="left" w:pos="979"/>
        </w:tabs>
        <w:autoSpaceDN w:val="0"/>
        <w:ind w:firstLine="640"/>
        <w:rPr>
          <w:rFonts w:hint="eastAsia" w:ascii="方正仿宋_GBK" w:hAnsi="方正仿宋_GBK" w:cs="方正仿宋_GBK"/>
          <w:snapToGrid w:val="0"/>
          <w:color w:val="000000"/>
          <w:kern w:val="0"/>
        </w:rPr>
      </w:pPr>
      <w:r>
        <w:rPr>
          <w:rFonts w:hint="eastAsia" w:ascii="方正仿宋_GBK" w:hAnsi="方正仿宋_GBK" w:cs="方正仿宋_GBK"/>
          <w:snapToGrid w:val="0"/>
          <w:color w:val="000000"/>
          <w:kern w:val="0"/>
        </w:rPr>
        <w:t>2.肢体残疾儿童</w:t>
      </w:r>
    </w:p>
    <w:p>
      <w:pPr>
        <w:shd w:val="solid" w:color="FFFFFF" w:fill="auto"/>
        <w:autoSpaceDN w:val="0"/>
        <w:rPr>
          <w:rFonts w:hint="eastAsia" w:ascii="方正仿宋_GBK" w:hAnsi="方正仿宋_GBK" w:cs="方正仿宋_GBK"/>
          <w:snapToGrid w:val="0"/>
          <w:color w:val="000000"/>
          <w:kern w:val="0"/>
          <w:sz w:val="24"/>
          <w:shd w:val="clear" w:color="auto" w:fill="FFFFFF"/>
        </w:rPr>
      </w:pPr>
      <w:r>
        <w:rPr>
          <w:rFonts w:hint="eastAsia" w:ascii="方正仿宋_GBK" w:hAnsi="方正仿宋_GBK" w:cs="方正仿宋_GBK"/>
          <w:snapToGrid w:val="0"/>
          <w:color w:val="000000"/>
          <w:kern w:val="0"/>
          <w:shd w:val="clear" w:color="auto" w:fill="FFFFFF"/>
        </w:rPr>
        <w:t xml:space="preserve">    经评估符合适配假肢、矫形器的肢体残疾儿童，适配踝足矫形器、矫形鞋，补助标准为0.15万元/人·年；适配大（小）腿假肢、膝踝足矫形器、脊柱矫形器等辅助器具（每年不超过1次），补助标准为0.5万元/人·年；免费适配儿童轮椅、坐姿椅、站立架、助行器等辅助器具。</w:t>
      </w:r>
    </w:p>
    <w:p>
      <w:pPr>
        <w:autoSpaceDN w:val="0"/>
        <w:ind w:firstLine="660"/>
        <w:rPr>
          <w:rFonts w:hint="eastAsia" w:ascii="方正仿宋_GBK" w:hAnsi="方正仿宋_GBK" w:cs="方正仿宋_GBK"/>
          <w:snapToGrid w:val="0"/>
          <w:color w:val="000000"/>
          <w:kern w:val="0"/>
        </w:rPr>
      </w:pPr>
      <w:r>
        <w:rPr>
          <w:rFonts w:hint="eastAsia" w:ascii="方正仿宋_GBK" w:hAnsi="方正仿宋_GBK" w:cs="方正仿宋_GBK"/>
          <w:snapToGrid w:val="0"/>
          <w:color w:val="000000"/>
          <w:kern w:val="0"/>
        </w:rPr>
        <w:t>3.听力残疾儿童</w:t>
      </w:r>
    </w:p>
    <w:p>
      <w:pPr>
        <w:autoSpaceDN w:val="0"/>
        <w:ind w:firstLine="660"/>
        <w:rPr>
          <w:rFonts w:hint="eastAsia" w:ascii="方正仿宋_GBK" w:hAnsi="方正仿宋_GBK" w:cs="方正仿宋_GBK"/>
          <w:snapToGrid w:val="0"/>
          <w:color w:val="000000"/>
          <w:kern w:val="0"/>
        </w:rPr>
      </w:pPr>
      <w:r>
        <w:rPr>
          <w:rFonts w:hint="eastAsia" w:ascii="方正仿宋_GBK" w:hAnsi="方正仿宋_GBK" w:cs="方正仿宋_GBK"/>
          <w:snapToGrid w:val="0"/>
          <w:color w:val="000000"/>
          <w:kern w:val="0"/>
        </w:rPr>
        <w:t>为精神、智力及行为发育正常，经评估符合条件的听力残疾儿童免费提供人工耳蜗、适配助听器等辅助器具；同时一次性补助定点康复机构助听器适配、耳模制作、电池购置、一年内调试服务费，补助标准为0.12万元/人。</w:t>
      </w:r>
    </w:p>
    <w:p>
      <w:pPr>
        <w:autoSpaceDN w:val="0"/>
        <w:ind w:firstLine="680"/>
        <w:rPr>
          <w:rFonts w:hint="eastAsia" w:ascii="方正仿宋_GBK" w:hAnsi="方正仿宋_GBK" w:cs="方正仿宋_GBK"/>
          <w:snapToGrid w:val="0"/>
          <w:color w:val="000000"/>
          <w:kern w:val="0"/>
          <w:szCs w:val="32"/>
        </w:rPr>
      </w:pPr>
      <w:r>
        <w:rPr>
          <w:rFonts w:hint="eastAsia" w:ascii="方正仿宋_GBK" w:hAnsi="方正仿宋_GBK" w:cs="方正仿宋_GBK"/>
          <w:snapToGrid w:val="0"/>
          <w:color w:val="000000"/>
          <w:kern w:val="0"/>
          <w:szCs w:val="32"/>
        </w:rPr>
        <w:t>（三）基本康复训练（多重残疾的儿童当年不能同时叠加享受两项及以上康复训练项目的救助）</w:t>
      </w:r>
    </w:p>
    <w:p>
      <w:pPr>
        <w:autoSpaceDN w:val="0"/>
        <w:rPr>
          <w:rFonts w:hAnsi="宋体"/>
          <w:snapToGrid w:val="0"/>
          <w:color w:val="000000"/>
          <w:kern w:val="0"/>
        </w:rPr>
      </w:pPr>
      <w:r>
        <w:rPr>
          <w:rFonts w:hint="eastAsia" w:ascii="方正仿宋_GBK" w:hAnsi="方正仿宋_GBK"/>
          <w:snapToGrid w:val="0"/>
          <w:color w:val="000000"/>
          <w:kern w:val="0"/>
        </w:rPr>
        <w:t>　　1</w:t>
      </w:r>
      <w:r>
        <w:rPr>
          <w:rFonts w:ascii="方正仿宋_GBK" w:hAnsi="方正仿宋_GBK"/>
          <w:snapToGrid w:val="0"/>
          <w:color w:val="000000"/>
          <w:kern w:val="0"/>
        </w:rPr>
        <w:t>.</w:t>
      </w:r>
      <w:r>
        <w:rPr>
          <w:rFonts w:hint="eastAsia" w:ascii="方正仿宋_GBK" w:hAnsi="方正仿宋_GBK"/>
          <w:snapToGrid w:val="0"/>
          <w:color w:val="000000"/>
          <w:kern w:val="0"/>
        </w:rPr>
        <w:t>视力残疾儿童</w:t>
      </w:r>
    </w:p>
    <w:p>
      <w:pPr>
        <w:autoSpaceDN w:val="0"/>
        <w:rPr>
          <w:rFonts w:hAnsi="宋体"/>
          <w:snapToGrid w:val="0"/>
          <w:color w:val="000000"/>
          <w:kern w:val="0"/>
        </w:rPr>
      </w:pPr>
      <w:r>
        <w:rPr>
          <w:rFonts w:hint="eastAsia" w:ascii="方正仿宋_GBK" w:hAnsi="方正仿宋_GBK"/>
          <w:snapToGrid w:val="0"/>
          <w:color w:val="000000"/>
          <w:kern w:val="0"/>
        </w:rPr>
        <w:t xml:space="preserve">    （</w:t>
      </w:r>
      <w:r>
        <w:rPr>
          <w:rFonts w:ascii="方正仿宋_GBK" w:hAnsi="方正仿宋_GBK"/>
          <w:snapToGrid w:val="0"/>
          <w:color w:val="000000"/>
          <w:kern w:val="0"/>
        </w:rPr>
        <w:t>1</w:t>
      </w:r>
      <w:r>
        <w:rPr>
          <w:rFonts w:hint="eastAsia" w:ascii="方正仿宋_GBK" w:hAnsi="方正仿宋_GBK"/>
          <w:snapToGrid w:val="0"/>
          <w:color w:val="000000"/>
          <w:kern w:val="0"/>
        </w:rPr>
        <w:t>）为低视力儿童提供视觉基本技能训练。训练时间不少于</w:t>
      </w:r>
      <w:r>
        <w:rPr>
          <w:rFonts w:ascii="方正仿宋_GBK" w:hAnsi="方正仿宋_GBK"/>
          <w:snapToGrid w:val="0"/>
          <w:color w:val="000000"/>
          <w:kern w:val="0"/>
        </w:rPr>
        <w:t>8</w:t>
      </w:r>
      <w:r>
        <w:rPr>
          <w:rFonts w:hint="eastAsia" w:ascii="方正仿宋_GBK" w:hAnsi="方正仿宋_GBK"/>
          <w:snapToGrid w:val="0"/>
          <w:color w:val="000000"/>
          <w:kern w:val="0"/>
        </w:rPr>
        <w:t>次（每季度至少</w:t>
      </w:r>
      <w:r>
        <w:rPr>
          <w:rFonts w:ascii="方正仿宋_GBK" w:hAnsi="方正仿宋_GBK"/>
          <w:snapToGrid w:val="0"/>
          <w:color w:val="000000"/>
          <w:kern w:val="0"/>
        </w:rPr>
        <w:t>2</w:t>
      </w:r>
      <w:r>
        <w:rPr>
          <w:rFonts w:hint="eastAsia" w:ascii="方正仿宋_GBK" w:hAnsi="方正仿宋_GBK"/>
          <w:snapToGrid w:val="0"/>
          <w:color w:val="000000"/>
          <w:kern w:val="0"/>
        </w:rPr>
        <w:t>次），每次至少</w:t>
      </w:r>
      <w:r>
        <w:rPr>
          <w:rFonts w:ascii="方正仿宋_GBK" w:hAnsi="方正仿宋_GBK"/>
          <w:snapToGrid w:val="0"/>
          <w:color w:val="000000"/>
          <w:kern w:val="0"/>
        </w:rPr>
        <w:t>2</w:t>
      </w:r>
      <w:r>
        <w:rPr>
          <w:rFonts w:hint="eastAsia" w:ascii="方正仿宋_GBK" w:hAnsi="方正仿宋_GBK"/>
          <w:snapToGrid w:val="0"/>
          <w:color w:val="000000"/>
          <w:kern w:val="0"/>
        </w:rPr>
        <w:t>小时，训练补助标准</w:t>
      </w:r>
      <w:r>
        <w:rPr>
          <w:rFonts w:ascii="方正仿宋_GBK" w:hAnsi="方正仿宋_GBK"/>
          <w:snapToGrid w:val="0"/>
          <w:color w:val="000000"/>
          <w:kern w:val="0"/>
        </w:rPr>
        <w:t>0.1</w:t>
      </w:r>
      <w:r>
        <w:rPr>
          <w:rFonts w:hint="eastAsia" w:ascii="方正仿宋_GBK" w:hAnsi="方正仿宋_GBK"/>
          <w:snapToGrid w:val="0"/>
          <w:color w:val="000000"/>
          <w:kern w:val="0"/>
        </w:rPr>
        <w:t>万元</w:t>
      </w:r>
      <w:r>
        <w:rPr>
          <w:rFonts w:ascii="方正仿宋_GBK" w:hAnsi="方正仿宋_GBK"/>
          <w:snapToGrid w:val="0"/>
          <w:color w:val="000000"/>
          <w:kern w:val="0"/>
        </w:rPr>
        <w:t>/</w:t>
      </w:r>
      <w:r>
        <w:rPr>
          <w:rFonts w:hint="eastAsia" w:ascii="方正仿宋_GBK" w:hAnsi="方正仿宋_GBK"/>
          <w:snapToGrid w:val="0"/>
          <w:color w:val="000000"/>
          <w:kern w:val="0"/>
        </w:rPr>
        <w:t>人·年；对残疾儿童康复训练期间交通、生活给予补贴，补贴标准为</w:t>
      </w:r>
      <w:r>
        <w:rPr>
          <w:rFonts w:ascii="方正仿宋_GBK" w:hAnsi="方正仿宋_GBK"/>
          <w:snapToGrid w:val="0"/>
          <w:color w:val="000000"/>
          <w:kern w:val="0"/>
        </w:rPr>
        <w:t>0.01</w:t>
      </w:r>
      <w:r>
        <w:rPr>
          <w:rFonts w:hint="eastAsia" w:ascii="方正仿宋_GBK" w:hAnsi="方正仿宋_GBK"/>
          <w:snapToGrid w:val="0"/>
          <w:color w:val="000000"/>
          <w:kern w:val="0"/>
        </w:rPr>
        <w:t>万元</w:t>
      </w:r>
      <w:r>
        <w:rPr>
          <w:rFonts w:ascii="方正仿宋_GBK" w:hAnsi="方正仿宋_GBK"/>
          <w:snapToGrid w:val="0"/>
          <w:color w:val="000000"/>
          <w:kern w:val="0"/>
        </w:rPr>
        <w:t>/</w:t>
      </w:r>
      <w:r>
        <w:rPr>
          <w:rFonts w:hint="eastAsia" w:ascii="方正仿宋_GBK" w:hAnsi="方正仿宋_GBK"/>
          <w:snapToGrid w:val="0"/>
          <w:color w:val="000000"/>
          <w:kern w:val="0"/>
        </w:rPr>
        <w:t>人·年。</w:t>
      </w:r>
    </w:p>
    <w:p>
      <w:pPr>
        <w:autoSpaceDN w:val="0"/>
        <w:ind w:firstLine="680"/>
        <w:rPr>
          <w:rFonts w:hAnsi="宋体"/>
          <w:snapToGrid w:val="0"/>
          <w:color w:val="000000"/>
          <w:kern w:val="0"/>
        </w:rPr>
      </w:pPr>
      <w:r>
        <w:rPr>
          <w:rFonts w:hint="eastAsia" w:ascii="方正仿宋_GBK" w:hAnsi="方正仿宋_GBK"/>
          <w:snapToGrid w:val="0"/>
          <w:color w:val="000000"/>
          <w:kern w:val="0"/>
        </w:rPr>
        <w:t>（</w:t>
      </w:r>
      <w:r>
        <w:rPr>
          <w:rFonts w:ascii="方正仿宋_GBK" w:hAnsi="方正仿宋_GBK"/>
          <w:snapToGrid w:val="0"/>
          <w:color w:val="000000"/>
          <w:kern w:val="0"/>
        </w:rPr>
        <w:t>2</w:t>
      </w:r>
      <w:r>
        <w:rPr>
          <w:rFonts w:hint="eastAsia" w:ascii="方正仿宋_GBK" w:hAnsi="方正仿宋_GBK"/>
          <w:snapToGrid w:val="0"/>
          <w:color w:val="000000"/>
          <w:kern w:val="0"/>
        </w:rPr>
        <w:t>）为盲童提供定向技能及行走训练、社会适应能力训练。训练时间不少于</w:t>
      </w:r>
      <w:r>
        <w:rPr>
          <w:rFonts w:ascii="方正仿宋_GBK" w:hAnsi="方正仿宋_GBK"/>
          <w:snapToGrid w:val="0"/>
          <w:color w:val="000000"/>
          <w:kern w:val="0"/>
        </w:rPr>
        <w:t>8</w:t>
      </w:r>
      <w:r>
        <w:rPr>
          <w:rFonts w:hint="eastAsia" w:ascii="方正仿宋_GBK" w:hAnsi="方正仿宋_GBK"/>
          <w:snapToGrid w:val="0"/>
          <w:color w:val="000000"/>
          <w:kern w:val="0"/>
        </w:rPr>
        <w:t>次（每季度至少</w:t>
      </w:r>
      <w:r>
        <w:rPr>
          <w:rFonts w:ascii="方正仿宋_GBK" w:hAnsi="方正仿宋_GBK"/>
          <w:snapToGrid w:val="0"/>
          <w:color w:val="000000"/>
          <w:kern w:val="0"/>
        </w:rPr>
        <w:t>2</w:t>
      </w:r>
      <w:r>
        <w:rPr>
          <w:rFonts w:hint="eastAsia" w:ascii="方正仿宋_GBK" w:hAnsi="方正仿宋_GBK"/>
          <w:snapToGrid w:val="0"/>
          <w:color w:val="000000"/>
          <w:kern w:val="0"/>
        </w:rPr>
        <w:t>次），每次至少</w:t>
      </w:r>
      <w:r>
        <w:rPr>
          <w:rFonts w:ascii="方正仿宋_GBK" w:hAnsi="方正仿宋_GBK"/>
          <w:snapToGrid w:val="0"/>
          <w:color w:val="000000"/>
          <w:kern w:val="0"/>
        </w:rPr>
        <w:t>2</w:t>
      </w:r>
      <w:r>
        <w:rPr>
          <w:rFonts w:hint="eastAsia" w:ascii="方正仿宋_GBK" w:hAnsi="方正仿宋_GBK"/>
          <w:snapToGrid w:val="0"/>
          <w:color w:val="000000"/>
          <w:kern w:val="0"/>
        </w:rPr>
        <w:t>小时，训练补助标准</w:t>
      </w:r>
      <w:r>
        <w:rPr>
          <w:rFonts w:ascii="方正仿宋_GBK" w:hAnsi="方正仿宋_GBK"/>
          <w:snapToGrid w:val="0"/>
          <w:color w:val="000000"/>
          <w:kern w:val="0"/>
        </w:rPr>
        <w:t>0.1</w:t>
      </w:r>
      <w:r>
        <w:rPr>
          <w:rFonts w:hint="eastAsia" w:ascii="方正仿宋_GBK" w:hAnsi="方正仿宋_GBK"/>
          <w:snapToGrid w:val="0"/>
          <w:color w:val="000000"/>
          <w:kern w:val="0"/>
        </w:rPr>
        <w:t>万元</w:t>
      </w:r>
      <w:r>
        <w:rPr>
          <w:rFonts w:ascii="方正仿宋_GBK" w:hAnsi="方正仿宋_GBK"/>
          <w:snapToGrid w:val="0"/>
          <w:color w:val="000000"/>
          <w:kern w:val="0"/>
        </w:rPr>
        <w:t>/</w:t>
      </w:r>
      <w:r>
        <w:rPr>
          <w:rFonts w:hint="eastAsia" w:ascii="方正仿宋_GBK" w:hAnsi="方正仿宋_GBK"/>
          <w:snapToGrid w:val="0"/>
          <w:color w:val="000000"/>
          <w:kern w:val="0"/>
        </w:rPr>
        <w:t>人·年；对残疾儿童康复训练期间交通、生活给予补贴，补贴标准为</w:t>
      </w:r>
      <w:r>
        <w:rPr>
          <w:rFonts w:ascii="方正仿宋_GBK" w:hAnsi="方正仿宋_GBK"/>
          <w:snapToGrid w:val="0"/>
          <w:color w:val="000000"/>
          <w:kern w:val="0"/>
        </w:rPr>
        <w:t>0.01</w:t>
      </w:r>
      <w:r>
        <w:rPr>
          <w:rFonts w:hint="eastAsia" w:ascii="方正仿宋_GBK" w:hAnsi="方正仿宋_GBK"/>
          <w:snapToGrid w:val="0"/>
          <w:color w:val="000000"/>
          <w:kern w:val="0"/>
        </w:rPr>
        <w:t>万元</w:t>
      </w:r>
      <w:r>
        <w:rPr>
          <w:rFonts w:ascii="方正仿宋_GBK" w:hAnsi="方正仿宋_GBK"/>
          <w:snapToGrid w:val="0"/>
          <w:color w:val="000000"/>
          <w:kern w:val="0"/>
        </w:rPr>
        <w:t>/</w:t>
      </w:r>
      <w:r>
        <w:rPr>
          <w:rFonts w:hint="eastAsia" w:ascii="方正仿宋_GBK" w:hAnsi="方正仿宋_GBK"/>
          <w:snapToGrid w:val="0"/>
          <w:color w:val="000000"/>
          <w:kern w:val="0"/>
        </w:rPr>
        <w:t>人·年。</w:t>
      </w:r>
    </w:p>
    <w:p>
      <w:pPr>
        <w:autoSpaceDN w:val="0"/>
        <w:ind w:firstLine="680"/>
        <w:rPr>
          <w:rFonts w:hAnsi="宋体"/>
          <w:snapToGrid w:val="0"/>
          <w:color w:val="000000"/>
          <w:kern w:val="0"/>
        </w:rPr>
      </w:pPr>
      <w:r>
        <w:rPr>
          <w:rFonts w:ascii="方正仿宋_GBK" w:hAnsi="方正仿宋_GBK"/>
          <w:snapToGrid w:val="0"/>
          <w:color w:val="000000"/>
          <w:kern w:val="0"/>
        </w:rPr>
        <w:t>2.</w:t>
      </w:r>
      <w:r>
        <w:rPr>
          <w:rFonts w:hint="eastAsia" w:ascii="方正仿宋_GBK" w:hAnsi="方正仿宋_GBK"/>
          <w:snapToGrid w:val="0"/>
          <w:color w:val="000000"/>
          <w:kern w:val="0"/>
        </w:rPr>
        <w:t>听力、言语、智力、肢体残疾儿童和孤独症儿童</w:t>
      </w:r>
    </w:p>
    <w:p>
      <w:pPr>
        <w:autoSpaceDN w:val="0"/>
        <w:ind w:firstLine="680"/>
        <w:rPr>
          <w:rFonts w:hAnsi="宋体"/>
          <w:snapToGrid w:val="0"/>
          <w:color w:val="000000"/>
          <w:kern w:val="0"/>
        </w:rPr>
      </w:pPr>
      <w:r>
        <w:rPr>
          <w:rFonts w:hint="eastAsia" w:ascii="方正仿宋_GBK" w:hAnsi="方正仿宋_GBK"/>
          <w:snapToGrid w:val="0"/>
          <w:color w:val="000000"/>
          <w:kern w:val="0"/>
        </w:rPr>
        <w:t>提供听觉言语功能训练以及运动、认知、沟通及适应性等康复训练，康复训练内容包括集体课、小组课和个训课，具体康复服务内容及规范参照《中国残联残疾儿童康复救助七彩梦行动计划康复机构服务规范》等有关要求执行，训练时间不少于</w:t>
      </w:r>
      <w:r>
        <w:rPr>
          <w:rFonts w:ascii="方正仿宋_GBK" w:hAnsi="方正仿宋_GBK"/>
          <w:snapToGrid w:val="0"/>
          <w:color w:val="000000"/>
          <w:kern w:val="0"/>
        </w:rPr>
        <w:t>10</w:t>
      </w:r>
      <w:r>
        <w:rPr>
          <w:rFonts w:hint="eastAsia" w:ascii="方正仿宋_GBK" w:hAnsi="方正仿宋_GBK"/>
          <w:snapToGrid w:val="0"/>
          <w:color w:val="000000"/>
          <w:kern w:val="0"/>
        </w:rPr>
        <w:t>个月，每天不少于</w:t>
      </w:r>
      <w:r>
        <w:rPr>
          <w:rFonts w:ascii="方正仿宋_GBK" w:hAnsi="方正仿宋_GBK"/>
          <w:snapToGrid w:val="0"/>
          <w:color w:val="000000"/>
          <w:kern w:val="0"/>
        </w:rPr>
        <w:t>3</w:t>
      </w:r>
      <w:r>
        <w:rPr>
          <w:rFonts w:hint="eastAsia" w:ascii="方正仿宋_GBK" w:hAnsi="方正仿宋_GBK"/>
          <w:snapToGrid w:val="0"/>
          <w:color w:val="000000"/>
          <w:kern w:val="0"/>
        </w:rPr>
        <w:t>小时，补助标准为</w:t>
      </w:r>
      <w:r>
        <w:rPr>
          <w:rFonts w:ascii="方正仿宋_GBK" w:hAnsi="方正仿宋_GBK"/>
          <w:snapToGrid w:val="0"/>
          <w:color w:val="000000"/>
          <w:kern w:val="0"/>
        </w:rPr>
        <w:t>2</w:t>
      </w:r>
      <w:r>
        <w:rPr>
          <w:rFonts w:hint="eastAsia" w:ascii="方正仿宋_GBK" w:hAnsi="方正仿宋_GBK"/>
          <w:snapToGrid w:val="0"/>
          <w:color w:val="000000"/>
          <w:kern w:val="0"/>
        </w:rPr>
        <w:t>万元</w:t>
      </w:r>
      <w:r>
        <w:rPr>
          <w:rFonts w:ascii="方正仿宋_GBK" w:hAnsi="方正仿宋_GBK"/>
          <w:snapToGrid w:val="0"/>
          <w:color w:val="000000"/>
          <w:kern w:val="0"/>
        </w:rPr>
        <w:t>/</w:t>
      </w:r>
      <w:r>
        <w:rPr>
          <w:rFonts w:hint="eastAsia" w:ascii="方正仿宋_GBK" w:hAnsi="方正仿宋_GBK"/>
          <w:snapToGrid w:val="0"/>
          <w:color w:val="000000"/>
          <w:kern w:val="0"/>
        </w:rPr>
        <w:t>人·年（康复训练补助经费主要用于康复评估、康复训练、家长培训、家庭康复指导、康复档案、培训教材等，其中康复训练经费应达到补助经费</w:t>
      </w:r>
      <w:r>
        <w:rPr>
          <w:rFonts w:ascii="方正仿宋_GBK" w:hAnsi="方正仿宋_GBK"/>
          <w:snapToGrid w:val="0"/>
          <w:color w:val="000000"/>
          <w:kern w:val="0"/>
        </w:rPr>
        <w:t>70%</w:t>
      </w:r>
      <w:r>
        <w:rPr>
          <w:rFonts w:hint="eastAsia" w:ascii="方正仿宋_GBK" w:hAnsi="方正仿宋_GBK"/>
          <w:snapToGrid w:val="0"/>
          <w:color w:val="000000"/>
          <w:kern w:val="0"/>
        </w:rPr>
        <w:t>及以上）。对残疾儿童康复训练期间交通、生活给予补贴，补贴标准为</w:t>
      </w:r>
      <w:r>
        <w:rPr>
          <w:rFonts w:ascii="方正仿宋_GBK" w:hAnsi="方正仿宋_GBK"/>
          <w:snapToGrid w:val="0"/>
          <w:color w:val="000000"/>
          <w:kern w:val="0"/>
        </w:rPr>
        <w:t>0.02</w:t>
      </w:r>
      <w:r>
        <w:rPr>
          <w:rFonts w:hint="eastAsia" w:ascii="方正仿宋_GBK" w:hAnsi="方正仿宋_GBK"/>
          <w:snapToGrid w:val="0"/>
          <w:color w:val="000000"/>
          <w:kern w:val="0"/>
        </w:rPr>
        <w:t>万元</w:t>
      </w:r>
      <w:r>
        <w:rPr>
          <w:rFonts w:ascii="方正仿宋_GBK" w:hAnsi="方正仿宋_GBK"/>
          <w:snapToGrid w:val="0"/>
          <w:color w:val="000000"/>
          <w:kern w:val="0"/>
        </w:rPr>
        <w:t>/</w:t>
      </w:r>
      <w:r>
        <w:rPr>
          <w:rFonts w:hint="eastAsia" w:ascii="方正仿宋_GBK" w:hAnsi="方正仿宋_GBK"/>
          <w:snapToGrid w:val="0"/>
          <w:color w:val="000000"/>
          <w:kern w:val="0"/>
        </w:rPr>
        <w:t>人·年。</w:t>
      </w:r>
    </w:p>
    <w:p>
      <w:pPr>
        <w:shd w:val="solid" w:color="FFFFFF" w:fill="auto"/>
        <w:autoSpaceDN w:val="0"/>
        <w:ind w:firstLine="640"/>
        <w:rPr>
          <w:rFonts w:ascii="宋体"/>
          <w:snapToGrid w:val="0"/>
          <w:color w:val="000000"/>
          <w:kern w:val="0"/>
          <w:sz w:val="24"/>
          <w:shd w:val="clear" w:color="auto" w:fill="FFFFFF"/>
        </w:rPr>
      </w:pPr>
      <w:r>
        <w:rPr>
          <w:rFonts w:ascii="方正仿宋_GBK" w:hAnsi="方正仿宋_GBK"/>
          <w:snapToGrid w:val="0"/>
          <w:color w:val="000000"/>
          <w:kern w:val="0"/>
          <w:shd w:val="clear" w:color="auto" w:fill="FFFFFF"/>
        </w:rPr>
        <w:t>3.</w:t>
      </w:r>
      <w:r>
        <w:rPr>
          <w:rFonts w:hint="eastAsia" w:ascii="方正仿宋_GBK" w:hAnsi="方正仿宋_GBK"/>
          <w:snapToGrid w:val="0"/>
          <w:color w:val="000000"/>
          <w:kern w:val="0"/>
          <w:shd w:val="clear" w:color="auto" w:fill="FFFFFF"/>
        </w:rPr>
        <w:t>康复训练自费项目补贴</w:t>
      </w:r>
    </w:p>
    <w:p>
      <w:pPr>
        <w:autoSpaceDN w:val="0"/>
        <w:ind w:firstLine="640"/>
        <w:rPr>
          <w:rFonts w:hAnsi="宋体"/>
          <w:snapToGrid w:val="0"/>
          <w:color w:val="000000"/>
          <w:kern w:val="0"/>
        </w:rPr>
      </w:pPr>
      <w:r>
        <w:rPr>
          <w:rFonts w:hint="eastAsia" w:ascii="方正仿宋_GBK" w:hAnsi="方正仿宋_GBK"/>
          <w:snapToGrid w:val="0"/>
          <w:color w:val="000000"/>
          <w:kern w:val="0"/>
        </w:rPr>
        <w:t>凡自费在本市或区级定点康复机构以及具有本市或区级合法资质的康复机构接受康复训练的</w:t>
      </w:r>
      <w:r>
        <w:rPr>
          <w:rFonts w:ascii="方正仿宋_GBK" w:hAnsi="方正仿宋_GBK"/>
          <w:snapToGrid w:val="0"/>
          <w:color w:val="000000"/>
          <w:kern w:val="0"/>
        </w:rPr>
        <w:t>0</w:t>
      </w:r>
      <w:r>
        <w:rPr>
          <w:rFonts w:hint="eastAsia" w:ascii="方正仿宋_GBK" w:hAnsi="方正仿宋_GBK"/>
          <w:snapToGrid w:val="0"/>
          <w:color w:val="000000"/>
          <w:kern w:val="0"/>
        </w:rPr>
        <w:t>－</w:t>
      </w:r>
      <w:r>
        <w:rPr>
          <w:rFonts w:ascii="方正仿宋_GBK" w:hAnsi="方正仿宋_GBK"/>
          <w:snapToGrid w:val="0"/>
          <w:color w:val="000000"/>
          <w:kern w:val="0"/>
        </w:rPr>
        <w:t>6</w:t>
      </w:r>
      <w:r>
        <w:rPr>
          <w:rFonts w:hint="eastAsia" w:ascii="方正仿宋_GBK" w:hAnsi="方正仿宋_GBK"/>
          <w:snapToGrid w:val="0"/>
          <w:color w:val="000000"/>
          <w:kern w:val="0"/>
        </w:rPr>
        <w:t>岁（不满</w:t>
      </w:r>
      <w:r>
        <w:rPr>
          <w:rFonts w:ascii="方正仿宋_GBK" w:hAnsi="方正仿宋_GBK"/>
          <w:snapToGrid w:val="0"/>
          <w:color w:val="000000"/>
          <w:kern w:val="0"/>
        </w:rPr>
        <w:t>7</w:t>
      </w:r>
      <w:r>
        <w:rPr>
          <w:rFonts w:hint="eastAsia" w:ascii="方正仿宋_GBK" w:hAnsi="方正仿宋_GBK"/>
          <w:snapToGrid w:val="0"/>
          <w:color w:val="000000"/>
          <w:kern w:val="0"/>
        </w:rPr>
        <w:t>周岁）听力、言语、智力、肢体残疾儿童和孤独症儿童（包括已足额享受康复救助项目规定的训练课程后，须由儿童家长自费承担新增康复训练项目费用的残疾儿童），给予</w:t>
      </w:r>
      <w:r>
        <w:rPr>
          <w:rFonts w:ascii="方正仿宋_GBK" w:hAnsi="方正仿宋_GBK"/>
          <w:snapToGrid w:val="0"/>
          <w:color w:val="000000"/>
          <w:kern w:val="0"/>
        </w:rPr>
        <w:t>0.05</w:t>
      </w:r>
      <w:r>
        <w:rPr>
          <w:rFonts w:hint="eastAsia" w:ascii="方正仿宋_GBK" w:hAnsi="方正仿宋_GBK"/>
          <w:snapToGrid w:val="0"/>
          <w:color w:val="000000"/>
          <w:kern w:val="0"/>
        </w:rPr>
        <w:t>万元</w:t>
      </w:r>
      <w:r>
        <w:rPr>
          <w:rFonts w:ascii="方正仿宋_GBK" w:hAnsi="方正仿宋_GBK"/>
          <w:snapToGrid w:val="0"/>
          <w:color w:val="000000"/>
          <w:kern w:val="0"/>
        </w:rPr>
        <w:t>/</w:t>
      </w:r>
      <w:r>
        <w:rPr>
          <w:rFonts w:hint="eastAsia" w:ascii="方正仿宋_GBK" w:hAnsi="方正仿宋_GBK"/>
          <w:snapToGrid w:val="0"/>
          <w:color w:val="000000"/>
          <w:kern w:val="0"/>
        </w:rPr>
        <w:t>人·月标准的自费补贴。</w:t>
      </w:r>
    </w:p>
    <w:p>
      <w:pPr>
        <w:autoSpaceDN w:val="0"/>
        <w:jc w:val="left"/>
        <w:rPr>
          <w:rFonts w:hAnsi="宋体"/>
          <w:snapToGrid w:val="0"/>
          <w:color w:val="000000"/>
          <w:kern w:val="0"/>
        </w:rPr>
      </w:pPr>
      <w:bookmarkStart w:id="2" w:name="bookmark4"/>
      <w:r>
        <w:rPr>
          <w:rFonts w:ascii="方正仿宋_GBK" w:hAnsi="方正仿宋_GBK"/>
          <w:snapToGrid w:val="0"/>
          <w:color w:val="000000"/>
          <w:kern w:val="0"/>
        </w:rPr>
        <w:t xml:space="preserve">    </w:t>
      </w:r>
      <w:r>
        <w:rPr>
          <w:rFonts w:hint="eastAsia" w:ascii="方正仿宋_GBK" w:hAnsi="方正仿宋_GBK"/>
          <w:snapToGrid w:val="0"/>
          <w:color w:val="000000"/>
          <w:kern w:val="0"/>
        </w:rPr>
        <w:t>上述救助内容和标准结合我区实际，实行动态调整机制。</w:t>
      </w:r>
    </w:p>
    <w:p>
      <w:pPr>
        <w:autoSpaceDN w:val="0"/>
        <w:jc w:val="center"/>
        <w:rPr>
          <w:rFonts w:hint="eastAsia" w:ascii="方正黑体_GBK" w:hAnsi="方正黑体_GBK" w:eastAsia="方正黑体_GBK"/>
          <w:snapToGrid w:val="0"/>
          <w:color w:val="000000"/>
          <w:kern w:val="0"/>
        </w:rPr>
      </w:pPr>
    </w:p>
    <w:p>
      <w:pPr>
        <w:autoSpaceDN w:val="0"/>
        <w:jc w:val="center"/>
        <w:rPr>
          <w:rFonts w:hAnsi="宋体"/>
          <w:snapToGrid w:val="0"/>
          <w:color w:val="000000"/>
          <w:kern w:val="0"/>
        </w:rPr>
      </w:pPr>
      <w:r>
        <w:rPr>
          <w:rFonts w:hint="eastAsia" w:ascii="方正黑体_GBK" w:hAnsi="方正黑体_GBK" w:eastAsia="方正黑体_GBK"/>
          <w:snapToGrid w:val="0"/>
          <w:color w:val="000000"/>
          <w:kern w:val="0"/>
        </w:rPr>
        <w:t>第四章　</w:t>
      </w:r>
      <w:bookmarkEnd w:id="2"/>
      <w:r>
        <w:rPr>
          <w:rFonts w:hint="eastAsia" w:ascii="方正黑体_GBK" w:hAnsi="方正黑体_GBK" w:eastAsia="方正黑体_GBK"/>
          <w:snapToGrid w:val="0"/>
          <w:color w:val="000000"/>
          <w:kern w:val="0"/>
        </w:rPr>
        <w:t>康复救助流程</w:t>
      </w:r>
    </w:p>
    <w:p>
      <w:pPr>
        <w:autoSpaceDN w:val="0"/>
        <w:rPr>
          <w:rFonts w:hAnsi="宋体"/>
          <w:snapToGrid w:val="0"/>
          <w:color w:val="000000"/>
          <w:kern w:val="0"/>
        </w:rPr>
      </w:pPr>
      <w:r>
        <w:rPr>
          <w:rFonts w:hint="eastAsia" w:ascii="方正仿宋_GBK" w:hAnsi="方正仿宋_GBK"/>
          <w:snapToGrid w:val="0"/>
          <w:color w:val="000000"/>
          <w:kern w:val="0"/>
        </w:rPr>
        <w:t xml:space="preserve">    第十条</w:t>
      </w:r>
      <w:r>
        <w:rPr>
          <w:rFonts w:ascii="方正仿宋_GBK" w:hAnsi="方正仿宋_GBK"/>
          <w:snapToGrid w:val="0"/>
          <w:color w:val="000000"/>
          <w:kern w:val="0"/>
        </w:rPr>
        <w:t xml:space="preserve"> </w:t>
      </w:r>
      <w:r>
        <w:rPr>
          <w:rFonts w:hint="eastAsia" w:ascii="方正仿宋_GBK" w:hAnsi="方正仿宋_GBK"/>
          <w:snapToGrid w:val="0"/>
          <w:color w:val="000000"/>
          <w:kern w:val="0"/>
        </w:rPr>
        <w:t>康复救助应按以下程序办理</w:t>
      </w:r>
    </w:p>
    <w:p>
      <w:pPr>
        <w:tabs>
          <w:tab w:val="left" w:pos="1502"/>
        </w:tabs>
        <w:autoSpaceDN w:val="0"/>
        <w:ind w:firstLine="660"/>
        <w:rPr>
          <w:rFonts w:hint="eastAsia" w:ascii="方正仿宋_GBK" w:hAnsi="方正仿宋_GBK" w:cs="方正仿宋_GBK"/>
          <w:snapToGrid w:val="0"/>
          <w:color w:val="000000"/>
          <w:kern w:val="0"/>
        </w:rPr>
      </w:pPr>
      <w:r>
        <w:rPr>
          <w:rFonts w:hint="eastAsia" w:ascii="方正仿宋_GBK" w:hAnsi="方正仿宋_GBK" w:cs="方正仿宋_GBK"/>
          <w:snapToGrid w:val="0"/>
          <w:color w:val="000000"/>
          <w:kern w:val="0"/>
        </w:rPr>
        <w:t>（一）筛查。区残联协调有关部门并组织各镇街残联定期开展残疾儿童初筛，建立初筛档案，对有康复需求的残疾儿童进行实名制登记管理。</w:t>
      </w:r>
    </w:p>
    <w:p>
      <w:pPr>
        <w:tabs>
          <w:tab w:val="left" w:pos="1502"/>
        </w:tabs>
        <w:autoSpaceDN w:val="0"/>
        <w:ind w:firstLine="660"/>
        <w:rPr>
          <w:rFonts w:hint="eastAsia" w:ascii="方正仿宋_GBK" w:hAnsi="方正仿宋_GBK" w:cs="方正仿宋_GBK"/>
          <w:snapToGrid w:val="0"/>
          <w:color w:val="000000"/>
          <w:kern w:val="0"/>
        </w:rPr>
      </w:pPr>
      <w:r>
        <w:rPr>
          <w:rFonts w:hint="eastAsia" w:ascii="方正仿宋_GBK" w:hAnsi="方正仿宋_GBK" w:cs="方正仿宋_GBK"/>
          <w:snapToGrid w:val="0"/>
          <w:color w:val="000000"/>
          <w:kern w:val="0"/>
        </w:rPr>
        <w:t>（二）</w:t>
      </w:r>
      <w:r>
        <w:rPr>
          <w:rFonts w:hint="eastAsia" w:ascii="方正仿宋_GBK" w:hAnsi="方正仿宋_GBK" w:cs="方正仿宋_GBK"/>
          <w:snapToGrid w:val="0"/>
          <w:color w:val="000000"/>
          <w:kern w:val="0"/>
        </w:rPr>
        <w:tab/>
      </w:r>
      <w:r>
        <w:rPr>
          <w:rFonts w:hint="eastAsia" w:ascii="方正仿宋_GBK" w:hAnsi="方正仿宋_GBK" w:cs="方正仿宋_GBK"/>
          <w:snapToGrid w:val="0"/>
          <w:color w:val="000000"/>
          <w:kern w:val="0"/>
        </w:rPr>
        <w:t>申请。由残疾儿童监护人持户口簿（或《残疾人证》）、三甲医院开具的明确诊断证明等相关资料，于每年3月31日前向区残联提出康复项目救助申请，填写《残疾儿童康复救助申请审批表》（附件1）。监护人也可委托他人、社会组织、社会救助经办机构等代为申请，代为申请的需提供残疾儿童监护人出具的委托授权书。</w:t>
      </w:r>
    </w:p>
    <w:p>
      <w:pPr>
        <w:tabs>
          <w:tab w:val="left" w:pos="1502"/>
        </w:tabs>
        <w:autoSpaceDN w:val="0"/>
        <w:ind w:firstLine="660"/>
        <w:rPr>
          <w:rFonts w:hint="eastAsia" w:ascii="方正仿宋_GBK" w:hAnsi="方正仿宋_GBK" w:cs="方正仿宋_GBK"/>
          <w:snapToGrid w:val="0"/>
          <w:color w:val="000000"/>
          <w:kern w:val="0"/>
        </w:rPr>
      </w:pPr>
      <w:r>
        <w:rPr>
          <w:rFonts w:hint="eastAsia" w:ascii="方正仿宋_GBK" w:hAnsi="方正仿宋_GBK" w:cs="方正仿宋_GBK"/>
          <w:snapToGrid w:val="0"/>
          <w:color w:val="000000"/>
          <w:kern w:val="0"/>
        </w:rPr>
        <w:t>（三）</w:t>
      </w:r>
      <w:r>
        <w:rPr>
          <w:rFonts w:hint="eastAsia" w:ascii="方正仿宋_GBK" w:hAnsi="方正仿宋_GBK" w:cs="方正仿宋_GBK"/>
          <w:snapToGrid w:val="0"/>
          <w:color w:val="000000"/>
          <w:kern w:val="0"/>
        </w:rPr>
        <w:tab/>
      </w:r>
      <w:r>
        <w:rPr>
          <w:rFonts w:hint="eastAsia" w:ascii="方正仿宋_GBK" w:hAnsi="方正仿宋_GBK" w:cs="方正仿宋_GBK"/>
          <w:snapToGrid w:val="0"/>
          <w:color w:val="000000"/>
          <w:kern w:val="0"/>
        </w:rPr>
        <w:t>审核。区残联对残疾儿童监护人（或委托申请人）提交的申请材料，根据残疾儿童康复救助相关标准和规定进行审核、认定，经审核符合康复救助条件的，核定补助标准并签字、盖章确认，并按照就近就便原则安排定点康复机构。经审核不符合救助条件的及时向残疾儿童监护人（或委托申请人）反馈。</w:t>
      </w:r>
    </w:p>
    <w:p>
      <w:pPr>
        <w:autoSpaceDN w:val="0"/>
        <w:rPr>
          <w:rFonts w:hint="eastAsia" w:ascii="方正仿宋_GBK" w:hAnsi="方正仿宋_GBK" w:cs="方正仿宋_GBK"/>
          <w:snapToGrid w:val="0"/>
          <w:color w:val="000000"/>
          <w:kern w:val="0"/>
        </w:rPr>
      </w:pPr>
      <w:r>
        <w:rPr>
          <w:rFonts w:hint="eastAsia" w:ascii="方正仿宋_GBK" w:hAnsi="方正仿宋_GBK" w:cs="方正仿宋_GBK"/>
          <w:snapToGrid w:val="0"/>
          <w:color w:val="000000"/>
          <w:kern w:val="0"/>
          <w:szCs w:val="32"/>
        </w:rPr>
        <w:t xml:space="preserve">    （四）救助。</w:t>
      </w:r>
      <w:r>
        <w:rPr>
          <w:rFonts w:hint="eastAsia" w:ascii="方正仿宋_GBK" w:hAnsi="方正仿宋_GBK" w:cs="方正仿宋_GBK"/>
          <w:snapToGrid w:val="0"/>
          <w:color w:val="000000"/>
          <w:kern w:val="0"/>
        </w:rPr>
        <w:t>经审核符合条件的，由受助残疾儿童持《残疾儿童康复救助申请审批表》（附件1）、《残疾人精准康复服务手册》、户口簿</w:t>
      </w:r>
      <w:bookmarkStart w:id="3" w:name="_GoBack"/>
      <w:bookmarkEnd w:id="3"/>
      <w:r>
        <w:rPr>
          <w:rFonts w:hint="eastAsia" w:ascii="方正仿宋_GBK" w:hAnsi="方正仿宋_GBK" w:cs="方正仿宋_GBK"/>
          <w:snapToGrid w:val="0"/>
          <w:color w:val="000000"/>
          <w:kern w:val="0"/>
        </w:rPr>
        <w:t>及复印件（或《残疾人证》复印件）到定点康复机构接受康复救助。定点康复机构与残疾儿童监护人签署康复救助协议或告知书，明确双方责任、义务。定点康复机构应按要求做好残疾儿童康复服务相关档案资料。经定点康复机构系统康复训练后，由区残疾儿童康复专家技术指导组开展专业评估。对训练期间发现确有不适合该类康复的视力、听力、言语、肢体、智力等残疾儿童和孤独症儿童，应向其监护人说明，并终止其康复救助。</w:t>
      </w:r>
    </w:p>
    <w:p>
      <w:pPr>
        <w:autoSpaceDN w:val="0"/>
        <w:ind w:firstLine="640"/>
        <w:rPr>
          <w:rFonts w:hAnsi="宋体"/>
          <w:snapToGrid w:val="0"/>
          <w:color w:val="000000"/>
          <w:kern w:val="0"/>
        </w:rPr>
      </w:pPr>
      <w:r>
        <w:rPr>
          <w:rFonts w:hint="eastAsia" w:ascii="方正仿宋_GBK" w:hAnsi="方正仿宋_GBK" w:cs="方正仿宋_GBK"/>
          <w:snapToGrid w:val="0"/>
          <w:color w:val="000000"/>
          <w:kern w:val="0"/>
        </w:rPr>
        <w:t>（五）结算。残</w:t>
      </w:r>
      <w:r>
        <w:rPr>
          <w:rFonts w:hint="eastAsia" w:ascii="方正仿宋_GBK" w:hAnsi="方正仿宋_GBK"/>
          <w:snapToGrid w:val="0"/>
          <w:color w:val="000000"/>
          <w:kern w:val="0"/>
        </w:rPr>
        <w:t>疾儿童在定点康复机构接受康复服务发生的费用，由定点康复机构向区残联提交《残疾儿童康复救助申请审批表》（附件</w:t>
      </w:r>
      <w:r>
        <w:rPr>
          <w:rFonts w:ascii="方正仿宋_GBK" w:hAnsi="方正仿宋_GBK"/>
          <w:snapToGrid w:val="0"/>
          <w:color w:val="000000"/>
          <w:kern w:val="0"/>
        </w:rPr>
        <w:t>1</w:t>
      </w:r>
      <w:r>
        <w:rPr>
          <w:rFonts w:hint="eastAsia" w:ascii="方正仿宋_GBK" w:hAnsi="方正仿宋_GBK"/>
          <w:snapToGrid w:val="0"/>
          <w:color w:val="000000"/>
          <w:kern w:val="0"/>
        </w:rPr>
        <w:t>）、《残疾人精准康复服务手册》、《残疾儿童康复救助经费结算表》（附件</w:t>
      </w:r>
      <w:r>
        <w:rPr>
          <w:rFonts w:ascii="方正仿宋_GBK" w:hAnsi="方正仿宋_GBK"/>
          <w:snapToGrid w:val="0"/>
          <w:color w:val="000000"/>
          <w:kern w:val="0"/>
        </w:rPr>
        <w:t>2</w:t>
      </w:r>
      <w:r>
        <w:rPr>
          <w:rFonts w:hint="eastAsia" w:ascii="方正仿宋_GBK" w:hAnsi="方正仿宋_GBK"/>
          <w:snapToGrid w:val="0"/>
          <w:color w:val="000000"/>
          <w:kern w:val="0"/>
        </w:rPr>
        <w:t>）等相关凭证资料，经区残联审核后报区财政局拨付资金</w:t>
      </w:r>
      <w:r>
        <w:rPr>
          <w:rFonts w:hint="eastAsia"/>
          <w:snapToGrid w:val="0"/>
          <w:color w:val="000000"/>
          <w:kern w:val="0"/>
        </w:rPr>
        <w:t>（项目经费结算截止</w:t>
      </w:r>
      <w:r>
        <w:rPr>
          <w:rFonts w:hint="eastAsia" w:ascii="方正仿宋_GBK" w:hAnsi="方正仿宋_GBK"/>
          <w:snapToGrid w:val="0"/>
          <w:color w:val="000000"/>
          <w:kern w:val="0"/>
        </w:rPr>
        <w:t>时间为当年</w:t>
      </w:r>
      <w:r>
        <w:rPr>
          <w:rFonts w:ascii="方正仿宋_GBK" w:hAnsi="方正仿宋_GBK"/>
          <w:snapToGrid w:val="0"/>
          <w:color w:val="000000"/>
          <w:kern w:val="0"/>
        </w:rPr>
        <w:t>11</w:t>
      </w:r>
      <w:r>
        <w:rPr>
          <w:rFonts w:hint="eastAsia" w:ascii="方正仿宋_GBK" w:hAnsi="方正仿宋_GBK"/>
          <w:snapToGrid w:val="0"/>
          <w:color w:val="000000"/>
          <w:kern w:val="0"/>
        </w:rPr>
        <w:t>月</w:t>
      </w:r>
      <w:r>
        <w:rPr>
          <w:rFonts w:ascii="方正仿宋_GBK" w:hAnsi="方正仿宋_GBK"/>
          <w:snapToGrid w:val="0"/>
          <w:color w:val="000000"/>
          <w:kern w:val="0"/>
        </w:rPr>
        <w:t>30</w:t>
      </w:r>
      <w:r>
        <w:rPr>
          <w:rFonts w:hint="eastAsia" w:ascii="方正仿宋_GBK" w:hAnsi="方正仿宋_GBK"/>
          <w:snapToGrid w:val="0"/>
          <w:color w:val="000000"/>
          <w:kern w:val="0"/>
        </w:rPr>
        <w:t>日前；若出现剩余康复项目需跨年度完成的，待定点康复机构次年将剩余项目全部完成后再予以结算</w:t>
      </w:r>
      <w:r>
        <w:rPr>
          <w:rFonts w:hint="eastAsia"/>
          <w:snapToGrid w:val="0"/>
          <w:color w:val="000000"/>
          <w:kern w:val="0"/>
        </w:rPr>
        <w:t>）。</w:t>
      </w:r>
      <w:r>
        <w:rPr>
          <w:rFonts w:hint="eastAsia" w:ascii="方正仿宋_GBK" w:hAnsi="方正仿宋_GBK"/>
          <w:snapToGrid w:val="0"/>
          <w:color w:val="000000"/>
          <w:kern w:val="0"/>
        </w:rPr>
        <w:t>对已纳入城乡居民合作医疗保险、城乡居民大病保险、医疗救助等政策范围的，应按照相关政策先行报销、救助后，再由残疾儿童康复救助资金给予补助。对实际产生的康复费用低于补助标准的，按实际费用给予补助；对高于补助标准的，按补助标准给予补助。申请康复训练自费补贴的</w:t>
      </w:r>
      <w:r>
        <w:rPr>
          <w:rFonts w:ascii="方正仿宋_GBK" w:hAnsi="方正仿宋_GBK"/>
          <w:snapToGrid w:val="0"/>
          <w:color w:val="000000"/>
          <w:kern w:val="0"/>
        </w:rPr>
        <w:t>0</w:t>
      </w:r>
      <w:r>
        <w:rPr>
          <w:rFonts w:hint="eastAsia" w:ascii="方正仿宋_GBK" w:hAnsi="方正仿宋_GBK"/>
          <w:snapToGrid w:val="0"/>
          <w:color w:val="000000"/>
          <w:kern w:val="0"/>
        </w:rPr>
        <w:t>－</w:t>
      </w:r>
      <w:r>
        <w:rPr>
          <w:rFonts w:ascii="方正仿宋_GBK" w:hAnsi="方正仿宋_GBK"/>
          <w:snapToGrid w:val="0"/>
          <w:color w:val="000000"/>
          <w:kern w:val="0"/>
        </w:rPr>
        <w:t>6</w:t>
      </w:r>
      <w:r>
        <w:rPr>
          <w:rFonts w:hint="eastAsia" w:ascii="方正仿宋_GBK" w:hAnsi="方正仿宋_GBK"/>
          <w:snapToGrid w:val="0"/>
          <w:color w:val="000000"/>
          <w:kern w:val="0"/>
        </w:rPr>
        <w:t>岁（不满</w:t>
      </w:r>
      <w:r>
        <w:rPr>
          <w:rFonts w:ascii="方正仿宋_GBK" w:hAnsi="方正仿宋_GBK"/>
          <w:snapToGrid w:val="0"/>
          <w:color w:val="000000"/>
          <w:kern w:val="0"/>
        </w:rPr>
        <w:t>7</w:t>
      </w:r>
      <w:r>
        <w:rPr>
          <w:rFonts w:hint="eastAsia" w:ascii="方正仿宋_GBK" w:hAnsi="方正仿宋_GBK"/>
          <w:snapToGrid w:val="0"/>
          <w:color w:val="000000"/>
          <w:kern w:val="0"/>
        </w:rPr>
        <w:t>周岁）听力、言语、智力、肢体残疾儿童和孤独症儿童，每季度（或半年）凭定点康复机构开据的缴费发票及康复训练证明等资料，到区残联办理补贴手续，区残联审核后按标准予以补贴（残疾儿童每月自费部分金额高于</w:t>
      </w:r>
      <w:r>
        <w:rPr>
          <w:rFonts w:ascii="方正仿宋_GBK" w:hAnsi="方正仿宋_GBK"/>
          <w:snapToGrid w:val="0"/>
          <w:color w:val="000000"/>
          <w:kern w:val="0"/>
        </w:rPr>
        <w:t>0.05</w:t>
      </w:r>
      <w:r>
        <w:rPr>
          <w:rFonts w:hint="eastAsia" w:ascii="方正仿宋_GBK" w:hAnsi="方正仿宋_GBK"/>
          <w:snapToGrid w:val="0"/>
          <w:color w:val="000000"/>
          <w:kern w:val="0"/>
        </w:rPr>
        <w:t>万元的，按照</w:t>
      </w:r>
      <w:r>
        <w:rPr>
          <w:rFonts w:ascii="方正仿宋_GBK" w:hAnsi="方正仿宋_GBK"/>
          <w:snapToGrid w:val="0"/>
          <w:color w:val="000000"/>
          <w:kern w:val="0"/>
        </w:rPr>
        <w:t>0.05</w:t>
      </w:r>
      <w:r>
        <w:rPr>
          <w:rFonts w:hint="eastAsia" w:ascii="方正仿宋_GBK" w:hAnsi="方正仿宋_GBK"/>
          <w:snapToGrid w:val="0"/>
          <w:color w:val="000000"/>
          <w:kern w:val="0"/>
        </w:rPr>
        <w:t>万元</w:t>
      </w:r>
      <w:r>
        <w:rPr>
          <w:rFonts w:ascii="方正仿宋_GBK" w:hAnsi="方正仿宋_GBK"/>
          <w:snapToGrid w:val="0"/>
          <w:color w:val="000000"/>
          <w:kern w:val="0"/>
        </w:rPr>
        <w:t>/</w:t>
      </w:r>
      <w:r>
        <w:rPr>
          <w:rFonts w:hint="eastAsia" w:ascii="方正仿宋_GBK" w:hAnsi="方正仿宋_GBK"/>
          <w:snapToGrid w:val="0"/>
          <w:color w:val="000000"/>
          <w:kern w:val="0"/>
        </w:rPr>
        <w:t>月标准补贴，每月自费低于</w:t>
      </w:r>
      <w:r>
        <w:rPr>
          <w:rFonts w:ascii="方正仿宋_GBK" w:hAnsi="方正仿宋_GBK"/>
          <w:snapToGrid w:val="0"/>
          <w:color w:val="000000"/>
          <w:kern w:val="0"/>
        </w:rPr>
        <w:t>0.05</w:t>
      </w:r>
      <w:r>
        <w:rPr>
          <w:rFonts w:hint="eastAsia" w:ascii="方正仿宋_GBK" w:hAnsi="方正仿宋_GBK"/>
          <w:snapToGrid w:val="0"/>
          <w:color w:val="000000"/>
          <w:kern w:val="0"/>
        </w:rPr>
        <w:t>万元的，按照实际金额补贴）。残疾儿童康复训练期间交通、生活补贴，由残疾儿童家长（或监护人）于当年</w:t>
      </w:r>
      <w:r>
        <w:rPr>
          <w:rFonts w:ascii="方正仿宋_GBK" w:hAnsi="方正仿宋_GBK"/>
          <w:snapToGrid w:val="0"/>
          <w:color w:val="000000"/>
          <w:kern w:val="0"/>
        </w:rPr>
        <w:t>11</w:t>
      </w:r>
      <w:r>
        <w:rPr>
          <w:rFonts w:hint="eastAsia" w:ascii="方正仿宋_GBK" w:hAnsi="方正仿宋_GBK"/>
          <w:snapToGrid w:val="0"/>
          <w:color w:val="000000"/>
          <w:kern w:val="0"/>
        </w:rPr>
        <w:t>月</w:t>
      </w:r>
      <w:r>
        <w:rPr>
          <w:rFonts w:ascii="方正仿宋_GBK" w:hAnsi="方正仿宋_GBK"/>
          <w:snapToGrid w:val="0"/>
          <w:color w:val="000000"/>
          <w:kern w:val="0"/>
        </w:rPr>
        <w:t>30</w:t>
      </w:r>
      <w:r>
        <w:rPr>
          <w:rFonts w:hint="eastAsia" w:ascii="方正仿宋_GBK" w:hAnsi="方正仿宋_GBK"/>
          <w:snapToGrid w:val="0"/>
          <w:color w:val="000000"/>
          <w:kern w:val="0"/>
        </w:rPr>
        <w:t>日前，凭定点康复机构训练记录等资料到区残联办理补贴手续，经区残联审核后领取。</w:t>
      </w:r>
    </w:p>
    <w:p>
      <w:pPr>
        <w:autoSpaceDN w:val="0"/>
        <w:ind w:firstLine="640"/>
        <w:rPr>
          <w:rFonts w:hAnsi="宋体"/>
          <w:snapToGrid w:val="0"/>
          <w:color w:val="000000"/>
          <w:kern w:val="0"/>
        </w:rPr>
      </w:pPr>
      <w:r>
        <w:rPr>
          <w:rFonts w:hint="eastAsia" w:ascii="方正仿宋_GBK" w:hAnsi="方正仿宋_GBK"/>
          <w:snapToGrid w:val="0"/>
          <w:color w:val="000000"/>
          <w:kern w:val="0"/>
        </w:rPr>
        <w:t>第十一条</w:t>
      </w:r>
      <w:r>
        <w:rPr>
          <w:rFonts w:ascii="方正仿宋_GBK" w:hAnsi="方正仿宋_GBK"/>
          <w:snapToGrid w:val="0"/>
          <w:color w:val="000000"/>
          <w:kern w:val="0"/>
        </w:rPr>
        <w:t xml:space="preserve"> </w:t>
      </w:r>
      <w:r>
        <w:rPr>
          <w:rFonts w:hint="eastAsia" w:ascii="方正仿宋_GBK" w:hAnsi="方正仿宋_GBK"/>
          <w:snapToGrid w:val="0"/>
          <w:color w:val="000000"/>
          <w:kern w:val="0"/>
        </w:rPr>
        <w:t>残疾儿童监护人按照自愿、就近就便的原则自主选择定点康复机构接受康复救助。</w:t>
      </w:r>
    </w:p>
    <w:p>
      <w:pPr>
        <w:autoSpaceDN w:val="0"/>
        <w:rPr>
          <w:rFonts w:hint="eastAsia" w:ascii="方正黑体_GBK" w:hAnsi="方正黑体_GBK" w:eastAsia="方正黑体_GBK"/>
          <w:snapToGrid w:val="0"/>
          <w:color w:val="000000"/>
          <w:kern w:val="0"/>
        </w:rPr>
      </w:pPr>
    </w:p>
    <w:p>
      <w:pPr>
        <w:autoSpaceDN w:val="0"/>
        <w:jc w:val="center"/>
        <w:rPr>
          <w:rFonts w:hAnsi="宋体"/>
          <w:snapToGrid w:val="0"/>
          <w:color w:val="000000"/>
          <w:kern w:val="0"/>
        </w:rPr>
      </w:pPr>
      <w:r>
        <w:rPr>
          <w:rFonts w:hint="eastAsia" w:ascii="方正黑体_GBK" w:hAnsi="方正黑体_GBK" w:eastAsia="方正黑体_GBK"/>
          <w:snapToGrid w:val="0"/>
          <w:color w:val="000000"/>
          <w:kern w:val="0"/>
        </w:rPr>
        <w:t>第五章　定点康复机构认定和监督管理</w:t>
      </w:r>
    </w:p>
    <w:p>
      <w:pPr>
        <w:shd w:val="solid" w:color="FFFFFF" w:fill="auto"/>
        <w:autoSpaceDN w:val="0"/>
        <w:ind w:firstLine="640"/>
        <w:rPr>
          <w:rFonts w:hint="eastAsia" w:ascii="方正仿宋_GBK" w:hAnsi="方正仿宋_GBK"/>
          <w:snapToGrid w:val="0"/>
          <w:color w:val="000000"/>
          <w:kern w:val="0"/>
          <w:shd w:val="clear" w:color="auto" w:fill="FFFFFF"/>
        </w:rPr>
      </w:pPr>
      <w:r>
        <w:rPr>
          <w:rFonts w:hint="eastAsia" w:ascii="方正仿宋_GBK" w:hAnsi="方正仿宋_GBK"/>
          <w:snapToGrid w:val="0"/>
          <w:color w:val="000000"/>
          <w:kern w:val="0"/>
          <w:shd w:val="clear" w:color="auto" w:fill="FFFFFF"/>
        </w:rPr>
        <w:t>第十二条</w:t>
      </w:r>
      <w:r>
        <w:rPr>
          <w:rFonts w:ascii="方正仿宋_GBK" w:hAnsi="方正仿宋_GBK"/>
          <w:snapToGrid w:val="0"/>
          <w:color w:val="000000"/>
          <w:kern w:val="0"/>
          <w:shd w:val="clear" w:color="auto" w:fill="FFFFFF"/>
        </w:rPr>
        <w:t xml:space="preserve"> </w:t>
      </w:r>
      <w:r>
        <w:rPr>
          <w:rFonts w:hint="eastAsia" w:ascii="方正仿宋_GBK" w:hAnsi="方正仿宋_GBK"/>
          <w:snapToGrid w:val="0"/>
          <w:color w:val="000000"/>
          <w:kern w:val="0"/>
          <w:shd w:val="clear" w:color="auto" w:fill="FFFFFF"/>
        </w:rPr>
        <w:t>根据本区实际，制定康复机构设置规划，举办公益性康复机构，将康复机构设置纳入基本公共服务体系规划，支持社会力量投资康复机构建设，鼓励和支持多种形式举办康复机构，逐步建立以家庭为基础、社区为依托、残疾人康复中心为主体、医疗卫生单位为技术支撑、社会康复机构共同参与的残疾儿童康复服务体系。社会力量举办的康复机构和政府举办的康复机构在准入、执业、专业技术人员职称评定、非营利组织财税扶持、政府购买服务等方面执行相同的政策。</w:t>
      </w:r>
    </w:p>
    <w:p>
      <w:pPr>
        <w:shd w:val="solid" w:color="FFFFFF" w:fill="auto"/>
        <w:autoSpaceDN w:val="0"/>
        <w:ind w:firstLine="640"/>
        <w:rPr>
          <w:rFonts w:ascii="宋体"/>
          <w:snapToGrid w:val="0"/>
          <w:color w:val="000000"/>
          <w:kern w:val="0"/>
          <w:sz w:val="24"/>
          <w:shd w:val="clear" w:color="auto" w:fill="FFFFFF"/>
        </w:rPr>
      </w:pPr>
      <w:r>
        <w:rPr>
          <w:rFonts w:hint="eastAsia" w:ascii="方正仿宋_GBK" w:hAnsi="方正仿宋_GBK"/>
          <w:snapToGrid w:val="0"/>
          <w:color w:val="000000"/>
          <w:kern w:val="0"/>
          <w:shd w:val="clear" w:color="auto" w:fill="FFFFFF"/>
        </w:rPr>
        <w:t>第十三条</w:t>
      </w:r>
      <w:r>
        <w:rPr>
          <w:rFonts w:ascii="方正仿宋_GBK" w:hAnsi="方正仿宋_GBK"/>
          <w:snapToGrid w:val="0"/>
          <w:color w:val="000000"/>
          <w:kern w:val="0"/>
          <w:shd w:val="clear" w:color="auto" w:fill="FFFFFF"/>
        </w:rPr>
        <w:t xml:space="preserve"> </w:t>
      </w:r>
      <w:r>
        <w:rPr>
          <w:rFonts w:hint="eastAsia" w:ascii="方正仿宋_GBK" w:hAnsi="方正仿宋_GBK"/>
          <w:snapToGrid w:val="0"/>
          <w:color w:val="000000"/>
          <w:kern w:val="0"/>
          <w:shd w:val="clear" w:color="auto" w:fill="FFFFFF"/>
        </w:rPr>
        <w:t>听力、言语、脑瘫、智力残疾儿童和孤独症儿童康复训练及辅助器具适配等定点康复机构，按照自愿申请的原则，由市残联统一按照重庆市地方标准</w:t>
      </w:r>
      <w:r>
        <w:rPr>
          <w:rFonts w:ascii="方正仿宋_GBK" w:hAnsi="方正仿宋_GBK"/>
          <w:snapToGrid w:val="0"/>
          <w:color w:val="000000"/>
          <w:kern w:val="0"/>
          <w:shd w:val="clear" w:color="auto" w:fill="FFFFFF"/>
        </w:rPr>
        <w:t>—</w:t>
      </w:r>
      <w:r>
        <w:rPr>
          <w:rFonts w:hint="eastAsia" w:ascii="方正仿宋_GBK" w:hAnsi="方正仿宋_GBK"/>
          <w:snapToGrid w:val="0"/>
          <w:color w:val="000000"/>
          <w:kern w:val="0"/>
          <w:shd w:val="clear" w:color="auto" w:fill="FFFFFF"/>
        </w:rPr>
        <w:t>《残疾儿童康复机构等级划分要求（</w:t>
      </w:r>
      <w:r>
        <w:rPr>
          <w:rFonts w:ascii="方正仿宋_GBK" w:hAnsi="方正仿宋_GBK"/>
          <w:snapToGrid w:val="0"/>
          <w:color w:val="000000"/>
          <w:kern w:val="0"/>
          <w:shd w:val="clear" w:color="auto" w:fill="FFFFFF"/>
        </w:rPr>
        <w:t>DB50/T731—2016</w:t>
      </w:r>
      <w:r>
        <w:rPr>
          <w:rFonts w:hint="eastAsia" w:ascii="方正仿宋_GBK" w:hAnsi="方正仿宋_GBK"/>
          <w:snapToGrid w:val="0"/>
          <w:color w:val="000000"/>
          <w:kern w:val="0"/>
          <w:shd w:val="clear" w:color="auto" w:fill="FFFFFF"/>
        </w:rPr>
        <w:t>）》和《重庆市残疾儿童康复机构等级评估实施方案（试行）》（渝残联发〔</w:t>
      </w:r>
      <w:r>
        <w:rPr>
          <w:rFonts w:ascii="方正仿宋_GBK" w:hAnsi="方正仿宋_GBK"/>
          <w:snapToGrid w:val="0"/>
          <w:color w:val="000000"/>
          <w:kern w:val="0"/>
          <w:shd w:val="clear" w:color="auto" w:fill="FFFFFF"/>
        </w:rPr>
        <w:t>2018</w:t>
      </w:r>
      <w:r>
        <w:rPr>
          <w:rFonts w:hint="eastAsia" w:ascii="方正仿宋_GBK" w:hAnsi="方正仿宋_GBK"/>
          <w:snapToGrid w:val="0"/>
          <w:color w:val="000000"/>
          <w:kern w:val="0"/>
          <w:shd w:val="clear" w:color="auto" w:fill="FFFFFF"/>
        </w:rPr>
        <w:t>〕</w:t>
      </w:r>
      <w:r>
        <w:rPr>
          <w:rFonts w:ascii="方正仿宋_GBK" w:hAnsi="方正仿宋_GBK"/>
          <w:snapToGrid w:val="0"/>
          <w:color w:val="000000"/>
          <w:kern w:val="0"/>
          <w:shd w:val="clear" w:color="auto" w:fill="FFFFFF"/>
        </w:rPr>
        <w:t>31</w:t>
      </w:r>
      <w:r>
        <w:rPr>
          <w:rFonts w:hint="eastAsia" w:ascii="方正仿宋_GBK" w:hAnsi="方正仿宋_GBK"/>
          <w:snapToGrid w:val="0"/>
          <w:color w:val="000000"/>
          <w:kern w:val="0"/>
          <w:shd w:val="clear" w:color="auto" w:fill="FFFFFF"/>
        </w:rPr>
        <w:t>号）予以确定。视力残疾儿童康复训练机构，由区残联会同区卫生计生委等有关部门在区内有资质和服务能力的医疗机构中确定。</w:t>
      </w:r>
    </w:p>
    <w:p>
      <w:pPr>
        <w:shd w:val="solid" w:color="FFFFFF" w:fill="auto"/>
        <w:autoSpaceDN w:val="0"/>
        <w:ind w:firstLine="640"/>
        <w:rPr>
          <w:rFonts w:ascii="宋体"/>
          <w:snapToGrid w:val="0"/>
          <w:color w:val="000000"/>
          <w:kern w:val="0"/>
          <w:sz w:val="24"/>
          <w:shd w:val="clear" w:color="auto" w:fill="FFFFFF"/>
        </w:rPr>
      </w:pPr>
      <w:r>
        <w:rPr>
          <w:rFonts w:hint="eastAsia" w:ascii="方正仿宋_GBK" w:hAnsi="方正仿宋_GBK"/>
          <w:snapToGrid w:val="0"/>
          <w:color w:val="000000"/>
          <w:kern w:val="0"/>
          <w:shd w:val="clear" w:color="auto" w:fill="FFFFFF"/>
        </w:rPr>
        <w:t>第十四条</w:t>
      </w:r>
      <w:r>
        <w:rPr>
          <w:rFonts w:ascii="方正仿宋_GBK" w:hAnsi="方正仿宋_GBK"/>
          <w:snapToGrid w:val="0"/>
          <w:color w:val="000000"/>
          <w:kern w:val="0"/>
          <w:shd w:val="clear" w:color="auto" w:fill="FFFFFF"/>
        </w:rPr>
        <w:t xml:space="preserve"> </w:t>
      </w:r>
      <w:r>
        <w:rPr>
          <w:rFonts w:hint="eastAsia" w:ascii="方正仿宋_GBK" w:hAnsi="方正仿宋_GBK"/>
          <w:snapToGrid w:val="0"/>
          <w:color w:val="000000"/>
          <w:kern w:val="0"/>
          <w:shd w:val="clear" w:color="auto" w:fill="FFFFFF"/>
        </w:rPr>
        <w:t>区残联应按照项目管理相关规定和责权一致的原则，与经审核确定的定点康复机构签订目标责任书，明确双方职责、任务目标等，并通过适宜的渠道和方式，向社会及时公示救助情况，接受社会监督。</w:t>
      </w:r>
    </w:p>
    <w:p>
      <w:pPr>
        <w:shd w:val="solid" w:color="FFFFFF" w:fill="auto"/>
        <w:autoSpaceDN w:val="0"/>
        <w:ind w:firstLine="640"/>
        <w:rPr>
          <w:rFonts w:ascii="宋体"/>
          <w:snapToGrid w:val="0"/>
          <w:color w:val="000000"/>
          <w:kern w:val="0"/>
          <w:sz w:val="24"/>
          <w:shd w:val="clear" w:color="auto" w:fill="FFFFFF"/>
        </w:rPr>
      </w:pPr>
      <w:r>
        <w:rPr>
          <w:rFonts w:hint="eastAsia" w:ascii="方正仿宋_GBK" w:hAnsi="方正仿宋_GBK"/>
          <w:snapToGrid w:val="0"/>
          <w:color w:val="000000"/>
          <w:kern w:val="0"/>
          <w:shd w:val="clear" w:color="auto" w:fill="FFFFFF"/>
        </w:rPr>
        <w:t>第十五条</w:t>
      </w:r>
      <w:r>
        <w:rPr>
          <w:rFonts w:ascii="方正仿宋_GBK" w:hAnsi="方正仿宋_GBK"/>
          <w:snapToGrid w:val="0"/>
          <w:color w:val="000000"/>
          <w:kern w:val="0"/>
          <w:shd w:val="clear" w:color="auto" w:fill="FFFFFF"/>
        </w:rPr>
        <w:t xml:space="preserve"> </w:t>
      </w:r>
      <w:r>
        <w:rPr>
          <w:rFonts w:hint="eastAsia" w:ascii="方正仿宋_GBK" w:hAnsi="方正仿宋_GBK"/>
          <w:snapToGrid w:val="0"/>
          <w:color w:val="000000"/>
          <w:kern w:val="0"/>
          <w:shd w:val="clear" w:color="auto" w:fill="FFFFFF"/>
        </w:rPr>
        <w:t>定点康复机构应按照重庆市地方标准</w:t>
      </w:r>
      <w:r>
        <w:rPr>
          <w:rFonts w:ascii="方正仿宋_GBK" w:hAnsi="方正仿宋_GBK"/>
          <w:snapToGrid w:val="0"/>
          <w:color w:val="000000"/>
          <w:kern w:val="0"/>
          <w:shd w:val="clear" w:color="auto" w:fill="FFFFFF"/>
        </w:rPr>
        <w:t>—</w:t>
      </w:r>
      <w:r>
        <w:rPr>
          <w:rFonts w:hint="eastAsia" w:ascii="方正仿宋_GBK" w:hAnsi="方正仿宋_GBK"/>
          <w:snapToGrid w:val="0"/>
          <w:color w:val="000000"/>
          <w:kern w:val="0"/>
          <w:shd w:val="clear" w:color="auto" w:fill="FFFFFF"/>
        </w:rPr>
        <w:t>《残疾儿童康复机构等级划分要求（</w:t>
      </w:r>
      <w:r>
        <w:rPr>
          <w:rFonts w:ascii="方正仿宋_GBK" w:hAnsi="方正仿宋_GBK"/>
          <w:snapToGrid w:val="0"/>
          <w:color w:val="000000"/>
          <w:kern w:val="0"/>
          <w:shd w:val="clear" w:color="auto" w:fill="FFFFFF"/>
        </w:rPr>
        <w:t>DB50/T731—2016</w:t>
      </w:r>
      <w:r>
        <w:rPr>
          <w:rFonts w:hint="eastAsia" w:ascii="方正仿宋_GBK" w:hAnsi="方正仿宋_GBK"/>
          <w:snapToGrid w:val="0"/>
          <w:color w:val="000000"/>
          <w:kern w:val="0"/>
          <w:shd w:val="clear" w:color="auto" w:fill="FFFFFF"/>
        </w:rPr>
        <w:t>）》和《重庆市残疾儿童康复机构等级评估实施方案（试行）》（渝残联发〔</w:t>
      </w:r>
      <w:r>
        <w:rPr>
          <w:rFonts w:ascii="方正仿宋_GBK" w:hAnsi="方正仿宋_GBK"/>
          <w:snapToGrid w:val="0"/>
          <w:color w:val="000000"/>
          <w:kern w:val="0"/>
          <w:shd w:val="clear" w:color="auto" w:fill="FFFFFF"/>
        </w:rPr>
        <w:t>2018</w:t>
      </w:r>
      <w:r>
        <w:rPr>
          <w:rFonts w:hint="eastAsia" w:ascii="方正仿宋_GBK" w:hAnsi="方正仿宋_GBK"/>
          <w:snapToGrid w:val="0"/>
          <w:color w:val="000000"/>
          <w:kern w:val="0"/>
          <w:shd w:val="clear" w:color="auto" w:fill="FFFFFF"/>
        </w:rPr>
        <w:t>〕</w:t>
      </w:r>
      <w:r>
        <w:rPr>
          <w:rFonts w:ascii="方正仿宋_GBK" w:hAnsi="方正仿宋_GBK"/>
          <w:snapToGrid w:val="0"/>
          <w:color w:val="000000"/>
          <w:kern w:val="0"/>
          <w:shd w:val="clear" w:color="auto" w:fill="FFFFFF"/>
        </w:rPr>
        <w:t>31</w:t>
      </w:r>
      <w:r>
        <w:rPr>
          <w:rFonts w:hint="eastAsia" w:ascii="方正仿宋_GBK" w:hAnsi="方正仿宋_GBK"/>
          <w:snapToGrid w:val="0"/>
          <w:color w:val="000000"/>
          <w:kern w:val="0"/>
          <w:shd w:val="clear" w:color="auto" w:fill="FFFFFF"/>
        </w:rPr>
        <w:t>号）有关残疾人康复机构规范化建设要求，强化管理，全面提升康复业务能力；按照康复救助有关规定，建立残疾儿童康复服务档案，规范化开展康复服务；建立健全康复救助资金使用管理制度，及时做好康复效果评估、总结等工作。</w:t>
      </w:r>
    </w:p>
    <w:p>
      <w:pPr>
        <w:shd w:val="solid" w:color="FFFFFF" w:fill="auto"/>
        <w:autoSpaceDN w:val="0"/>
        <w:ind w:firstLine="640"/>
        <w:rPr>
          <w:rFonts w:ascii="宋体"/>
          <w:snapToGrid w:val="0"/>
          <w:color w:val="000000"/>
          <w:kern w:val="0"/>
          <w:sz w:val="24"/>
          <w:shd w:val="clear" w:color="auto" w:fill="FFFFFF"/>
        </w:rPr>
      </w:pPr>
      <w:r>
        <w:rPr>
          <w:rFonts w:hint="eastAsia" w:ascii="方正仿宋_GBK" w:hAnsi="方正仿宋_GBK"/>
          <w:snapToGrid w:val="0"/>
          <w:color w:val="000000"/>
          <w:kern w:val="0"/>
          <w:shd w:val="clear" w:color="auto" w:fill="FFFFFF"/>
        </w:rPr>
        <w:t>第十六条</w:t>
      </w:r>
      <w:r>
        <w:rPr>
          <w:rFonts w:ascii="方正仿宋_GBK" w:hAnsi="方正仿宋_GBK"/>
          <w:snapToGrid w:val="0"/>
          <w:color w:val="000000"/>
          <w:kern w:val="0"/>
          <w:shd w:val="clear" w:color="auto" w:fill="FFFFFF"/>
        </w:rPr>
        <w:t xml:space="preserve"> </w:t>
      </w:r>
      <w:r>
        <w:rPr>
          <w:rFonts w:hint="eastAsia" w:ascii="方正仿宋_GBK" w:hAnsi="方正仿宋_GBK"/>
          <w:snapToGrid w:val="0"/>
          <w:color w:val="000000"/>
          <w:kern w:val="0"/>
          <w:shd w:val="clear" w:color="auto" w:fill="FFFFFF"/>
        </w:rPr>
        <w:t>区残联要会同区教委、区民政局、区卫生计生委、区工商分局、消防等有关部门，共同做好康复机构监督管理。建立完善残疾儿童康复机构管理相关制度，建立定期检查、综合评估机制，加强对区内定点康复机构准入、退出等监管，指导定点康复机构规范内部管理、改善服务质量、加强风险防控，及时查处违法违规行为和安全责任事故，确保残疾儿童人身安全。</w:t>
      </w:r>
    </w:p>
    <w:p>
      <w:pPr>
        <w:shd w:val="solid" w:color="FFFFFF" w:fill="auto"/>
        <w:autoSpaceDN w:val="0"/>
        <w:ind w:firstLine="640"/>
        <w:rPr>
          <w:rFonts w:ascii="宋体"/>
          <w:snapToGrid w:val="0"/>
          <w:color w:val="000000"/>
          <w:kern w:val="0"/>
          <w:sz w:val="24"/>
          <w:shd w:val="clear" w:color="auto" w:fill="FFFFFF"/>
        </w:rPr>
      </w:pPr>
      <w:r>
        <w:rPr>
          <w:rFonts w:hint="eastAsia" w:ascii="方正仿宋_GBK" w:hAnsi="方正仿宋_GBK"/>
          <w:snapToGrid w:val="0"/>
          <w:color w:val="000000"/>
          <w:kern w:val="0"/>
          <w:shd w:val="clear" w:color="auto" w:fill="FFFFFF"/>
        </w:rPr>
        <w:t>第十七条</w:t>
      </w:r>
      <w:r>
        <w:rPr>
          <w:rFonts w:ascii="方正仿宋_GBK" w:hAnsi="方正仿宋_GBK"/>
          <w:snapToGrid w:val="0"/>
          <w:color w:val="000000"/>
          <w:kern w:val="0"/>
          <w:shd w:val="clear" w:color="auto" w:fill="FFFFFF"/>
        </w:rPr>
        <w:t xml:space="preserve"> </w:t>
      </w:r>
      <w:r>
        <w:rPr>
          <w:rFonts w:hint="eastAsia" w:ascii="方正仿宋_GBK" w:hAnsi="方正仿宋_GBK"/>
          <w:snapToGrid w:val="0"/>
          <w:color w:val="000000"/>
          <w:kern w:val="0"/>
          <w:shd w:val="clear" w:color="auto" w:fill="FFFFFF"/>
        </w:rPr>
        <w:t>加强康复人才教育培训培养，不断提高康复服务从业人员能力素质。</w:t>
      </w:r>
    </w:p>
    <w:p>
      <w:pPr>
        <w:shd w:val="solid" w:color="FFFFFF" w:fill="auto"/>
        <w:autoSpaceDN w:val="0"/>
        <w:jc w:val="center"/>
        <w:rPr>
          <w:rFonts w:hint="eastAsia" w:ascii="方正黑体_GBK" w:hAnsi="方正黑体_GBK" w:eastAsia="方正黑体_GBK"/>
          <w:snapToGrid w:val="0"/>
          <w:color w:val="000000"/>
          <w:kern w:val="0"/>
          <w:shd w:val="clear" w:color="auto" w:fill="FFFFFF"/>
        </w:rPr>
      </w:pPr>
    </w:p>
    <w:p>
      <w:pPr>
        <w:shd w:val="solid" w:color="FFFFFF" w:fill="auto"/>
        <w:autoSpaceDN w:val="0"/>
        <w:jc w:val="center"/>
        <w:rPr>
          <w:rFonts w:ascii="宋体"/>
          <w:snapToGrid w:val="0"/>
          <w:color w:val="000000"/>
          <w:kern w:val="0"/>
          <w:sz w:val="24"/>
          <w:shd w:val="clear" w:color="auto" w:fill="FFFFFF"/>
        </w:rPr>
      </w:pPr>
      <w:r>
        <w:rPr>
          <w:rFonts w:hint="eastAsia" w:ascii="方正黑体_GBK" w:hAnsi="方正黑体_GBK" w:eastAsia="方正黑体_GBK"/>
          <w:snapToGrid w:val="0"/>
          <w:color w:val="000000"/>
          <w:kern w:val="0"/>
          <w:shd w:val="clear" w:color="auto" w:fill="FFFFFF"/>
        </w:rPr>
        <w:t>第六章　组织管理</w:t>
      </w:r>
    </w:p>
    <w:p>
      <w:pPr>
        <w:shd w:val="solid" w:color="FFFFFF" w:fill="auto"/>
        <w:autoSpaceDN w:val="0"/>
        <w:ind w:firstLine="640"/>
        <w:rPr>
          <w:rFonts w:ascii="宋体"/>
          <w:snapToGrid w:val="0"/>
          <w:color w:val="000000"/>
          <w:kern w:val="0"/>
          <w:sz w:val="24"/>
          <w:shd w:val="clear" w:color="auto" w:fill="FFFFFF"/>
        </w:rPr>
      </w:pPr>
      <w:r>
        <w:rPr>
          <w:rFonts w:hint="eastAsia" w:ascii="方正仿宋_GBK" w:hAnsi="方正仿宋_GBK"/>
          <w:snapToGrid w:val="0"/>
          <w:color w:val="000000"/>
          <w:kern w:val="0"/>
          <w:shd w:val="clear" w:color="auto" w:fill="FFFFFF"/>
        </w:rPr>
        <w:t>第十八条</w:t>
      </w:r>
      <w:r>
        <w:rPr>
          <w:rFonts w:ascii="方正仿宋_GBK" w:hAnsi="方正仿宋_GBK"/>
          <w:snapToGrid w:val="0"/>
          <w:color w:val="000000"/>
          <w:kern w:val="0"/>
          <w:shd w:val="clear" w:color="auto" w:fill="FFFFFF"/>
        </w:rPr>
        <w:t xml:space="preserve"> </w:t>
      </w:r>
      <w:r>
        <w:rPr>
          <w:rFonts w:hint="eastAsia" w:ascii="方正仿宋_GBK" w:hAnsi="方正仿宋_GBK"/>
          <w:snapToGrid w:val="0"/>
          <w:color w:val="000000"/>
          <w:kern w:val="0"/>
          <w:shd w:val="clear" w:color="auto" w:fill="FFFFFF"/>
        </w:rPr>
        <w:t>残疾儿童康复救助制度实行区政府负责制，将残疾儿童康复救助工作列入重要议事日程和考核评价指标体系，建立由区政府分管副区长牵头，区残联具体负责，区政府相关部门参加的联席会议机制，加强统筹指导、组织协调，协同推进残疾儿童康复救助工作，对不作为、慢作为、乱作为的单位和个人加大行政问责力度，对违纪违法的严肃追究责任。区残联、区教委、区民政局、区财政局、人力社保局、区卫生计生委、区扶贫办、区工商分局等部门及各镇街要履职尽责、协作配合，加强政府其他救助项目与残疾儿童康复救助制度的政策衔接，加强残疾儿童数据比对和信息共享工作。按职责分工做好相关工作，深化“放管服”改革，努力实现“最多跑一次”“一站式结算”，切实提高便民服务水平。</w:t>
      </w:r>
    </w:p>
    <w:p>
      <w:pPr>
        <w:shd w:val="solid" w:color="FFFFFF" w:fill="auto"/>
        <w:autoSpaceDN w:val="0"/>
        <w:ind w:firstLine="640"/>
        <w:rPr>
          <w:rFonts w:ascii="宋体"/>
          <w:snapToGrid w:val="0"/>
          <w:color w:val="000000"/>
          <w:kern w:val="0"/>
          <w:sz w:val="24"/>
          <w:shd w:val="clear" w:color="auto" w:fill="FFFFFF"/>
        </w:rPr>
      </w:pPr>
      <w:r>
        <w:rPr>
          <w:rFonts w:hint="eastAsia" w:ascii="方正仿宋_GBK" w:hAnsi="方正仿宋_GBK"/>
          <w:snapToGrid w:val="0"/>
          <w:color w:val="000000"/>
          <w:kern w:val="0"/>
          <w:shd w:val="clear" w:color="auto" w:fill="FFFFFF"/>
        </w:rPr>
        <w:t>（一）区残联要发挥好残疾儿童康复救助工作牵头单位作用，做好组织协调、宣传发动、对象筛查审核、定点康复机构和救助对象的评估、认定、审核，编制本地区康复救助计划，组织开展康复检查、指导、评估、培训等工作，建立残疾儿童康复需求与康复救助服务管理综合信息平台，实施动态管理，建立健全残疾儿童康复救助档案，准确掌握本地残疾儿童底数、康复需求和康复救助情况，做好统计与汇总及信息系统录入工作等。</w:t>
      </w:r>
    </w:p>
    <w:p>
      <w:pPr>
        <w:shd w:val="solid" w:color="FFFFFF" w:fill="auto"/>
        <w:autoSpaceDN w:val="0"/>
        <w:ind w:firstLine="640"/>
        <w:rPr>
          <w:rFonts w:ascii="宋体"/>
          <w:snapToGrid w:val="0"/>
          <w:color w:val="000000"/>
          <w:kern w:val="0"/>
          <w:sz w:val="24"/>
          <w:shd w:val="clear" w:color="auto" w:fill="FFFFFF"/>
        </w:rPr>
      </w:pPr>
      <w:r>
        <w:rPr>
          <w:rFonts w:hint="eastAsia" w:ascii="方正仿宋_GBK" w:hAnsi="方正仿宋_GBK"/>
          <w:snapToGrid w:val="0"/>
          <w:color w:val="000000"/>
          <w:kern w:val="0"/>
          <w:shd w:val="clear" w:color="auto" w:fill="FFFFFF"/>
        </w:rPr>
        <w:t>（二）区教委应支持有条件的残疾儿童康复机构设置学前部或幼儿园，配合残联共同做好相关人员培训；支持特殊教育学校开展学前残疾儿童康复教育，完善随班就读支持保障体系，为康复后的残疾儿童进入普通小学或幼儿园提供便利。</w:t>
      </w:r>
    </w:p>
    <w:p>
      <w:pPr>
        <w:autoSpaceDN w:val="0"/>
        <w:ind w:firstLine="640"/>
        <w:rPr>
          <w:rFonts w:hAnsi="宋体"/>
          <w:snapToGrid w:val="0"/>
          <w:color w:val="000000"/>
          <w:kern w:val="0"/>
        </w:rPr>
      </w:pPr>
      <w:r>
        <w:rPr>
          <w:rFonts w:hint="eastAsia" w:ascii="方正仿宋_GBK" w:hAnsi="方正仿宋_GBK"/>
          <w:snapToGrid w:val="0"/>
          <w:color w:val="000000"/>
          <w:kern w:val="0"/>
        </w:rPr>
        <w:t>（三）区民政局要做好困难家庭残疾儿童的基本生活救助，解决好残疾儿童康复期间的生活困难问题；支持儿童福利机构开展残疾儿童康复救助工作，鼓励社会力量捐助残疾儿童康复；鼓励发展康复服务行业协会，协会在行业部门管理下，发挥行业自律作用。协助区残联做好救助审批相关信息的比对工作。</w:t>
      </w:r>
    </w:p>
    <w:p>
      <w:pPr>
        <w:autoSpaceDN w:val="0"/>
        <w:ind w:firstLine="640"/>
        <w:rPr>
          <w:rFonts w:hAnsi="宋体"/>
          <w:snapToGrid w:val="0"/>
          <w:color w:val="000000"/>
          <w:kern w:val="0"/>
        </w:rPr>
      </w:pPr>
      <w:r>
        <w:rPr>
          <w:rFonts w:hint="eastAsia" w:ascii="方正仿宋_GBK" w:hAnsi="方正仿宋_GBK"/>
          <w:snapToGrid w:val="0"/>
          <w:color w:val="000000"/>
          <w:kern w:val="0"/>
        </w:rPr>
        <w:t>（四）区财政局负责做好残疾儿童康复救助资金保障工作，及时足额将残疾儿童康复救助资金及工作经费纳入财政预算予以安排，统筹使用上级拨付的残疾儿童康复经费和本级经费，做好兜底保障和费用结算工作；会同审计部门加强对残疾儿童康复救助资金使用情况的监督检查，督促残疾儿童康复救助实施和资金筹集使用情况定期向社会公开，接受社会监督。</w:t>
      </w:r>
    </w:p>
    <w:p>
      <w:pPr>
        <w:autoSpaceDN w:val="0"/>
        <w:ind w:firstLine="640"/>
        <w:rPr>
          <w:rFonts w:hint="eastAsia" w:ascii="方正仿宋_GBK" w:hAnsi="方正仿宋_GBK"/>
          <w:snapToGrid w:val="0"/>
          <w:color w:val="000000"/>
          <w:kern w:val="0"/>
        </w:rPr>
      </w:pPr>
      <w:r>
        <w:rPr>
          <w:rFonts w:hint="eastAsia" w:ascii="方正仿宋_GBK" w:hAnsi="方正仿宋_GBK"/>
          <w:snapToGrid w:val="0"/>
          <w:color w:val="000000"/>
          <w:kern w:val="0"/>
        </w:rPr>
        <w:t>（五）区人力社保局要加强对开展残疾儿童康复的医疗保险定点机构的管理、监督，将符合规定的残疾儿童康复费用纳入城乡合作医疗保险报销范围。</w:t>
      </w:r>
    </w:p>
    <w:p>
      <w:pPr>
        <w:autoSpaceDN w:val="0"/>
        <w:ind w:firstLine="640"/>
        <w:rPr>
          <w:rFonts w:ascii="宋体"/>
          <w:snapToGrid w:val="0"/>
          <w:color w:val="000000"/>
          <w:kern w:val="0"/>
          <w:sz w:val="24"/>
          <w:shd w:val="clear" w:color="auto" w:fill="FFFFFF"/>
        </w:rPr>
      </w:pPr>
      <w:r>
        <w:rPr>
          <w:rFonts w:hint="eastAsia" w:ascii="方正仿宋_GBK" w:hAnsi="方正仿宋_GBK"/>
          <w:snapToGrid w:val="0"/>
          <w:color w:val="000000"/>
          <w:kern w:val="0"/>
          <w:shd w:val="clear" w:color="auto" w:fill="FFFFFF"/>
        </w:rPr>
        <w:t>（六）区卫生计生委要加强对开展残疾儿童康复的医疗机构的监督管理，开展康复专业技术人员培养、培训工作，会同区残联做好残疾儿童的筛查、转介、残疾预防和康复宣传工作。</w:t>
      </w:r>
    </w:p>
    <w:p>
      <w:pPr>
        <w:shd w:val="solid" w:color="FFFFFF" w:fill="auto"/>
        <w:autoSpaceDN w:val="0"/>
        <w:spacing w:line="540" w:lineRule="exact"/>
        <w:ind w:firstLine="640"/>
        <w:rPr>
          <w:rFonts w:ascii="宋体"/>
          <w:snapToGrid w:val="0"/>
          <w:color w:val="000000"/>
          <w:kern w:val="0"/>
          <w:sz w:val="24"/>
          <w:shd w:val="clear" w:color="auto" w:fill="FFFFFF"/>
        </w:rPr>
      </w:pPr>
      <w:r>
        <w:rPr>
          <w:rFonts w:hint="eastAsia" w:ascii="方正仿宋_GBK" w:hAnsi="方正仿宋_GBK"/>
          <w:snapToGrid w:val="0"/>
          <w:color w:val="000000"/>
          <w:kern w:val="0"/>
          <w:shd w:val="clear" w:color="auto" w:fill="FFFFFF"/>
        </w:rPr>
        <w:t>（七）区扶贫办负责提供建档立卡贫困户家庭残疾儿童有关信息，协助区残联做好救助审核认定相关信息的比对工作。</w:t>
      </w:r>
    </w:p>
    <w:p>
      <w:pPr>
        <w:autoSpaceDN w:val="0"/>
        <w:spacing w:line="540" w:lineRule="exact"/>
        <w:ind w:firstLine="640"/>
        <w:rPr>
          <w:rFonts w:hAnsi="宋体"/>
          <w:snapToGrid w:val="0"/>
          <w:color w:val="000000"/>
          <w:kern w:val="0"/>
        </w:rPr>
      </w:pPr>
      <w:r>
        <w:rPr>
          <w:rFonts w:hint="eastAsia" w:ascii="方正仿宋_GBK" w:hAnsi="方正仿宋_GBK"/>
          <w:snapToGrid w:val="0"/>
          <w:color w:val="000000"/>
          <w:kern w:val="0"/>
        </w:rPr>
        <w:t>（八）区工商分局要加强康复机构涉企信息的归集，依托国家企业信用信息公示系统（重庆）依法对归集到的可公示信息进行公示。</w:t>
      </w:r>
    </w:p>
    <w:p>
      <w:pPr>
        <w:shd w:val="solid" w:color="FFFFFF" w:fill="auto"/>
        <w:autoSpaceDN w:val="0"/>
        <w:spacing w:line="540" w:lineRule="exact"/>
        <w:ind w:firstLine="640"/>
        <w:rPr>
          <w:rFonts w:ascii="宋体"/>
          <w:snapToGrid w:val="0"/>
          <w:color w:val="000000"/>
          <w:kern w:val="0"/>
          <w:sz w:val="24"/>
          <w:shd w:val="clear" w:color="auto" w:fill="FFFFFF"/>
        </w:rPr>
      </w:pPr>
      <w:r>
        <w:rPr>
          <w:rFonts w:hint="eastAsia" w:ascii="方正仿宋_GBK" w:hAnsi="方正仿宋_GBK"/>
          <w:snapToGrid w:val="0"/>
          <w:color w:val="000000"/>
          <w:kern w:val="0"/>
          <w:shd w:val="clear" w:color="auto" w:fill="FFFFFF"/>
        </w:rPr>
        <w:t>（九）各镇人民政府、街道办事处要充分发挥村（居）民委员会、基层医疗卫生机构、公益慈善组织和残疾人专职委员、社会工作者、志愿服务人员等社会力量作用，组织开展对辖区内有康复救助需求残疾儿童的筛查，加强救助政策宣传，做好发现告知、协助申请、志愿服务等工作。</w:t>
      </w:r>
    </w:p>
    <w:p>
      <w:pPr>
        <w:shd w:val="solid" w:color="FFFFFF" w:fill="auto"/>
        <w:autoSpaceDN w:val="0"/>
        <w:spacing w:line="540" w:lineRule="exact"/>
        <w:ind w:firstLine="640"/>
        <w:rPr>
          <w:rFonts w:ascii="宋体"/>
          <w:snapToGrid w:val="0"/>
          <w:color w:val="000000"/>
          <w:kern w:val="0"/>
          <w:sz w:val="24"/>
          <w:shd w:val="clear" w:color="auto" w:fill="FFFFFF"/>
        </w:rPr>
      </w:pPr>
      <w:r>
        <w:rPr>
          <w:rFonts w:hint="eastAsia" w:ascii="方正仿宋_GBK" w:hAnsi="方正仿宋_GBK"/>
          <w:snapToGrid w:val="0"/>
          <w:color w:val="000000"/>
          <w:kern w:val="0"/>
          <w:shd w:val="clear" w:color="auto" w:fill="FFFFFF"/>
        </w:rPr>
        <w:t>第十九条</w:t>
      </w:r>
      <w:r>
        <w:rPr>
          <w:rFonts w:ascii="方正仿宋_GBK" w:hAnsi="方正仿宋_GBK"/>
          <w:snapToGrid w:val="0"/>
          <w:color w:val="000000"/>
          <w:kern w:val="0"/>
          <w:shd w:val="clear" w:color="auto" w:fill="FFFFFF"/>
        </w:rPr>
        <w:t xml:space="preserve"> </w:t>
      </w:r>
      <w:r>
        <w:rPr>
          <w:rFonts w:hint="eastAsia" w:ascii="方正仿宋_GBK" w:hAnsi="方正仿宋_GBK"/>
          <w:snapToGrid w:val="0"/>
          <w:color w:val="000000"/>
          <w:kern w:val="0"/>
          <w:shd w:val="clear" w:color="auto" w:fill="FFFFFF"/>
        </w:rPr>
        <w:t>区残联应会同卫生计生委、区民政局、区教委等有关部门成立残疾儿童康复专家指导组，开展残疾儿童康复救助工作检查、指导、评估、培训，为残联及有关行业主管部门提供咨询服务。</w:t>
      </w:r>
    </w:p>
    <w:p>
      <w:pPr>
        <w:autoSpaceDN w:val="0"/>
        <w:spacing w:line="540" w:lineRule="exact"/>
        <w:ind w:firstLine="640"/>
        <w:rPr>
          <w:rFonts w:hAnsi="宋体"/>
          <w:snapToGrid w:val="0"/>
          <w:color w:val="000000"/>
          <w:kern w:val="0"/>
        </w:rPr>
      </w:pPr>
      <w:r>
        <w:rPr>
          <w:rFonts w:hint="eastAsia" w:ascii="方正仿宋_GBK" w:hAnsi="方正仿宋_GBK"/>
          <w:snapToGrid w:val="0"/>
          <w:color w:val="000000"/>
          <w:kern w:val="0"/>
        </w:rPr>
        <w:t>第二十条</w:t>
      </w:r>
      <w:r>
        <w:rPr>
          <w:rFonts w:ascii="方正仿宋_GBK" w:hAnsi="方正仿宋_GBK"/>
          <w:snapToGrid w:val="0"/>
          <w:color w:val="000000"/>
          <w:kern w:val="0"/>
        </w:rPr>
        <w:t xml:space="preserve"> </w:t>
      </w:r>
      <w:r>
        <w:rPr>
          <w:rFonts w:hint="eastAsia" w:ascii="方正仿宋_GBK" w:hAnsi="方正仿宋_GBK"/>
          <w:snapToGrid w:val="0"/>
          <w:color w:val="000000"/>
          <w:kern w:val="0"/>
        </w:rPr>
        <w:t>各镇街、有关部门要加强残疾儿童康复救助制度政策宣传工作，要充分运用传统媒体、新媒体等多种手段大力开展残疾儿童康复救助制度政策解读和宣传，使社会各界广泛了解党和政府的爱民之心、惠民之举，帮助残疾儿童监护人准确知晓残疾儿童康复救助制度相关内容，了解申请程序和要求。积极引导全社会强化残疾预防和康复意识，关心、支持残疾儿童康复工作，营造良好社会环境。</w:t>
      </w:r>
    </w:p>
    <w:p>
      <w:pPr>
        <w:autoSpaceDN w:val="0"/>
        <w:spacing w:line="540" w:lineRule="exact"/>
        <w:jc w:val="center"/>
        <w:rPr>
          <w:rFonts w:hint="eastAsia" w:ascii="方正黑体_GBK" w:hAnsi="方正黑体_GBK" w:eastAsia="方正黑体_GBK"/>
          <w:snapToGrid w:val="0"/>
          <w:color w:val="000000"/>
          <w:kern w:val="0"/>
        </w:rPr>
      </w:pPr>
    </w:p>
    <w:p>
      <w:pPr>
        <w:autoSpaceDN w:val="0"/>
        <w:spacing w:line="540" w:lineRule="exact"/>
        <w:jc w:val="center"/>
        <w:rPr>
          <w:rFonts w:hAnsi="宋体"/>
          <w:snapToGrid w:val="0"/>
          <w:color w:val="000000"/>
          <w:kern w:val="0"/>
        </w:rPr>
      </w:pPr>
      <w:r>
        <w:rPr>
          <w:rFonts w:hint="eastAsia" w:ascii="方正黑体_GBK" w:hAnsi="方正黑体_GBK" w:eastAsia="方正黑体_GBK"/>
          <w:snapToGrid w:val="0"/>
          <w:color w:val="000000"/>
          <w:kern w:val="0"/>
        </w:rPr>
        <w:t>第七章　经费保障</w:t>
      </w:r>
    </w:p>
    <w:p>
      <w:pPr>
        <w:autoSpaceDN w:val="0"/>
        <w:spacing w:line="540" w:lineRule="exact"/>
        <w:jc w:val="left"/>
        <w:rPr>
          <w:rFonts w:hAnsi="宋体"/>
          <w:snapToGrid w:val="0"/>
          <w:color w:val="000000"/>
          <w:kern w:val="0"/>
        </w:rPr>
      </w:pPr>
      <w:r>
        <w:rPr>
          <w:rFonts w:hint="eastAsia" w:ascii="方正仿宋_GBK" w:hAnsi="方正仿宋_GBK"/>
          <w:snapToGrid w:val="0"/>
          <w:color w:val="000000"/>
          <w:kern w:val="0"/>
        </w:rPr>
        <w:t>　　第二十一条</w:t>
      </w:r>
      <w:r>
        <w:rPr>
          <w:rFonts w:ascii="方正仿宋_GBK" w:hAnsi="方正仿宋_GBK"/>
          <w:snapToGrid w:val="0"/>
          <w:color w:val="000000"/>
          <w:kern w:val="0"/>
        </w:rPr>
        <w:t xml:space="preserve"> </w:t>
      </w:r>
      <w:r>
        <w:rPr>
          <w:rFonts w:hint="eastAsia" w:ascii="方正仿宋_GBK" w:hAnsi="方正仿宋_GBK"/>
          <w:snapToGrid w:val="0"/>
          <w:color w:val="000000"/>
          <w:kern w:val="0"/>
        </w:rPr>
        <w:t>在市财政补助资金基础上，区财政局、区残联应根据残疾儿童数量、救助标准、工作保障等情况，科学测算救助资金和工作经费需求，将残疾儿童康复救助资金及相应工作经费纳入政府预算，做好兜底保障，确保符合条件的残疾儿童应救尽救。</w:t>
      </w:r>
    </w:p>
    <w:p>
      <w:pPr>
        <w:shd w:val="solid" w:color="FFFFFF" w:fill="auto"/>
        <w:autoSpaceDN w:val="0"/>
        <w:spacing w:line="540" w:lineRule="exact"/>
        <w:ind w:firstLine="640"/>
        <w:jc w:val="left"/>
        <w:rPr>
          <w:rFonts w:hint="eastAsia" w:ascii="方正黑体_GBK" w:hAnsi="方正黑体_GBK" w:eastAsia="方正黑体_GBK"/>
          <w:snapToGrid w:val="0"/>
          <w:color w:val="000000"/>
          <w:kern w:val="0"/>
        </w:rPr>
      </w:pPr>
      <w:r>
        <w:rPr>
          <w:rFonts w:hint="eastAsia" w:ascii="方正仿宋_GBK" w:hAnsi="方正仿宋_GBK"/>
          <w:snapToGrid w:val="0"/>
          <w:color w:val="000000"/>
          <w:kern w:val="0"/>
          <w:shd w:val="clear" w:color="auto" w:fill="FFFFFF"/>
        </w:rPr>
        <w:t>第二十二条</w:t>
      </w:r>
      <w:r>
        <w:rPr>
          <w:rFonts w:ascii="方正仿宋_GBK" w:hAnsi="方正仿宋_GBK"/>
          <w:snapToGrid w:val="0"/>
          <w:color w:val="000000"/>
          <w:kern w:val="0"/>
          <w:shd w:val="clear" w:color="auto" w:fill="FFFFFF"/>
        </w:rPr>
        <w:t xml:space="preserve"> </w:t>
      </w:r>
      <w:r>
        <w:rPr>
          <w:rFonts w:hint="eastAsia" w:ascii="方正仿宋_GBK" w:hAnsi="方正仿宋_GBK"/>
          <w:snapToGrid w:val="0"/>
          <w:color w:val="000000"/>
          <w:kern w:val="0"/>
          <w:shd w:val="clear" w:color="auto" w:fill="FFFFFF"/>
        </w:rPr>
        <w:t>健全残疾儿童康复救助多渠道筹资机制，鼓励、引导社会捐赠。</w:t>
      </w:r>
    </w:p>
    <w:p>
      <w:pPr>
        <w:autoSpaceDN w:val="0"/>
        <w:spacing w:line="540" w:lineRule="exact"/>
        <w:jc w:val="center"/>
        <w:rPr>
          <w:rFonts w:hint="eastAsia" w:ascii="方正黑体_GBK" w:hAnsi="方正黑体_GBK" w:eastAsia="方正黑体_GBK"/>
          <w:snapToGrid w:val="0"/>
          <w:color w:val="000000"/>
          <w:kern w:val="0"/>
        </w:rPr>
      </w:pPr>
    </w:p>
    <w:p>
      <w:pPr>
        <w:autoSpaceDN w:val="0"/>
        <w:spacing w:line="540" w:lineRule="exact"/>
        <w:jc w:val="center"/>
        <w:rPr>
          <w:rFonts w:hAnsi="宋体"/>
          <w:snapToGrid w:val="0"/>
          <w:color w:val="000000"/>
          <w:kern w:val="0"/>
        </w:rPr>
      </w:pPr>
      <w:r>
        <w:rPr>
          <w:rFonts w:hint="eastAsia" w:ascii="方正黑体_GBK" w:hAnsi="方正黑体_GBK" w:eastAsia="方正黑体_GBK"/>
          <w:snapToGrid w:val="0"/>
          <w:color w:val="000000"/>
          <w:kern w:val="0"/>
        </w:rPr>
        <w:t>第八章</w:t>
      </w:r>
      <w:r>
        <w:rPr>
          <w:rFonts w:ascii="方正黑体_GBK" w:hAnsi="方正黑体_GBK" w:eastAsia="方正黑体_GBK"/>
          <w:snapToGrid w:val="0"/>
          <w:color w:val="000000"/>
          <w:kern w:val="0"/>
        </w:rPr>
        <w:t xml:space="preserve"> </w:t>
      </w:r>
      <w:r>
        <w:rPr>
          <w:rFonts w:hint="eastAsia" w:ascii="方正黑体_GBK" w:hAnsi="方正黑体_GBK" w:eastAsia="方正黑体_GBK"/>
          <w:snapToGrid w:val="0"/>
          <w:color w:val="000000"/>
          <w:kern w:val="0"/>
        </w:rPr>
        <w:t>附则</w:t>
      </w:r>
    </w:p>
    <w:p>
      <w:pPr>
        <w:shd w:val="solid" w:color="FFFFFF" w:fill="auto"/>
        <w:autoSpaceDN w:val="0"/>
        <w:spacing w:line="540" w:lineRule="exact"/>
        <w:ind w:firstLine="640"/>
        <w:rPr>
          <w:rFonts w:ascii="宋体"/>
          <w:snapToGrid w:val="0"/>
          <w:color w:val="0000FF"/>
          <w:kern w:val="0"/>
          <w:sz w:val="24"/>
          <w:shd w:val="clear" w:color="auto" w:fill="FFFFFF"/>
        </w:rPr>
      </w:pPr>
      <w:r>
        <w:rPr>
          <w:rFonts w:hint="eastAsia" w:ascii="方正仿宋_GBK" w:hAnsi="方正仿宋_GBK"/>
          <w:snapToGrid w:val="0"/>
          <w:color w:val="000000"/>
          <w:kern w:val="0"/>
          <w:shd w:val="clear" w:color="auto" w:fill="FFFFFF"/>
        </w:rPr>
        <w:t>第二十三条</w:t>
      </w:r>
      <w:r>
        <w:rPr>
          <w:rFonts w:ascii="方正仿宋_GBK" w:hAnsi="方正仿宋_GBK"/>
          <w:snapToGrid w:val="0"/>
          <w:color w:val="000000"/>
          <w:kern w:val="0"/>
          <w:shd w:val="clear" w:color="auto" w:fill="FFFFFF"/>
        </w:rPr>
        <w:t xml:space="preserve"> </w:t>
      </w:r>
      <w:r>
        <w:rPr>
          <w:rFonts w:hint="eastAsia" w:ascii="方正仿宋_GBK" w:hAnsi="方正仿宋_GBK"/>
          <w:snapToGrid w:val="0"/>
          <w:color w:val="000000"/>
          <w:kern w:val="0"/>
          <w:shd w:val="clear" w:color="auto" w:fill="FFFFFF"/>
        </w:rPr>
        <w:t>本实施细则从制发之日起施行。</w:t>
      </w:r>
    </w:p>
    <w:p>
      <w:pPr>
        <w:autoSpaceDN w:val="0"/>
        <w:spacing w:line="540" w:lineRule="exact"/>
        <w:ind w:firstLine="640"/>
        <w:rPr>
          <w:rFonts w:hAnsi="宋体"/>
          <w:snapToGrid w:val="0"/>
          <w:color w:val="000000"/>
          <w:kern w:val="0"/>
        </w:rPr>
      </w:pPr>
    </w:p>
    <w:p>
      <w:pPr>
        <w:autoSpaceDN w:val="0"/>
        <w:spacing w:line="540" w:lineRule="exact"/>
        <w:ind w:firstLine="640"/>
        <w:rPr>
          <w:rFonts w:hAnsi="宋体"/>
          <w:snapToGrid w:val="0"/>
          <w:color w:val="000000"/>
          <w:kern w:val="0"/>
        </w:rPr>
      </w:pPr>
      <w:r>
        <w:rPr>
          <w:rFonts w:hint="eastAsia" w:ascii="方正仿宋_GBK" w:hAnsi="方正仿宋_GBK"/>
          <w:snapToGrid w:val="0"/>
          <w:color w:val="000000"/>
          <w:kern w:val="0"/>
        </w:rPr>
        <w:t>附件：</w:t>
      </w:r>
      <w:r>
        <w:rPr>
          <w:rFonts w:ascii="方正仿宋_GBK" w:hAnsi="方正仿宋_GBK"/>
          <w:snapToGrid w:val="0"/>
          <w:color w:val="000000"/>
          <w:kern w:val="0"/>
        </w:rPr>
        <w:t>1.</w:t>
      </w:r>
      <w:r>
        <w:rPr>
          <w:rFonts w:hint="eastAsia" w:ascii="方正仿宋_GBK" w:hAnsi="方正仿宋_GBK"/>
          <w:snapToGrid w:val="0"/>
          <w:color w:val="000000"/>
          <w:kern w:val="0"/>
        </w:rPr>
        <w:t>残疾儿童康复救助申请审批表</w:t>
      </w:r>
    </w:p>
    <w:p>
      <w:pPr>
        <w:autoSpaceDN w:val="0"/>
        <w:spacing w:line="540" w:lineRule="exact"/>
        <w:ind w:firstLine="1600"/>
        <w:rPr>
          <w:rFonts w:hAnsi="宋体"/>
          <w:snapToGrid w:val="0"/>
          <w:color w:val="000000"/>
          <w:kern w:val="0"/>
        </w:rPr>
      </w:pPr>
      <w:r>
        <w:rPr>
          <w:rFonts w:ascii="方正仿宋_GBK" w:hAnsi="方正仿宋_GBK"/>
          <w:snapToGrid w:val="0"/>
          <w:color w:val="000000"/>
          <w:kern w:val="0"/>
        </w:rPr>
        <w:t>2.</w:t>
      </w:r>
      <w:r>
        <w:rPr>
          <w:rFonts w:hint="eastAsia" w:ascii="方正仿宋_GBK" w:hAnsi="方正仿宋_GBK"/>
          <w:snapToGrid w:val="0"/>
          <w:color w:val="000000"/>
          <w:kern w:val="0"/>
        </w:rPr>
        <w:t>残疾儿童康复救助经费结算表</w:t>
      </w:r>
    </w:p>
    <w:p>
      <w:pPr>
        <w:autoSpaceDN w:val="0"/>
        <w:spacing w:line="540" w:lineRule="exact"/>
        <w:ind w:firstLine="1600"/>
        <w:rPr>
          <w:rFonts w:hint="eastAsia" w:ascii="方正仿宋_GBK" w:hAnsi="方正仿宋_GBK"/>
          <w:snapToGrid w:val="0"/>
          <w:color w:val="000000"/>
          <w:kern w:val="0"/>
        </w:rPr>
      </w:pPr>
      <w:r>
        <w:rPr>
          <w:rFonts w:ascii="方正仿宋_GBK" w:hAnsi="方正仿宋_GBK"/>
          <w:snapToGrid w:val="0"/>
          <w:color w:val="000000"/>
          <w:kern w:val="0"/>
        </w:rPr>
        <w:t>3.</w:t>
      </w:r>
      <w:r>
        <w:rPr>
          <w:rFonts w:hint="eastAsia" w:ascii="方正仿宋_GBK" w:hAnsi="方正仿宋_GBK"/>
          <w:snapToGrid w:val="0"/>
          <w:color w:val="000000"/>
          <w:kern w:val="0"/>
        </w:rPr>
        <w:t>残疾儿童康复救助汇总表</w:t>
      </w:r>
    </w:p>
    <w:p>
      <w:pPr>
        <w:shd w:val="solid" w:color="FFFFFF" w:fill="000000"/>
        <w:autoSpaceDN w:val="0"/>
        <w:spacing w:line="540" w:lineRule="exact"/>
        <w:ind w:hanging="960"/>
        <w:rPr>
          <w:rFonts w:hAnsi="宋体"/>
          <w:snapToGrid w:val="0"/>
          <w:color w:val="000000"/>
          <w:kern w:val="0"/>
          <w:shd w:val="clear" w:color="auto" w:fill="000000"/>
        </w:rPr>
      </w:pPr>
      <w:r>
        <w:rPr>
          <w:rFonts w:hint="eastAsia" w:ascii="方正仿宋_GBK" w:hAnsi="方正仿宋_GBK"/>
          <w:snapToGrid w:val="0"/>
          <w:color w:val="000000"/>
          <w:kern w:val="0"/>
        </w:rPr>
        <w:t xml:space="preserve">      </w:t>
      </w:r>
    </w:p>
    <w:p>
      <w:pPr>
        <w:autoSpaceDN w:val="0"/>
        <w:ind w:firstLine="1600"/>
        <w:rPr>
          <w:rFonts w:hint="eastAsia" w:ascii="方正仿宋_GBK" w:hAnsi="方正仿宋_GBK"/>
          <w:snapToGrid w:val="0"/>
          <w:kern w:val="0"/>
        </w:rPr>
      </w:pPr>
    </w:p>
    <w:p>
      <w:pPr>
        <w:autoSpaceDN w:val="0"/>
        <w:ind w:firstLine="1600"/>
        <w:rPr>
          <w:rFonts w:hint="eastAsia" w:ascii="方正仿宋_GBK" w:hAnsi="方正仿宋_GBK"/>
          <w:snapToGrid w:val="0"/>
          <w:kern w:val="0"/>
        </w:rPr>
        <w:sectPr>
          <w:headerReference r:id="rId3" w:type="default"/>
          <w:footerReference r:id="rId5" w:type="default"/>
          <w:headerReference r:id="rId4" w:type="even"/>
          <w:footerReference r:id="rId6" w:type="even"/>
          <w:pgSz w:w="11900" w:h="16840"/>
          <w:pgMar w:top="2098" w:right="1531" w:bottom="1984" w:left="1531" w:header="851" w:footer="1361" w:gutter="0"/>
          <w:pgNumType w:fmt="numberInDash"/>
          <w:cols w:space="720" w:num="1"/>
          <w:docGrid w:type="linesAndChars" w:linePitch="579" w:charSpace="-893"/>
        </w:sectPr>
      </w:pPr>
    </w:p>
    <w:p>
      <w:pPr>
        <w:autoSpaceDN w:val="0"/>
        <w:rPr>
          <w:rFonts w:ascii="方正黑体_GBK" w:hAnsi="方正黑体_GBK" w:eastAsia="方正黑体_GBK"/>
          <w:snapToGrid w:val="0"/>
          <w:kern w:val="0"/>
        </w:rPr>
      </w:pPr>
      <w:r>
        <w:rPr>
          <w:rFonts w:hint="eastAsia" w:ascii="方正黑体_GBK" w:hAnsi="方正黑体_GBK" w:eastAsia="方正黑体_GBK"/>
          <w:snapToGrid w:val="0"/>
          <w:kern w:val="0"/>
        </w:rPr>
        <w:t>附件</w:t>
      </w:r>
      <w:r>
        <w:rPr>
          <w:rFonts w:ascii="方正黑体_GBK" w:hAnsi="方正黑体_GBK" w:eastAsia="方正黑体_GBK"/>
          <w:snapToGrid w:val="0"/>
          <w:kern w:val="0"/>
        </w:rPr>
        <w:t>1</w:t>
      </w:r>
    </w:p>
    <w:p>
      <w:pPr>
        <w:autoSpaceDN w:val="0"/>
        <w:spacing w:line="560" w:lineRule="exact"/>
        <w:jc w:val="center"/>
        <w:rPr>
          <w:rFonts w:hAnsi="宋体"/>
          <w:snapToGrid w:val="0"/>
          <w:kern w:val="0"/>
          <w:sz w:val="44"/>
          <w:szCs w:val="44"/>
        </w:rPr>
      </w:pPr>
      <w:r>
        <w:rPr>
          <w:rFonts w:hint="eastAsia" w:ascii="方正小标宋_GBK" w:hAnsi="方正小标宋_GBK" w:eastAsia="方正小标宋_GBK"/>
          <w:snapToGrid w:val="0"/>
          <w:kern w:val="0"/>
          <w:sz w:val="44"/>
          <w:szCs w:val="44"/>
        </w:rPr>
        <w:t>残疾儿童康复救助申请审批表</w:t>
      </w:r>
    </w:p>
    <w:p>
      <w:pPr>
        <w:autoSpaceDN w:val="0"/>
        <w:jc w:val="center"/>
        <w:rPr>
          <w:rFonts w:hAnsi="宋体"/>
          <w:snapToGrid w:val="0"/>
          <w:kern w:val="0"/>
        </w:rPr>
      </w:pPr>
      <w:r>
        <w:rPr>
          <w:rFonts w:hint="eastAsia" w:ascii="方正楷体_GBK" w:hAnsi="方正楷体_GBK" w:eastAsia="方正楷体_GBK"/>
          <w:snapToGrid w:val="0"/>
          <w:kern w:val="0"/>
          <w:sz w:val="30"/>
        </w:rPr>
        <w:t>（</w:t>
      </w:r>
      <w:r>
        <w:rPr>
          <w:rFonts w:ascii="方正楷体_GBK" w:hAnsi="方正楷体_GBK" w:eastAsia="方正楷体_GBK"/>
          <w:snapToGrid w:val="0"/>
          <w:kern w:val="0"/>
          <w:sz w:val="30"/>
        </w:rPr>
        <w:t xml:space="preserve">    </w:t>
      </w:r>
      <w:r>
        <w:rPr>
          <w:rFonts w:hint="eastAsia" w:ascii="方正楷体_GBK" w:hAnsi="方正楷体_GBK" w:eastAsia="方正楷体_GBK"/>
          <w:snapToGrid w:val="0"/>
          <w:kern w:val="0"/>
          <w:sz w:val="30"/>
        </w:rPr>
        <w:t>年度）</w:t>
      </w:r>
    </w:p>
    <w:tbl>
      <w:tblPr>
        <w:tblStyle w:val="7"/>
        <w:tblW w:w="9914"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2117"/>
        <w:gridCol w:w="1417"/>
        <w:gridCol w:w="1140"/>
        <w:gridCol w:w="660"/>
        <w:gridCol w:w="758"/>
        <w:gridCol w:w="277"/>
        <w:gridCol w:w="1135"/>
        <w:gridCol w:w="851"/>
        <w:gridCol w:w="567"/>
        <w:gridCol w:w="992"/>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567" w:hRule="atLeast"/>
          <w:jc w:val="center"/>
        </w:trPr>
        <w:tc>
          <w:tcPr>
            <w:tcW w:w="211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00" w:lineRule="exact"/>
              <w:ind w:hanging="266"/>
              <w:jc w:val="center"/>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姓名</w:t>
            </w:r>
          </w:p>
        </w:tc>
        <w:tc>
          <w:tcPr>
            <w:tcW w:w="14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00" w:lineRule="exact"/>
              <w:jc w:val="center"/>
              <w:rPr>
                <w:rFonts w:hint="eastAsia" w:ascii="宋体" w:hAnsi="宋体" w:eastAsia="宋体" w:cs="宋体"/>
                <w:snapToGrid w:val="0"/>
                <w:kern w:val="0"/>
                <w:sz w:val="18"/>
                <w:szCs w:val="18"/>
              </w:rPr>
            </w:pPr>
          </w:p>
        </w:tc>
        <w:tc>
          <w:tcPr>
            <w:tcW w:w="11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00" w:lineRule="exact"/>
              <w:jc w:val="center"/>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性别</w:t>
            </w:r>
          </w:p>
        </w:tc>
        <w:tc>
          <w:tcPr>
            <w:tcW w:w="6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00" w:lineRule="exact"/>
              <w:jc w:val="center"/>
              <w:rPr>
                <w:rFonts w:hint="eastAsia" w:ascii="宋体" w:hAnsi="宋体" w:eastAsia="宋体" w:cs="宋体"/>
                <w:snapToGrid w:val="0"/>
                <w:kern w:val="0"/>
                <w:sz w:val="18"/>
                <w:szCs w:val="18"/>
              </w:rPr>
            </w:pPr>
          </w:p>
        </w:tc>
        <w:tc>
          <w:tcPr>
            <w:tcW w:w="103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00" w:lineRule="exact"/>
              <w:jc w:val="center"/>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民族</w:t>
            </w:r>
          </w:p>
        </w:tc>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00" w:lineRule="exact"/>
              <w:rPr>
                <w:rFonts w:hint="eastAsia" w:ascii="宋体" w:hAnsi="宋体" w:eastAsia="宋体" w:cs="宋体"/>
                <w:snapToGrid w:val="0"/>
                <w:kern w:val="0"/>
                <w:sz w:val="18"/>
                <w:szCs w:val="18"/>
              </w:rPr>
            </w:pPr>
          </w:p>
        </w:tc>
        <w:tc>
          <w:tcPr>
            <w:tcW w:w="141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00" w:lineRule="exact"/>
              <w:jc w:val="center"/>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出生年月</w:t>
            </w:r>
          </w:p>
        </w:tc>
        <w:tc>
          <w:tcPr>
            <w:tcW w:w="992"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pPr>
              <w:autoSpaceDN w:val="0"/>
              <w:spacing w:line="300" w:lineRule="exact"/>
              <w:jc w:val="center"/>
              <w:rPr>
                <w:rFonts w:hint="eastAsia" w:ascii="宋体" w:hAnsi="宋体" w:eastAsia="宋体" w:cs="宋体"/>
                <w:snapToGrid w:val="0"/>
                <w:kern w:val="0"/>
                <w:sz w:val="18"/>
                <w:szCs w:val="18"/>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567" w:hRule="atLeast"/>
          <w:jc w:val="center"/>
        </w:trPr>
        <w:tc>
          <w:tcPr>
            <w:tcW w:w="211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00" w:lineRule="exact"/>
              <w:jc w:val="center"/>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身份证号</w:t>
            </w:r>
          </w:p>
        </w:tc>
        <w:tc>
          <w:tcPr>
            <w:tcW w:w="255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00" w:lineRule="exact"/>
              <w:jc w:val="center"/>
              <w:rPr>
                <w:rFonts w:hint="eastAsia" w:ascii="宋体" w:hAnsi="宋体" w:eastAsia="宋体" w:cs="宋体"/>
                <w:snapToGrid w:val="0"/>
                <w:kern w:val="0"/>
                <w:sz w:val="18"/>
                <w:szCs w:val="18"/>
              </w:rPr>
            </w:pPr>
          </w:p>
        </w:tc>
        <w:tc>
          <w:tcPr>
            <w:tcW w:w="1695"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00" w:lineRule="exact"/>
              <w:jc w:val="center"/>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残疾人证号</w:t>
            </w:r>
          </w:p>
          <w:p>
            <w:pPr>
              <w:autoSpaceDN w:val="0"/>
              <w:spacing w:line="300" w:lineRule="exact"/>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（持证必填）</w:t>
            </w:r>
          </w:p>
        </w:tc>
        <w:tc>
          <w:tcPr>
            <w:tcW w:w="3545" w:type="dxa"/>
            <w:gridSpan w:val="4"/>
            <w:tcBorders>
              <w:top w:val="single" w:color="000000" w:sz="4" w:space="0"/>
              <w:left w:val="single" w:color="000000" w:sz="4" w:space="0"/>
              <w:bottom w:val="single" w:color="000000" w:sz="4" w:space="0"/>
            </w:tcBorders>
            <w:tcMar>
              <w:top w:w="0" w:type="dxa"/>
              <w:left w:w="108" w:type="dxa"/>
              <w:bottom w:w="0" w:type="dxa"/>
              <w:right w:w="108" w:type="dxa"/>
            </w:tcMar>
            <w:vAlign w:val="center"/>
          </w:tcPr>
          <w:p>
            <w:pPr>
              <w:autoSpaceDN w:val="0"/>
              <w:spacing w:line="300" w:lineRule="exact"/>
              <w:jc w:val="center"/>
              <w:rPr>
                <w:rFonts w:hint="eastAsia" w:ascii="宋体" w:hAnsi="宋体" w:eastAsia="宋体" w:cs="宋体"/>
                <w:snapToGrid w:val="0"/>
                <w:kern w:val="0"/>
                <w:sz w:val="18"/>
                <w:szCs w:val="18"/>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567" w:hRule="atLeast"/>
          <w:jc w:val="center"/>
        </w:trPr>
        <w:tc>
          <w:tcPr>
            <w:tcW w:w="211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00" w:lineRule="exact"/>
              <w:jc w:val="center"/>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残疾类别</w:t>
            </w:r>
          </w:p>
        </w:tc>
        <w:tc>
          <w:tcPr>
            <w:tcW w:w="7797" w:type="dxa"/>
            <w:gridSpan w:val="9"/>
            <w:tcBorders>
              <w:top w:val="single" w:color="000000" w:sz="4" w:space="0"/>
              <w:left w:val="single" w:color="000000" w:sz="4" w:space="0"/>
              <w:bottom w:val="single" w:color="000000" w:sz="4" w:space="0"/>
            </w:tcBorders>
            <w:tcMar>
              <w:top w:w="0" w:type="dxa"/>
              <w:left w:w="108" w:type="dxa"/>
              <w:bottom w:w="0" w:type="dxa"/>
              <w:right w:w="108" w:type="dxa"/>
            </w:tcMar>
            <w:vAlign w:val="center"/>
          </w:tcPr>
          <w:p>
            <w:pPr>
              <w:autoSpaceDN w:val="0"/>
              <w:spacing w:line="300" w:lineRule="exact"/>
              <w:jc w:val="left"/>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□视力□言语听力□肢体□智力□精神（孤独症）（多重残疾可多选）</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515" w:hRule="atLeast"/>
          <w:jc w:val="center"/>
        </w:trPr>
        <w:tc>
          <w:tcPr>
            <w:tcW w:w="211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00" w:lineRule="exact"/>
              <w:jc w:val="center"/>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残疾等级</w:t>
            </w:r>
          </w:p>
        </w:tc>
        <w:tc>
          <w:tcPr>
            <w:tcW w:w="7797" w:type="dxa"/>
            <w:gridSpan w:val="9"/>
            <w:tcBorders>
              <w:top w:val="single" w:color="000000" w:sz="4" w:space="0"/>
              <w:left w:val="single" w:color="000000" w:sz="4" w:space="0"/>
              <w:bottom w:val="single" w:color="000000" w:sz="4" w:space="0"/>
            </w:tcBorders>
            <w:tcMar>
              <w:top w:w="0" w:type="dxa"/>
              <w:left w:w="108" w:type="dxa"/>
              <w:bottom w:w="0" w:type="dxa"/>
              <w:right w:w="108" w:type="dxa"/>
            </w:tcMar>
            <w:vAlign w:val="center"/>
          </w:tcPr>
          <w:p>
            <w:pPr>
              <w:autoSpaceDN w:val="0"/>
              <w:spacing w:line="300" w:lineRule="exact"/>
              <w:jc w:val="left"/>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□一级□二级□三级□四级□未定级</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551" w:hRule="atLeast"/>
          <w:jc w:val="center"/>
        </w:trPr>
        <w:tc>
          <w:tcPr>
            <w:tcW w:w="211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00" w:lineRule="exact"/>
              <w:jc w:val="center"/>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家庭住址</w:t>
            </w:r>
          </w:p>
        </w:tc>
        <w:tc>
          <w:tcPr>
            <w:tcW w:w="255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00" w:lineRule="exact"/>
              <w:jc w:val="center"/>
              <w:rPr>
                <w:rFonts w:hint="eastAsia" w:ascii="宋体" w:hAnsi="宋体" w:eastAsia="宋体" w:cs="宋体"/>
                <w:snapToGrid w:val="0"/>
                <w:kern w:val="0"/>
                <w:sz w:val="18"/>
                <w:szCs w:val="18"/>
              </w:rPr>
            </w:pPr>
          </w:p>
        </w:tc>
        <w:tc>
          <w:tcPr>
            <w:tcW w:w="141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00" w:lineRule="exact"/>
              <w:jc w:val="left"/>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监护人姓名</w:t>
            </w:r>
          </w:p>
        </w:tc>
        <w:tc>
          <w:tcPr>
            <w:tcW w:w="14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00" w:lineRule="exact"/>
              <w:jc w:val="center"/>
              <w:rPr>
                <w:rFonts w:hint="eastAsia" w:ascii="宋体" w:hAnsi="宋体" w:eastAsia="宋体" w:cs="宋体"/>
                <w:snapToGrid w:val="0"/>
                <w:kern w:val="0"/>
                <w:sz w:val="18"/>
                <w:szCs w:val="18"/>
              </w:rPr>
            </w:pPr>
          </w:p>
        </w:tc>
        <w:tc>
          <w:tcPr>
            <w:tcW w:w="141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00" w:lineRule="exact"/>
              <w:jc w:val="center"/>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联系电话</w:t>
            </w:r>
          </w:p>
        </w:tc>
        <w:tc>
          <w:tcPr>
            <w:tcW w:w="992"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pPr>
              <w:autoSpaceDN w:val="0"/>
              <w:spacing w:line="300" w:lineRule="exact"/>
              <w:jc w:val="center"/>
              <w:rPr>
                <w:rFonts w:hint="eastAsia" w:ascii="宋体" w:hAnsi="宋体" w:eastAsia="宋体" w:cs="宋体"/>
                <w:snapToGrid w:val="0"/>
                <w:kern w:val="0"/>
                <w:sz w:val="18"/>
                <w:szCs w:val="18"/>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567" w:hRule="atLeast"/>
          <w:jc w:val="center"/>
        </w:trPr>
        <w:tc>
          <w:tcPr>
            <w:tcW w:w="211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00" w:lineRule="exact"/>
              <w:jc w:val="center"/>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家庭经济状况</w:t>
            </w:r>
          </w:p>
        </w:tc>
        <w:tc>
          <w:tcPr>
            <w:tcW w:w="5387"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300" w:lineRule="exact"/>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□城乡最低生活保障家庭建档立卡贫困户家庭</w:t>
            </w:r>
          </w:p>
          <w:p>
            <w:pPr>
              <w:autoSpaceDN w:val="0"/>
              <w:spacing w:line="300" w:lineRule="exact"/>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□儿童福利机构收留抚养残疾孤儿</w:t>
            </w:r>
          </w:p>
          <w:p>
            <w:pPr>
              <w:autoSpaceDN w:val="0"/>
              <w:spacing w:line="300" w:lineRule="exact"/>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□纳入特困人员供养范围残疾儿童</w:t>
            </w:r>
          </w:p>
          <w:p>
            <w:pPr>
              <w:autoSpaceDN w:val="0"/>
              <w:spacing w:line="300" w:lineRule="exact"/>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□其他经济困难家庭</w:t>
            </w: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00" w:lineRule="exact"/>
              <w:jc w:val="center"/>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户口</w:t>
            </w:r>
          </w:p>
          <w:p>
            <w:pPr>
              <w:autoSpaceDN w:val="0"/>
              <w:spacing w:line="300" w:lineRule="exact"/>
              <w:jc w:val="center"/>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类别</w:t>
            </w:r>
          </w:p>
        </w:tc>
        <w:tc>
          <w:tcPr>
            <w:tcW w:w="1559" w:type="dxa"/>
            <w:gridSpan w:val="2"/>
            <w:tcBorders>
              <w:top w:val="single" w:color="000000" w:sz="4" w:space="0"/>
              <w:left w:val="single" w:color="000000" w:sz="4" w:space="0"/>
              <w:bottom w:val="single" w:color="000000" w:sz="4" w:space="0"/>
            </w:tcBorders>
            <w:tcMar>
              <w:top w:w="0" w:type="dxa"/>
              <w:left w:w="108" w:type="dxa"/>
              <w:bottom w:w="0" w:type="dxa"/>
              <w:right w:w="108" w:type="dxa"/>
            </w:tcMar>
            <w:vAlign w:val="center"/>
          </w:tcPr>
          <w:p>
            <w:pPr>
              <w:autoSpaceDN w:val="0"/>
              <w:spacing w:line="300" w:lineRule="exact"/>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□农业户</w:t>
            </w:r>
          </w:p>
          <w:p>
            <w:pPr>
              <w:autoSpaceDN w:val="0"/>
              <w:spacing w:line="300" w:lineRule="exact"/>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□非农业户</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567" w:hRule="atLeast"/>
          <w:jc w:val="center"/>
        </w:trPr>
        <w:tc>
          <w:tcPr>
            <w:tcW w:w="211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00" w:lineRule="exact"/>
              <w:jc w:val="center"/>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享受医疗保险情况</w:t>
            </w:r>
          </w:p>
        </w:tc>
        <w:tc>
          <w:tcPr>
            <w:tcW w:w="7797" w:type="dxa"/>
            <w:gridSpan w:val="9"/>
            <w:tcBorders>
              <w:top w:val="nil"/>
              <w:left w:val="single" w:color="000000" w:sz="4" w:space="0"/>
              <w:bottom w:val="single" w:color="000000" w:sz="4" w:space="0"/>
            </w:tcBorders>
            <w:tcMar>
              <w:top w:w="0" w:type="dxa"/>
              <w:left w:w="108" w:type="dxa"/>
              <w:bottom w:w="0" w:type="dxa"/>
              <w:right w:w="108" w:type="dxa"/>
            </w:tcMar>
            <w:vAlign w:val="center"/>
          </w:tcPr>
          <w:p>
            <w:pPr>
              <w:autoSpaceDN w:val="0"/>
              <w:spacing w:line="300" w:lineRule="exact"/>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□享受城乡居民基本医疗保险享受医疗救助</w:t>
            </w:r>
          </w:p>
          <w:p>
            <w:pPr>
              <w:autoSpaceDN w:val="0"/>
              <w:spacing w:line="300" w:lineRule="exact"/>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享受其他保险无医疗保险</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675" w:hRule="atLeast"/>
          <w:jc w:val="center"/>
        </w:trPr>
        <w:tc>
          <w:tcPr>
            <w:tcW w:w="211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00" w:lineRule="exact"/>
              <w:jc w:val="center"/>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康复救助项目</w:t>
            </w:r>
          </w:p>
        </w:tc>
        <w:tc>
          <w:tcPr>
            <w:tcW w:w="7797" w:type="dxa"/>
            <w:gridSpan w:val="9"/>
            <w:tcBorders>
              <w:top w:val="nil"/>
              <w:left w:val="single" w:color="000000" w:sz="4" w:space="0"/>
              <w:bottom w:val="single" w:color="000000" w:sz="4" w:space="0"/>
            </w:tcBorders>
            <w:tcMar>
              <w:top w:w="0" w:type="dxa"/>
              <w:left w:w="108" w:type="dxa"/>
              <w:bottom w:w="0" w:type="dxa"/>
              <w:right w:w="108" w:type="dxa"/>
            </w:tcMar>
            <w:vAlign w:val="top"/>
          </w:tcPr>
          <w:p>
            <w:pPr>
              <w:autoSpaceDN w:val="0"/>
              <w:spacing w:line="300" w:lineRule="exact"/>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1、手术：□人工耳蜗植入手术  □肢体矫治手术</w:t>
            </w:r>
          </w:p>
          <w:p>
            <w:pPr>
              <w:autoSpaceDN w:val="0"/>
              <w:spacing w:line="300" w:lineRule="exact"/>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2、辅助器具：□助视器□假肢、矫形器□儿童轮椅、助行器等</w:t>
            </w:r>
          </w:p>
          <w:p>
            <w:pPr>
              <w:autoSpaceDN w:val="0"/>
              <w:spacing w:line="300" w:lineRule="exact"/>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□人工耳蜗□助听器</w:t>
            </w:r>
          </w:p>
          <w:p>
            <w:pPr>
              <w:autoSpaceDN w:val="0"/>
              <w:spacing w:line="300" w:lineRule="exact"/>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3、基本康复训练：□视觉技能训练定向行走训练□听力语言训练</w:t>
            </w:r>
          </w:p>
          <w:p>
            <w:pPr>
              <w:autoSpaceDN w:val="0"/>
              <w:spacing w:line="300" w:lineRule="exact"/>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□脑瘫康复训练□智力康复训练□孤独症康复训练</w:t>
            </w:r>
          </w:p>
          <w:p>
            <w:pPr>
              <w:autoSpaceDN w:val="0"/>
              <w:spacing w:line="300" w:lineRule="exact"/>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4、其他：</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483" w:hRule="atLeast"/>
          <w:jc w:val="center"/>
        </w:trPr>
        <w:tc>
          <w:tcPr>
            <w:tcW w:w="211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00" w:lineRule="exact"/>
              <w:jc w:val="center"/>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定点康复机构</w:t>
            </w:r>
          </w:p>
        </w:tc>
        <w:tc>
          <w:tcPr>
            <w:tcW w:w="7797" w:type="dxa"/>
            <w:gridSpan w:val="9"/>
            <w:tcBorders>
              <w:top w:val="single" w:color="000000" w:sz="4" w:space="0"/>
              <w:left w:val="single" w:color="000000" w:sz="4" w:space="0"/>
              <w:bottom w:val="single" w:color="000000" w:sz="4" w:space="0"/>
            </w:tcBorders>
            <w:tcMar>
              <w:top w:w="0" w:type="dxa"/>
              <w:left w:w="108" w:type="dxa"/>
              <w:bottom w:w="0" w:type="dxa"/>
              <w:right w:w="108" w:type="dxa"/>
            </w:tcMar>
            <w:vAlign w:val="top"/>
          </w:tcPr>
          <w:p>
            <w:pPr>
              <w:autoSpaceDN w:val="0"/>
              <w:spacing w:line="300" w:lineRule="exact"/>
              <w:jc w:val="center"/>
              <w:rPr>
                <w:rFonts w:hint="eastAsia" w:ascii="宋体" w:hAnsi="宋体" w:eastAsia="宋体" w:cs="宋体"/>
                <w:snapToGrid w:val="0"/>
                <w:kern w:val="0"/>
                <w:sz w:val="18"/>
                <w:szCs w:val="18"/>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585" w:hRule="atLeast"/>
          <w:jc w:val="center"/>
        </w:trPr>
        <w:tc>
          <w:tcPr>
            <w:tcW w:w="211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00" w:lineRule="exact"/>
              <w:jc w:val="center"/>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补贴方式</w:t>
            </w:r>
          </w:p>
        </w:tc>
        <w:tc>
          <w:tcPr>
            <w:tcW w:w="7797" w:type="dxa"/>
            <w:gridSpan w:val="9"/>
            <w:tcBorders>
              <w:top w:val="single" w:color="000000" w:sz="4" w:space="0"/>
              <w:left w:val="single" w:color="000000" w:sz="4" w:space="0"/>
              <w:bottom w:val="single" w:color="000000" w:sz="4" w:space="0"/>
            </w:tcBorders>
            <w:tcMar>
              <w:top w:w="0" w:type="dxa"/>
              <w:left w:w="108" w:type="dxa"/>
              <w:bottom w:w="0" w:type="dxa"/>
              <w:right w:w="108" w:type="dxa"/>
            </w:tcMar>
            <w:vAlign w:val="center"/>
          </w:tcPr>
          <w:p>
            <w:pPr>
              <w:autoSpaceDN w:val="0"/>
              <w:spacing w:line="300" w:lineRule="exact"/>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□免费□定额补助（金额：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793" w:hRule="atLeast"/>
          <w:jc w:val="center"/>
        </w:trPr>
        <w:tc>
          <w:tcPr>
            <w:tcW w:w="211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00" w:lineRule="exact"/>
              <w:jc w:val="center"/>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残疾人或监护人申请</w:t>
            </w:r>
          </w:p>
        </w:tc>
        <w:tc>
          <w:tcPr>
            <w:tcW w:w="7797" w:type="dxa"/>
            <w:gridSpan w:val="9"/>
            <w:tcBorders>
              <w:top w:val="single" w:color="000000" w:sz="4" w:space="0"/>
              <w:left w:val="single" w:color="000000" w:sz="4" w:space="0"/>
              <w:bottom w:val="single" w:color="000000" w:sz="4" w:space="0"/>
            </w:tcBorders>
            <w:tcMar>
              <w:top w:w="0" w:type="dxa"/>
              <w:left w:w="108" w:type="dxa"/>
              <w:bottom w:w="0" w:type="dxa"/>
              <w:right w:w="108" w:type="dxa"/>
            </w:tcMar>
            <w:vAlign w:val="center"/>
          </w:tcPr>
          <w:p>
            <w:pPr>
              <w:autoSpaceDN w:val="0"/>
              <w:spacing w:line="300" w:lineRule="exact"/>
              <w:jc w:val="center"/>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申请人：</w:t>
            </w:r>
          </w:p>
          <w:p>
            <w:pPr>
              <w:autoSpaceDN w:val="0"/>
              <w:spacing w:line="300" w:lineRule="exact"/>
              <w:jc w:val="center"/>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年月日</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812" w:hRule="atLeast"/>
          <w:jc w:val="center"/>
        </w:trPr>
        <w:tc>
          <w:tcPr>
            <w:tcW w:w="211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00" w:lineRule="exact"/>
              <w:jc w:val="center"/>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区县（自治县）残联审批意见</w:t>
            </w:r>
          </w:p>
        </w:tc>
        <w:tc>
          <w:tcPr>
            <w:tcW w:w="7797" w:type="dxa"/>
            <w:gridSpan w:val="9"/>
            <w:tcBorders>
              <w:top w:val="single" w:color="000000" w:sz="4" w:space="0"/>
              <w:left w:val="single" w:color="000000" w:sz="4" w:space="0"/>
              <w:bottom w:val="single" w:color="000000" w:sz="4" w:space="0"/>
            </w:tcBorders>
            <w:tcMar>
              <w:top w:w="0" w:type="dxa"/>
              <w:left w:w="108" w:type="dxa"/>
              <w:bottom w:w="0" w:type="dxa"/>
              <w:right w:w="108" w:type="dxa"/>
            </w:tcMar>
            <w:vAlign w:val="center"/>
          </w:tcPr>
          <w:p>
            <w:pPr>
              <w:autoSpaceDN w:val="0"/>
              <w:spacing w:line="300" w:lineRule="exact"/>
              <w:jc w:val="center"/>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审核人：</w:t>
            </w:r>
          </w:p>
          <w:p>
            <w:pPr>
              <w:autoSpaceDN w:val="0"/>
              <w:spacing w:line="300" w:lineRule="exact"/>
              <w:jc w:val="center"/>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盖章</w:t>
            </w:r>
          </w:p>
          <w:p>
            <w:pPr>
              <w:autoSpaceDN w:val="0"/>
              <w:spacing w:line="300" w:lineRule="exact"/>
              <w:jc w:val="center"/>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年月日</w:t>
            </w:r>
          </w:p>
        </w:tc>
      </w:tr>
    </w:tbl>
    <w:p>
      <w:pPr>
        <w:autoSpaceDN w:val="0"/>
        <w:spacing w:line="300" w:lineRule="exact"/>
        <w:rPr>
          <w:rFonts w:hint="eastAsia" w:ascii="宋体" w:hAnsi="宋体" w:eastAsia="宋体" w:cs="宋体"/>
          <w:snapToGrid w:val="0"/>
          <w:kern w:val="0"/>
          <w:sz w:val="18"/>
          <w:szCs w:val="18"/>
        </w:rPr>
      </w:pPr>
    </w:p>
    <w:p>
      <w:pPr>
        <w:autoSpaceDN w:val="0"/>
        <w:spacing w:line="300" w:lineRule="exact"/>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区残联联系人：                        联系电话：</w:t>
      </w:r>
    </w:p>
    <w:p>
      <w:pPr>
        <w:autoSpaceDN w:val="0"/>
        <w:spacing w:line="300" w:lineRule="exact"/>
        <w:rPr>
          <w:rFonts w:hint="eastAsia" w:ascii="宋体" w:hAnsi="宋体" w:eastAsia="宋体" w:cs="宋体"/>
          <w:snapToGrid w:val="0"/>
          <w:kern w:val="0"/>
          <w:sz w:val="18"/>
          <w:szCs w:val="18"/>
        </w:rPr>
      </w:pPr>
    </w:p>
    <w:p>
      <w:pPr>
        <w:autoSpaceDN w:val="0"/>
        <w:spacing w:line="300" w:lineRule="exact"/>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填表说明：1.此表一式两份，由区残联审批，区残联、定点康复机构各留存一份。</w:t>
      </w:r>
    </w:p>
    <w:p>
      <w:pPr>
        <w:autoSpaceDN w:val="0"/>
        <w:spacing w:line="300" w:lineRule="exact"/>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 xml:space="preserve">          2.“康复救助项目”栏由区残联依据诊断证明和救助内容填写。</w:t>
      </w:r>
    </w:p>
    <w:p>
      <w:pPr>
        <w:autoSpaceDN w:val="0"/>
        <w:rPr>
          <w:rFonts w:hAnsi="宋体"/>
          <w:snapToGrid w:val="0"/>
          <w:kern w:val="0"/>
        </w:rPr>
      </w:pPr>
      <w:r>
        <w:rPr>
          <w:rFonts w:hint="eastAsia" w:ascii="方正黑体_GBK" w:hAnsi="方正黑体_GBK" w:eastAsia="方正黑体_GBK"/>
          <w:snapToGrid w:val="0"/>
          <w:kern w:val="0"/>
        </w:rPr>
        <w:t>附件</w:t>
      </w:r>
      <w:r>
        <w:rPr>
          <w:rFonts w:ascii="方正黑体_GBK" w:hAnsi="方正黑体_GBK" w:eastAsia="方正黑体_GBK"/>
          <w:snapToGrid w:val="0"/>
          <w:kern w:val="0"/>
        </w:rPr>
        <w:t>2</w:t>
      </w:r>
    </w:p>
    <w:p>
      <w:pPr>
        <w:autoSpaceDN w:val="0"/>
        <w:spacing w:line="560" w:lineRule="exact"/>
        <w:jc w:val="center"/>
        <w:rPr>
          <w:rFonts w:hint="eastAsia" w:ascii="方正小标宋_GBK" w:hAnsi="方正小标宋_GBK" w:eastAsia="方正小标宋_GBK"/>
          <w:snapToGrid w:val="0"/>
          <w:kern w:val="0"/>
          <w:sz w:val="44"/>
          <w:szCs w:val="44"/>
        </w:rPr>
      </w:pPr>
      <w:r>
        <w:rPr>
          <w:rFonts w:hint="eastAsia" w:ascii="方正小标宋_GBK" w:hAnsi="方正小标宋_GBK" w:eastAsia="方正小标宋_GBK"/>
          <w:snapToGrid w:val="0"/>
          <w:kern w:val="0"/>
          <w:sz w:val="44"/>
          <w:szCs w:val="44"/>
        </w:rPr>
        <w:t>残疾儿童康复救助经费结算表</w:t>
      </w:r>
    </w:p>
    <w:p>
      <w:pPr>
        <w:autoSpaceDN w:val="0"/>
        <w:jc w:val="center"/>
        <w:rPr>
          <w:rFonts w:hAnsi="宋体"/>
          <w:snapToGrid w:val="0"/>
          <w:kern w:val="0"/>
        </w:rPr>
      </w:pPr>
      <w:r>
        <w:rPr>
          <w:rFonts w:hint="eastAsia" w:ascii="方正楷体_GBK" w:hAnsi="方正楷体_GBK" w:eastAsia="方正楷体_GBK"/>
          <w:snapToGrid w:val="0"/>
          <w:kern w:val="0"/>
          <w:sz w:val="30"/>
        </w:rPr>
        <w:t>（</w:t>
      </w:r>
      <w:r>
        <w:rPr>
          <w:rFonts w:ascii="方正楷体_GBK" w:hAnsi="方正楷体_GBK" w:eastAsia="方正楷体_GBK"/>
          <w:snapToGrid w:val="0"/>
          <w:kern w:val="0"/>
          <w:sz w:val="30"/>
        </w:rPr>
        <w:t xml:space="preserve">    </w:t>
      </w:r>
      <w:r>
        <w:rPr>
          <w:rFonts w:hint="eastAsia" w:ascii="方正楷体_GBK" w:hAnsi="方正楷体_GBK" w:eastAsia="方正楷体_GBK"/>
          <w:snapToGrid w:val="0"/>
          <w:kern w:val="0"/>
          <w:sz w:val="30"/>
        </w:rPr>
        <w:t>年度）</w:t>
      </w:r>
    </w:p>
    <w:tbl>
      <w:tblPr>
        <w:tblStyle w:val="7"/>
        <w:tblW w:w="9771"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686"/>
        <w:gridCol w:w="1417"/>
        <w:gridCol w:w="1080"/>
        <w:gridCol w:w="720"/>
        <w:gridCol w:w="1035"/>
        <w:gridCol w:w="944"/>
        <w:gridCol w:w="885"/>
        <w:gridCol w:w="723"/>
        <w:gridCol w:w="1281"/>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567" w:hRule="atLeast"/>
          <w:jc w:val="center"/>
        </w:trPr>
        <w:tc>
          <w:tcPr>
            <w:tcW w:w="168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280" w:lineRule="exact"/>
              <w:jc w:val="center"/>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姓名</w:t>
            </w:r>
          </w:p>
        </w:tc>
        <w:tc>
          <w:tcPr>
            <w:tcW w:w="14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280" w:lineRule="exact"/>
              <w:jc w:val="center"/>
              <w:rPr>
                <w:rFonts w:hint="eastAsia" w:ascii="宋体" w:hAnsi="宋体" w:eastAsia="宋体" w:cs="宋体"/>
                <w:snapToGrid w:val="0"/>
                <w:kern w:val="0"/>
                <w:sz w:val="18"/>
                <w:szCs w:val="18"/>
              </w:rPr>
            </w:pPr>
          </w:p>
        </w:tc>
        <w:tc>
          <w:tcPr>
            <w:tcW w:w="10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280" w:lineRule="exact"/>
              <w:jc w:val="center"/>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性别</w:t>
            </w:r>
          </w:p>
        </w:tc>
        <w:tc>
          <w:tcPr>
            <w:tcW w:w="7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280" w:lineRule="exact"/>
              <w:jc w:val="center"/>
              <w:rPr>
                <w:rFonts w:hint="eastAsia" w:ascii="宋体" w:hAnsi="宋体" w:eastAsia="宋体" w:cs="宋体"/>
                <w:snapToGrid w:val="0"/>
                <w:kern w:val="0"/>
                <w:sz w:val="18"/>
                <w:szCs w:val="18"/>
              </w:rPr>
            </w:pPr>
          </w:p>
        </w:tc>
        <w:tc>
          <w:tcPr>
            <w:tcW w:w="1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280" w:lineRule="exact"/>
              <w:jc w:val="center"/>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民族</w:t>
            </w:r>
          </w:p>
        </w:tc>
        <w:tc>
          <w:tcPr>
            <w:tcW w:w="182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280" w:lineRule="exact"/>
              <w:rPr>
                <w:rFonts w:hint="eastAsia" w:ascii="宋体" w:hAnsi="宋体" w:eastAsia="宋体" w:cs="宋体"/>
                <w:snapToGrid w:val="0"/>
                <w:kern w:val="0"/>
                <w:sz w:val="18"/>
                <w:szCs w:val="18"/>
              </w:rPr>
            </w:pPr>
          </w:p>
        </w:tc>
        <w:tc>
          <w:tcPr>
            <w:tcW w:w="7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280" w:lineRule="exact"/>
              <w:jc w:val="center"/>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出生年月</w:t>
            </w:r>
          </w:p>
        </w:tc>
        <w:tc>
          <w:tcPr>
            <w:tcW w:w="1281"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pPr>
              <w:autoSpaceDN w:val="0"/>
              <w:spacing w:line="280" w:lineRule="exact"/>
              <w:jc w:val="center"/>
              <w:rPr>
                <w:rFonts w:hint="eastAsia" w:ascii="宋体" w:hAnsi="宋体" w:eastAsia="宋体" w:cs="宋体"/>
                <w:snapToGrid w:val="0"/>
                <w:kern w:val="0"/>
                <w:sz w:val="18"/>
                <w:szCs w:val="18"/>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547" w:hRule="atLeast"/>
          <w:jc w:val="center"/>
        </w:trPr>
        <w:tc>
          <w:tcPr>
            <w:tcW w:w="168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280" w:lineRule="exact"/>
              <w:jc w:val="center"/>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身份证号</w:t>
            </w:r>
          </w:p>
        </w:tc>
        <w:tc>
          <w:tcPr>
            <w:tcW w:w="249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280" w:lineRule="exact"/>
              <w:jc w:val="center"/>
              <w:rPr>
                <w:rFonts w:hint="eastAsia" w:ascii="宋体" w:hAnsi="宋体" w:eastAsia="宋体" w:cs="宋体"/>
                <w:snapToGrid w:val="0"/>
                <w:kern w:val="0"/>
                <w:sz w:val="18"/>
                <w:szCs w:val="18"/>
              </w:rPr>
            </w:pPr>
          </w:p>
        </w:tc>
        <w:tc>
          <w:tcPr>
            <w:tcW w:w="175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280" w:lineRule="exact"/>
              <w:jc w:val="center"/>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残疾人证号</w:t>
            </w:r>
          </w:p>
          <w:p>
            <w:pPr>
              <w:autoSpaceDN w:val="0"/>
              <w:spacing w:line="280" w:lineRule="exact"/>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（持证必填）</w:t>
            </w:r>
          </w:p>
        </w:tc>
        <w:tc>
          <w:tcPr>
            <w:tcW w:w="3833" w:type="dxa"/>
            <w:gridSpan w:val="4"/>
            <w:tcBorders>
              <w:top w:val="single" w:color="000000" w:sz="4" w:space="0"/>
              <w:left w:val="single" w:color="000000" w:sz="4" w:space="0"/>
              <w:bottom w:val="single" w:color="000000" w:sz="4" w:space="0"/>
            </w:tcBorders>
            <w:tcMar>
              <w:top w:w="0" w:type="dxa"/>
              <w:left w:w="108" w:type="dxa"/>
              <w:bottom w:w="0" w:type="dxa"/>
              <w:right w:w="108" w:type="dxa"/>
            </w:tcMar>
            <w:vAlign w:val="center"/>
          </w:tcPr>
          <w:p>
            <w:pPr>
              <w:autoSpaceDN w:val="0"/>
              <w:spacing w:line="280" w:lineRule="exact"/>
              <w:jc w:val="center"/>
              <w:rPr>
                <w:rFonts w:hint="eastAsia" w:ascii="宋体" w:hAnsi="宋体" w:eastAsia="宋体" w:cs="宋体"/>
                <w:snapToGrid w:val="0"/>
                <w:kern w:val="0"/>
                <w:sz w:val="18"/>
                <w:szCs w:val="18"/>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543" w:hRule="atLeast"/>
          <w:jc w:val="center"/>
        </w:trPr>
        <w:tc>
          <w:tcPr>
            <w:tcW w:w="168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280" w:lineRule="exact"/>
              <w:jc w:val="center"/>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家庭住址</w:t>
            </w:r>
          </w:p>
        </w:tc>
        <w:tc>
          <w:tcPr>
            <w:tcW w:w="3217"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280" w:lineRule="exact"/>
              <w:jc w:val="center"/>
              <w:rPr>
                <w:rFonts w:hint="eastAsia" w:ascii="宋体" w:hAnsi="宋体" w:eastAsia="宋体" w:cs="宋体"/>
                <w:snapToGrid w:val="0"/>
                <w:kern w:val="0"/>
                <w:sz w:val="18"/>
                <w:szCs w:val="18"/>
              </w:rPr>
            </w:pPr>
          </w:p>
        </w:tc>
        <w:tc>
          <w:tcPr>
            <w:tcW w:w="1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280" w:lineRule="exact"/>
              <w:jc w:val="center"/>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监护人姓名</w:t>
            </w:r>
          </w:p>
        </w:tc>
        <w:tc>
          <w:tcPr>
            <w:tcW w:w="182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280" w:lineRule="exact"/>
              <w:jc w:val="center"/>
              <w:rPr>
                <w:rFonts w:hint="eastAsia" w:ascii="宋体" w:hAnsi="宋体" w:eastAsia="宋体" w:cs="宋体"/>
                <w:snapToGrid w:val="0"/>
                <w:kern w:val="0"/>
                <w:sz w:val="18"/>
                <w:szCs w:val="18"/>
              </w:rPr>
            </w:pPr>
          </w:p>
        </w:tc>
        <w:tc>
          <w:tcPr>
            <w:tcW w:w="7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280" w:lineRule="exact"/>
              <w:jc w:val="center"/>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联系电话</w:t>
            </w:r>
          </w:p>
        </w:tc>
        <w:tc>
          <w:tcPr>
            <w:tcW w:w="1281"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pPr>
              <w:autoSpaceDN w:val="0"/>
              <w:spacing w:line="280" w:lineRule="exact"/>
              <w:jc w:val="center"/>
              <w:rPr>
                <w:rFonts w:hint="eastAsia" w:ascii="宋体" w:hAnsi="宋体" w:eastAsia="宋体" w:cs="宋体"/>
                <w:snapToGrid w:val="0"/>
                <w:kern w:val="0"/>
                <w:sz w:val="18"/>
                <w:szCs w:val="18"/>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795" w:hRule="atLeast"/>
          <w:jc w:val="center"/>
        </w:trPr>
        <w:tc>
          <w:tcPr>
            <w:tcW w:w="168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280" w:lineRule="exact"/>
              <w:jc w:val="center"/>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康复救助项目</w:t>
            </w:r>
          </w:p>
        </w:tc>
        <w:tc>
          <w:tcPr>
            <w:tcW w:w="3217" w:type="dxa"/>
            <w:gridSpan w:val="3"/>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280" w:lineRule="exact"/>
              <w:jc w:val="center"/>
              <w:rPr>
                <w:rFonts w:hint="eastAsia" w:ascii="宋体" w:hAnsi="宋体" w:eastAsia="宋体" w:cs="宋体"/>
                <w:snapToGrid w:val="0"/>
                <w:kern w:val="0"/>
                <w:sz w:val="18"/>
                <w:szCs w:val="18"/>
              </w:rPr>
            </w:pPr>
          </w:p>
        </w:tc>
        <w:tc>
          <w:tcPr>
            <w:tcW w:w="1979" w:type="dxa"/>
            <w:gridSpan w:val="2"/>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280" w:lineRule="exact"/>
              <w:jc w:val="center"/>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康复救助</w:t>
            </w:r>
          </w:p>
          <w:p>
            <w:pPr>
              <w:autoSpaceDN w:val="0"/>
              <w:spacing w:line="280" w:lineRule="exact"/>
              <w:jc w:val="center"/>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起止时间</w:t>
            </w:r>
          </w:p>
        </w:tc>
        <w:tc>
          <w:tcPr>
            <w:tcW w:w="2889" w:type="dxa"/>
            <w:gridSpan w:val="3"/>
            <w:tcBorders>
              <w:top w:val="nil"/>
              <w:left w:val="single" w:color="000000" w:sz="4" w:space="0"/>
              <w:bottom w:val="single" w:color="000000" w:sz="4" w:space="0"/>
            </w:tcBorders>
            <w:tcMar>
              <w:top w:w="0" w:type="dxa"/>
              <w:left w:w="108" w:type="dxa"/>
              <w:bottom w:w="0" w:type="dxa"/>
              <w:right w:w="108" w:type="dxa"/>
            </w:tcMar>
            <w:vAlign w:val="center"/>
          </w:tcPr>
          <w:p>
            <w:pPr>
              <w:autoSpaceDN w:val="0"/>
              <w:spacing w:line="280" w:lineRule="exact"/>
              <w:jc w:val="center"/>
              <w:rPr>
                <w:rFonts w:hint="eastAsia" w:ascii="宋体" w:hAnsi="宋体" w:eastAsia="宋体" w:cs="宋体"/>
                <w:snapToGrid w:val="0"/>
                <w:kern w:val="0"/>
                <w:sz w:val="18"/>
                <w:szCs w:val="18"/>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1515" w:hRule="atLeast"/>
          <w:jc w:val="center"/>
        </w:trPr>
        <w:tc>
          <w:tcPr>
            <w:tcW w:w="168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280" w:lineRule="exact"/>
              <w:jc w:val="center"/>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保险报销、医疗救助情况</w:t>
            </w:r>
          </w:p>
        </w:tc>
        <w:tc>
          <w:tcPr>
            <w:tcW w:w="8085" w:type="dxa"/>
            <w:gridSpan w:val="8"/>
            <w:tcBorders>
              <w:top w:val="nil"/>
              <w:left w:val="single" w:color="000000" w:sz="4" w:space="0"/>
              <w:bottom w:val="single" w:color="000000" w:sz="4" w:space="0"/>
            </w:tcBorders>
            <w:tcMar>
              <w:top w:w="0" w:type="dxa"/>
              <w:left w:w="108" w:type="dxa"/>
              <w:bottom w:w="0" w:type="dxa"/>
              <w:right w:w="108" w:type="dxa"/>
            </w:tcMar>
            <w:vAlign w:val="top"/>
          </w:tcPr>
          <w:p>
            <w:pPr>
              <w:autoSpaceDN w:val="0"/>
              <w:spacing w:line="280" w:lineRule="exact"/>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□城乡居民基本医疗保险：　　元</w:t>
            </w:r>
          </w:p>
          <w:p>
            <w:pPr>
              <w:autoSpaceDN w:val="0"/>
              <w:spacing w:line="280" w:lineRule="exact"/>
              <w:rPr>
                <w:rFonts w:hint="eastAsia" w:ascii="宋体" w:hAnsi="宋体" w:eastAsia="宋体" w:cs="宋体"/>
                <w:snapToGrid w:val="0"/>
                <w:kern w:val="0"/>
                <w:sz w:val="18"/>
                <w:szCs w:val="18"/>
              </w:rPr>
            </w:pPr>
          </w:p>
          <w:p>
            <w:pPr>
              <w:autoSpaceDN w:val="0"/>
              <w:spacing w:line="280" w:lineRule="exact"/>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大病保险：　　元</w:t>
            </w:r>
          </w:p>
          <w:p>
            <w:pPr>
              <w:autoSpaceDN w:val="0"/>
              <w:spacing w:line="280" w:lineRule="exact"/>
              <w:rPr>
                <w:rFonts w:hint="eastAsia" w:ascii="宋体" w:hAnsi="宋体" w:eastAsia="宋体" w:cs="宋体"/>
                <w:snapToGrid w:val="0"/>
                <w:kern w:val="0"/>
                <w:sz w:val="18"/>
                <w:szCs w:val="18"/>
              </w:rPr>
            </w:pPr>
          </w:p>
          <w:p>
            <w:pPr>
              <w:autoSpaceDN w:val="0"/>
              <w:spacing w:line="280" w:lineRule="exact"/>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医疗救助：　　元</w:t>
            </w:r>
          </w:p>
          <w:p>
            <w:pPr>
              <w:autoSpaceDN w:val="0"/>
              <w:spacing w:line="280" w:lineRule="exact"/>
              <w:rPr>
                <w:rFonts w:hint="eastAsia" w:ascii="宋体" w:hAnsi="宋体" w:eastAsia="宋体" w:cs="宋体"/>
                <w:snapToGrid w:val="0"/>
                <w:kern w:val="0"/>
                <w:sz w:val="18"/>
                <w:szCs w:val="18"/>
              </w:rPr>
            </w:pPr>
          </w:p>
          <w:p>
            <w:pPr>
              <w:autoSpaceDN w:val="0"/>
              <w:spacing w:line="280" w:lineRule="exact"/>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其他救助：　　元</w:t>
            </w:r>
          </w:p>
          <w:p>
            <w:pPr>
              <w:autoSpaceDN w:val="0"/>
              <w:spacing w:line="280" w:lineRule="exact"/>
              <w:rPr>
                <w:rFonts w:hint="eastAsia" w:ascii="宋体" w:hAnsi="宋体" w:eastAsia="宋体" w:cs="宋体"/>
                <w:snapToGrid w:val="0"/>
                <w:kern w:val="0"/>
                <w:sz w:val="18"/>
                <w:szCs w:val="18"/>
              </w:rPr>
            </w:pPr>
          </w:p>
          <w:p>
            <w:pPr>
              <w:autoSpaceDN w:val="0"/>
              <w:spacing w:line="280" w:lineRule="exact"/>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合计：</w:t>
            </w:r>
            <w:r>
              <w:rPr>
                <w:rFonts w:hint="eastAsia" w:ascii="宋体" w:hAnsi="宋体" w:eastAsia="宋体" w:cs="宋体"/>
                <w:snapToGrid w:val="0"/>
                <w:kern w:val="0"/>
                <w:sz w:val="18"/>
                <w:szCs w:val="18"/>
                <w:u w:val="single"/>
              </w:rPr>
              <w:t xml:space="preserve">      　 元</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603" w:hRule="atLeast"/>
          <w:jc w:val="center"/>
        </w:trPr>
        <w:tc>
          <w:tcPr>
            <w:tcW w:w="168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280" w:lineRule="exact"/>
              <w:jc w:val="center"/>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申请结算金额</w:t>
            </w:r>
          </w:p>
        </w:tc>
        <w:tc>
          <w:tcPr>
            <w:tcW w:w="3217" w:type="dxa"/>
            <w:gridSpan w:val="3"/>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280" w:lineRule="exact"/>
              <w:jc w:val="center"/>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元</w:t>
            </w:r>
          </w:p>
        </w:tc>
        <w:tc>
          <w:tcPr>
            <w:tcW w:w="1979" w:type="dxa"/>
            <w:gridSpan w:val="2"/>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280" w:lineRule="exact"/>
              <w:jc w:val="center"/>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总金额</w:t>
            </w:r>
          </w:p>
        </w:tc>
        <w:tc>
          <w:tcPr>
            <w:tcW w:w="2889" w:type="dxa"/>
            <w:gridSpan w:val="3"/>
            <w:tcBorders>
              <w:top w:val="nil"/>
              <w:left w:val="single" w:color="000000" w:sz="4" w:space="0"/>
              <w:bottom w:val="single" w:color="000000" w:sz="4" w:space="0"/>
            </w:tcBorders>
            <w:tcMar>
              <w:top w:w="0" w:type="dxa"/>
              <w:left w:w="108" w:type="dxa"/>
              <w:bottom w:w="0" w:type="dxa"/>
              <w:right w:w="108" w:type="dxa"/>
            </w:tcMar>
            <w:vAlign w:val="center"/>
          </w:tcPr>
          <w:p>
            <w:pPr>
              <w:autoSpaceDN w:val="0"/>
              <w:spacing w:line="280" w:lineRule="exact"/>
              <w:jc w:val="center"/>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元</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1020" w:hRule="atLeast"/>
          <w:jc w:val="center"/>
        </w:trPr>
        <w:tc>
          <w:tcPr>
            <w:tcW w:w="9771" w:type="dxa"/>
            <w:gridSpan w:val="9"/>
            <w:tcBorders>
              <w:top w:val="single" w:color="000000" w:sz="4" w:space="0"/>
              <w:bottom w:val="single" w:color="000000" w:sz="4" w:space="0"/>
            </w:tcBorders>
            <w:tcMar>
              <w:top w:w="0" w:type="dxa"/>
              <w:left w:w="108" w:type="dxa"/>
              <w:bottom w:w="0" w:type="dxa"/>
              <w:right w:w="108" w:type="dxa"/>
            </w:tcMar>
            <w:vAlign w:val="center"/>
          </w:tcPr>
          <w:p>
            <w:pPr>
              <w:autoSpaceDN w:val="0"/>
              <w:spacing w:line="280" w:lineRule="exact"/>
              <w:jc w:val="left"/>
              <w:rPr>
                <w:rFonts w:hint="eastAsia" w:ascii="宋体" w:hAnsi="宋体" w:eastAsia="宋体" w:cs="宋体"/>
                <w:snapToGrid w:val="0"/>
                <w:kern w:val="0"/>
                <w:sz w:val="18"/>
                <w:szCs w:val="18"/>
              </w:rPr>
            </w:pPr>
          </w:p>
          <w:p>
            <w:pPr>
              <w:autoSpaceDN w:val="0"/>
              <w:spacing w:line="280" w:lineRule="exact"/>
              <w:ind w:firstLine="5760"/>
              <w:jc w:val="left"/>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残疾儿童监护人签字：</w:t>
            </w:r>
          </w:p>
          <w:p>
            <w:pPr>
              <w:autoSpaceDN w:val="0"/>
              <w:spacing w:line="280" w:lineRule="exact"/>
              <w:ind w:firstLine="6240"/>
              <w:jc w:val="left"/>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年月日</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1597" w:hRule="atLeast"/>
          <w:jc w:val="center"/>
        </w:trPr>
        <w:tc>
          <w:tcPr>
            <w:tcW w:w="9771" w:type="dxa"/>
            <w:gridSpan w:val="9"/>
            <w:tcBorders>
              <w:top w:val="single" w:color="000000" w:sz="4" w:space="0"/>
              <w:bottom w:val="single" w:color="000000" w:sz="4" w:space="0"/>
            </w:tcBorders>
            <w:tcMar>
              <w:top w:w="0" w:type="dxa"/>
              <w:left w:w="108" w:type="dxa"/>
              <w:bottom w:w="0" w:type="dxa"/>
              <w:right w:w="108" w:type="dxa"/>
            </w:tcMar>
            <w:vAlign w:val="center"/>
          </w:tcPr>
          <w:p>
            <w:pPr>
              <w:autoSpaceDN w:val="0"/>
              <w:spacing w:line="280" w:lineRule="exact"/>
              <w:jc w:val="left"/>
              <w:rPr>
                <w:rFonts w:hint="eastAsia" w:ascii="宋体" w:hAnsi="宋体" w:eastAsia="宋体" w:cs="宋体"/>
                <w:snapToGrid w:val="0"/>
                <w:kern w:val="0"/>
                <w:sz w:val="18"/>
                <w:szCs w:val="18"/>
              </w:rPr>
            </w:pPr>
          </w:p>
          <w:p>
            <w:pPr>
              <w:autoSpaceDN w:val="0"/>
              <w:spacing w:line="280" w:lineRule="exact"/>
              <w:ind w:firstLine="5760"/>
              <w:jc w:val="left"/>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定点康复机构负责人：</w:t>
            </w:r>
          </w:p>
          <w:p>
            <w:pPr>
              <w:autoSpaceDN w:val="0"/>
              <w:spacing w:line="280" w:lineRule="exact"/>
              <w:ind w:firstLine="5760"/>
              <w:jc w:val="left"/>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联系电话：</w:t>
            </w:r>
          </w:p>
          <w:p>
            <w:pPr>
              <w:autoSpaceDN w:val="0"/>
              <w:spacing w:line="280" w:lineRule="exact"/>
              <w:ind w:firstLine="6240"/>
              <w:jc w:val="left"/>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（盖章）</w:t>
            </w:r>
          </w:p>
          <w:p>
            <w:pPr>
              <w:autoSpaceDN w:val="0"/>
              <w:spacing w:line="280" w:lineRule="exact"/>
              <w:ind w:firstLine="6240"/>
              <w:jc w:val="left"/>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年月日</w:t>
            </w:r>
          </w:p>
        </w:tc>
      </w:tr>
    </w:tbl>
    <w:p>
      <w:pPr>
        <w:autoSpaceDN w:val="0"/>
        <w:spacing w:line="300" w:lineRule="exact"/>
        <w:rPr>
          <w:rFonts w:hint="eastAsia" w:ascii="宋体" w:hAnsi="宋体" w:eastAsia="宋体" w:cs="宋体"/>
          <w:snapToGrid w:val="0"/>
          <w:kern w:val="0"/>
          <w:sz w:val="18"/>
          <w:szCs w:val="18"/>
        </w:rPr>
      </w:pPr>
    </w:p>
    <w:p>
      <w:pPr>
        <w:autoSpaceDN w:val="0"/>
        <w:spacing w:line="300" w:lineRule="exact"/>
        <w:rPr>
          <w:rFonts w:hint="eastAsia" w:ascii="宋体" w:hAnsi="宋体" w:eastAsia="宋体" w:cs="宋体"/>
          <w:snapToGrid w:val="0"/>
          <w:kern w:val="0"/>
          <w:sz w:val="18"/>
          <w:szCs w:val="18"/>
        </w:rPr>
      </w:pPr>
    </w:p>
    <w:p>
      <w:pPr>
        <w:autoSpaceDN w:val="0"/>
        <w:spacing w:line="300" w:lineRule="exact"/>
        <w:rPr>
          <w:rFonts w:hint="eastAsia" w:ascii="宋体" w:hAnsi="宋体" w:eastAsia="宋体" w:cs="宋体"/>
          <w:snapToGrid w:val="0"/>
          <w:kern w:val="0"/>
          <w:sz w:val="18"/>
          <w:szCs w:val="18"/>
        </w:rPr>
      </w:pPr>
    </w:p>
    <w:p>
      <w:pPr>
        <w:autoSpaceDN w:val="0"/>
        <w:spacing w:line="300" w:lineRule="exact"/>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填表说明：1.康复救助项目按本细则确定康复救助项目填写；</w:t>
      </w:r>
    </w:p>
    <w:p>
      <w:pPr>
        <w:autoSpaceDN w:val="0"/>
        <w:spacing w:line="300" w:lineRule="exact"/>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 xml:space="preserve">          2.保险报销、医疗救助经费只填写在定点康复机构产生的与康复救助项目相同的费用，同时需附报销凭据；</w:t>
      </w:r>
    </w:p>
    <w:p>
      <w:pPr>
        <w:autoSpaceDN w:val="0"/>
        <w:spacing w:line="300" w:lineRule="exact"/>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 xml:space="preserve">          3.总金额为残疾儿童在定点康复机构接受康复救助产生的合计费用；</w:t>
      </w:r>
    </w:p>
    <w:p>
      <w:pPr>
        <w:autoSpaceDN w:val="0"/>
        <w:spacing w:line="300" w:lineRule="exact"/>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 xml:space="preserve">          4.总金额与保险报销、医疗救助经费之差高于康复救助标准，申请结算金额按核定标准填写；总金额与保险</w:t>
      </w:r>
    </w:p>
    <w:p>
      <w:pPr>
        <w:autoSpaceDN w:val="0"/>
        <w:spacing w:line="300" w:lineRule="exact"/>
        <w:rPr>
          <w:rFonts w:hint="eastAsia" w:ascii="宋体" w:hAnsi="宋体" w:eastAsia="宋体" w:cs="宋体"/>
          <w:snapToGrid w:val="0"/>
          <w:kern w:val="0"/>
          <w:sz w:val="18"/>
          <w:szCs w:val="18"/>
        </w:rPr>
        <w:sectPr>
          <w:type w:val="continuous"/>
          <w:pgSz w:w="11906" w:h="16838"/>
          <w:pgMar w:top="2098" w:right="991" w:bottom="1985" w:left="1588" w:header="851" w:footer="680" w:gutter="0"/>
          <w:pgNumType w:fmt="numberInDash"/>
          <w:cols w:space="720" w:num="1"/>
          <w:docGrid w:type="lines" w:linePitch="534" w:charSpace="0"/>
        </w:sectPr>
      </w:pPr>
      <w:r>
        <w:rPr>
          <w:rFonts w:hint="eastAsia" w:ascii="宋体" w:hAnsi="宋体" w:eastAsia="宋体" w:cs="宋体"/>
          <w:snapToGrid w:val="0"/>
          <w:kern w:val="0"/>
          <w:sz w:val="18"/>
          <w:szCs w:val="18"/>
        </w:rPr>
        <w:t xml:space="preserve">            报销、医疗救助经费之差低于康复救助标准，申请结算金额据实填写。</w:t>
      </w:r>
    </w:p>
    <w:p>
      <w:pPr>
        <w:shd w:val="solid" w:color="FFFFFF" w:fill="000000"/>
        <w:autoSpaceDN w:val="0"/>
        <w:rPr>
          <w:rFonts w:hAnsi="宋体"/>
          <w:snapToGrid w:val="0"/>
          <w:kern w:val="0"/>
          <w:shd w:val="clear" w:color="auto" w:fill="000000"/>
        </w:rPr>
      </w:pPr>
      <w:r>
        <w:rPr>
          <w:rFonts w:hint="eastAsia" w:ascii="方正黑体_GBK" w:hAnsi="方正黑体_GBK" w:eastAsia="方正黑体_GBK"/>
          <w:snapToGrid w:val="0"/>
          <w:kern w:val="0"/>
          <w:shd w:val="clear" w:color="auto" w:fill="FFFFFF"/>
        </w:rPr>
        <w:t>附件</w:t>
      </w:r>
      <w:r>
        <w:rPr>
          <w:rFonts w:ascii="方正黑体_GBK" w:hAnsi="方正黑体_GBK" w:eastAsia="方正黑体_GBK"/>
          <w:snapToGrid w:val="0"/>
          <w:kern w:val="0"/>
          <w:shd w:val="clear" w:color="auto" w:fill="FFFFFF"/>
        </w:rPr>
        <w:t>3</w:t>
      </w:r>
    </w:p>
    <w:p>
      <w:pPr>
        <w:autoSpaceDN w:val="0"/>
        <w:spacing w:line="560" w:lineRule="exact"/>
        <w:jc w:val="center"/>
        <w:rPr>
          <w:rFonts w:hint="eastAsia" w:ascii="方正小标宋_GBK" w:hAnsi="方正小标宋_GBK" w:eastAsia="方正小标宋_GBK"/>
          <w:snapToGrid w:val="0"/>
          <w:kern w:val="0"/>
          <w:sz w:val="44"/>
          <w:szCs w:val="44"/>
        </w:rPr>
      </w:pPr>
      <w:r>
        <w:rPr>
          <w:rFonts w:hint="eastAsia" w:ascii="方正小标宋_GBK" w:hAnsi="方正小标宋_GBK" w:eastAsia="方正小标宋_GBK"/>
          <w:snapToGrid w:val="0"/>
          <w:kern w:val="0"/>
          <w:sz w:val="44"/>
          <w:szCs w:val="44"/>
        </w:rPr>
        <w:t>残疾儿童康复救助汇总表</w:t>
      </w:r>
    </w:p>
    <w:p>
      <w:pPr>
        <w:shd w:val="solid" w:color="FFFFFF" w:fill="000000"/>
        <w:autoSpaceDN w:val="0"/>
        <w:jc w:val="center"/>
        <w:rPr>
          <w:rFonts w:hAnsi="宋体"/>
          <w:snapToGrid w:val="0"/>
          <w:kern w:val="0"/>
          <w:shd w:val="clear" w:color="auto" w:fill="000000"/>
        </w:rPr>
      </w:pPr>
      <w:r>
        <w:rPr>
          <w:rFonts w:hint="eastAsia" w:ascii="方正楷体_GBK" w:hAnsi="方正楷体_GBK" w:eastAsia="方正楷体_GBK"/>
          <w:snapToGrid w:val="0"/>
          <w:kern w:val="0"/>
          <w:shd w:val="clear" w:color="auto" w:fill="FFFFFF"/>
        </w:rPr>
        <w:t>（</w:t>
      </w:r>
      <w:r>
        <w:rPr>
          <w:rFonts w:ascii="方正楷体_GBK" w:hAnsi="方正楷体_GBK" w:eastAsia="方正楷体_GBK"/>
          <w:snapToGrid w:val="0"/>
          <w:kern w:val="0"/>
          <w:shd w:val="clear" w:color="auto" w:fill="FFFFFF"/>
        </w:rPr>
        <w:t xml:space="preserve">    </w:t>
      </w:r>
      <w:r>
        <w:rPr>
          <w:rFonts w:hint="eastAsia" w:ascii="方正楷体_GBK" w:hAnsi="方正楷体_GBK" w:eastAsia="方正楷体_GBK"/>
          <w:snapToGrid w:val="0"/>
          <w:kern w:val="0"/>
          <w:shd w:val="clear" w:color="auto" w:fill="FFFFFF"/>
        </w:rPr>
        <w:t>年度）</w:t>
      </w:r>
    </w:p>
    <w:p>
      <w:pPr>
        <w:shd w:val="solid" w:color="FFFFFF" w:fill="000000"/>
        <w:autoSpaceDN w:val="0"/>
        <w:rPr>
          <w:rFonts w:hint="eastAsia" w:ascii="宋体" w:hAnsi="宋体" w:eastAsia="宋体" w:cs="宋体"/>
          <w:snapToGrid w:val="0"/>
          <w:kern w:val="0"/>
          <w:sz w:val="24"/>
          <w:shd w:val="clear" w:color="auto" w:fill="000000"/>
        </w:rPr>
      </w:pPr>
      <w:r>
        <w:rPr>
          <w:rFonts w:hint="eastAsia" w:ascii="宋体" w:hAnsi="宋体" w:eastAsia="宋体" w:cs="宋体"/>
          <w:snapToGrid w:val="0"/>
          <w:kern w:val="0"/>
          <w:sz w:val="24"/>
          <w:u w:val="single"/>
          <w:shd w:val="clear" w:color="auto" w:fill="FFFFFF"/>
        </w:rPr>
        <w:t xml:space="preserve">              </w:t>
      </w:r>
      <w:r>
        <w:rPr>
          <w:rFonts w:hint="eastAsia" w:ascii="宋体" w:hAnsi="宋体" w:eastAsia="宋体" w:cs="宋体"/>
          <w:snapToGrid w:val="0"/>
          <w:kern w:val="0"/>
          <w:sz w:val="24"/>
          <w:shd w:val="clear" w:color="auto" w:fill="FFFFFF"/>
        </w:rPr>
        <w:t xml:space="preserve"> 残联（盖章）                                                               负责人签字：</w:t>
      </w:r>
    </w:p>
    <w:tbl>
      <w:tblPr>
        <w:tblStyle w:val="7"/>
        <w:tblW w:w="15069"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135"/>
        <w:gridCol w:w="835"/>
        <w:gridCol w:w="1641"/>
        <w:gridCol w:w="1815"/>
        <w:gridCol w:w="1275"/>
        <w:gridCol w:w="1238"/>
        <w:gridCol w:w="1443"/>
        <w:gridCol w:w="1254"/>
        <w:gridCol w:w="1300"/>
        <w:gridCol w:w="1300"/>
        <w:gridCol w:w="1158"/>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859" w:hRule="atLeast"/>
          <w:jc w:val="center"/>
        </w:trPr>
        <w:tc>
          <w:tcPr>
            <w:tcW w:w="67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序号</w:t>
            </w:r>
          </w:p>
        </w:tc>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受助儿童姓名</w:t>
            </w:r>
          </w:p>
        </w:tc>
        <w:tc>
          <w:tcPr>
            <w:tcW w:w="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性别</w:t>
            </w:r>
          </w:p>
        </w:tc>
        <w:tc>
          <w:tcPr>
            <w:tcW w:w="16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身份证号码</w:t>
            </w:r>
          </w:p>
        </w:tc>
        <w:tc>
          <w:tcPr>
            <w:tcW w:w="18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家庭地址</w:t>
            </w:r>
          </w:p>
          <w:p>
            <w:pPr>
              <w:autoSpaceDN w:val="0"/>
              <w:jc w:val="center"/>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（户籍地地址）</w:t>
            </w: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监护人</w:t>
            </w:r>
          </w:p>
          <w:p>
            <w:pPr>
              <w:autoSpaceDN w:val="0"/>
              <w:jc w:val="center"/>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姓名</w:t>
            </w:r>
          </w:p>
        </w:tc>
        <w:tc>
          <w:tcPr>
            <w:tcW w:w="12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与儿童</w:t>
            </w:r>
          </w:p>
          <w:p>
            <w:pPr>
              <w:autoSpaceDN w:val="0"/>
              <w:jc w:val="center"/>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关系</w:t>
            </w:r>
          </w:p>
        </w:tc>
        <w:tc>
          <w:tcPr>
            <w:tcW w:w="14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联系电话</w:t>
            </w:r>
          </w:p>
        </w:tc>
        <w:tc>
          <w:tcPr>
            <w:tcW w:w="12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受助项目</w:t>
            </w:r>
          </w:p>
        </w:tc>
        <w:tc>
          <w:tcPr>
            <w:tcW w:w="13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定点康复机构名称</w:t>
            </w:r>
          </w:p>
        </w:tc>
        <w:tc>
          <w:tcPr>
            <w:tcW w:w="13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受助起止</w:t>
            </w:r>
          </w:p>
          <w:p>
            <w:pPr>
              <w:autoSpaceDN w:val="0"/>
              <w:jc w:val="center"/>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时间</w:t>
            </w:r>
          </w:p>
        </w:tc>
        <w:tc>
          <w:tcPr>
            <w:tcW w:w="1158"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救助金额（元）</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401" w:hRule="atLeast"/>
          <w:jc w:val="center"/>
        </w:trPr>
        <w:tc>
          <w:tcPr>
            <w:tcW w:w="67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snapToGrid w:val="0"/>
                <w:kern w:val="0"/>
                <w:sz w:val="18"/>
                <w:szCs w:val="18"/>
              </w:rPr>
            </w:pPr>
          </w:p>
        </w:tc>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snapToGrid w:val="0"/>
                <w:kern w:val="0"/>
                <w:sz w:val="18"/>
                <w:szCs w:val="18"/>
              </w:rPr>
            </w:pPr>
          </w:p>
        </w:tc>
        <w:tc>
          <w:tcPr>
            <w:tcW w:w="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snapToGrid w:val="0"/>
                <w:kern w:val="0"/>
                <w:sz w:val="18"/>
                <w:szCs w:val="18"/>
              </w:rPr>
            </w:pPr>
          </w:p>
        </w:tc>
        <w:tc>
          <w:tcPr>
            <w:tcW w:w="16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snapToGrid w:val="0"/>
                <w:kern w:val="0"/>
                <w:sz w:val="18"/>
                <w:szCs w:val="18"/>
              </w:rPr>
            </w:pPr>
          </w:p>
        </w:tc>
        <w:tc>
          <w:tcPr>
            <w:tcW w:w="18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jc w:val="center"/>
              <w:rPr>
                <w:rFonts w:hint="eastAsia" w:ascii="宋体" w:hAnsi="宋体" w:eastAsia="宋体" w:cs="宋体"/>
                <w:snapToGrid w:val="0"/>
                <w:kern w:val="0"/>
                <w:sz w:val="18"/>
                <w:szCs w:val="18"/>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snapToGrid w:val="0"/>
                <w:kern w:val="0"/>
                <w:sz w:val="18"/>
                <w:szCs w:val="18"/>
              </w:rPr>
            </w:pPr>
          </w:p>
        </w:tc>
        <w:tc>
          <w:tcPr>
            <w:tcW w:w="12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snapToGrid w:val="0"/>
                <w:kern w:val="0"/>
                <w:sz w:val="18"/>
                <w:szCs w:val="18"/>
              </w:rPr>
            </w:pPr>
          </w:p>
        </w:tc>
        <w:tc>
          <w:tcPr>
            <w:tcW w:w="14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snapToGrid w:val="0"/>
                <w:kern w:val="0"/>
                <w:sz w:val="18"/>
                <w:szCs w:val="18"/>
              </w:rPr>
            </w:pPr>
          </w:p>
        </w:tc>
        <w:tc>
          <w:tcPr>
            <w:tcW w:w="12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snapToGrid w:val="0"/>
                <w:kern w:val="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jc w:val="center"/>
              <w:rPr>
                <w:rFonts w:hint="eastAsia" w:ascii="宋体" w:hAnsi="宋体" w:eastAsia="宋体" w:cs="宋体"/>
                <w:snapToGrid w:val="0"/>
                <w:kern w:val="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snapToGrid w:val="0"/>
                <w:kern w:val="0"/>
                <w:sz w:val="18"/>
                <w:szCs w:val="18"/>
              </w:rPr>
            </w:pPr>
          </w:p>
        </w:tc>
        <w:tc>
          <w:tcPr>
            <w:tcW w:w="1158"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snapToGrid w:val="0"/>
                <w:kern w:val="0"/>
                <w:sz w:val="18"/>
                <w:szCs w:val="18"/>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401" w:hRule="atLeast"/>
          <w:jc w:val="center"/>
        </w:trPr>
        <w:tc>
          <w:tcPr>
            <w:tcW w:w="67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snapToGrid w:val="0"/>
                <w:kern w:val="0"/>
                <w:sz w:val="18"/>
                <w:szCs w:val="18"/>
              </w:rPr>
            </w:pPr>
          </w:p>
        </w:tc>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snapToGrid w:val="0"/>
                <w:kern w:val="0"/>
                <w:sz w:val="18"/>
                <w:szCs w:val="18"/>
              </w:rPr>
            </w:pPr>
          </w:p>
        </w:tc>
        <w:tc>
          <w:tcPr>
            <w:tcW w:w="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snapToGrid w:val="0"/>
                <w:kern w:val="0"/>
                <w:sz w:val="18"/>
                <w:szCs w:val="18"/>
              </w:rPr>
            </w:pPr>
          </w:p>
        </w:tc>
        <w:tc>
          <w:tcPr>
            <w:tcW w:w="16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snapToGrid w:val="0"/>
                <w:kern w:val="0"/>
                <w:sz w:val="18"/>
                <w:szCs w:val="18"/>
              </w:rPr>
            </w:pPr>
          </w:p>
        </w:tc>
        <w:tc>
          <w:tcPr>
            <w:tcW w:w="18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jc w:val="center"/>
              <w:rPr>
                <w:rFonts w:hint="eastAsia" w:ascii="宋体" w:hAnsi="宋体" w:eastAsia="宋体" w:cs="宋体"/>
                <w:snapToGrid w:val="0"/>
                <w:kern w:val="0"/>
                <w:sz w:val="18"/>
                <w:szCs w:val="18"/>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snapToGrid w:val="0"/>
                <w:kern w:val="0"/>
                <w:sz w:val="18"/>
                <w:szCs w:val="18"/>
              </w:rPr>
            </w:pPr>
          </w:p>
        </w:tc>
        <w:tc>
          <w:tcPr>
            <w:tcW w:w="12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snapToGrid w:val="0"/>
                <w:kern w:val="0"/>
                <w:sz w:val="18"/>
                <w:szCs w:val="18"/>
              </w:rPr>
            </w:pPr>
          </w:p>
        </w:tc>
        <w:tc>
          <w:tcPr>
            <w:tcW w:w="14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snapToGrid w:val="0"/>
                <w:kern w:val="0"/>
                <w:sz w:val="18"/>
                <w:szCs w:val="18"/>
              </w:rPr>
            </w:pPr>
          </w:p>
        </w:tc>
        <w:tc>
          <w:tcPr>
            <w:tcW w:w="12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snapToGrid w:val="0"/>
                <w:kern w:val="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jc w:val="center"/>
              <w:rPr>
                <w:rFonts w:hint="eastAsia" w:ascii="宋体" w:hAnsi="宋体" w:eastAsia="宋体" w:cs="宋体"/>
                <w:snapToGrid w:val="0"/>
                <w:kern w:val="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snapToGrid w:val="0"/>
                <w:kern w:val="0"/>
                <w:sz w:val="18"/>
                <w:szCs w:val="18"/>
              </w:rPr>
            </w:pPr>
          </w:p>
        </w:tc>
        <w:tc>
          <w:tcPr>
            <w:tcW w:w="1158"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snapToGrid w:val="0"/>
                <w:kern w:val="0"/>
                <w:sz w:val="18"/>
                <w:szCs w:val="18"/>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401" w:hRule="atLeast"/>
          <w:jc w:val="center"/>
        </w:trPr>
        <w:tc>
          <w:tcPr>
            <w:tcW w:w="67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snapToGrid w:val="0"/>
                <w:kern w:val="0"/>
                <w:sz w:val="18"/>
                <w:szCs w:val="18"/>
              </w:rPr>
            </w:pPr>
          </w:p>
        </w:tc>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snapToGrid w:val="0"/>
                <w:kern w:val="0"/>
                <w:sz w:val="18"/>
                <w:szCs w:val="18"/>
              </w:rPr>
            </w:pPr>
          </w:p>
        </w:tc>
        <w:tc>
          <w:tcPr>
            <w:tcW w:w="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snapToGrid w:val="0"/>
                <w:kern w:val="0"/>
                <w:sz w:val="18"/>
                <w:szCs w:val="18"/>
              </w:rPr>
            </w:pPr>
          </w:p>
        </w:tc>
        <w:tc>
          <w:tcPr>
            <w:tcW w:w="16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snapToGrid w:val="0"/>
                <w:kern w:val="0"/>
                <w:sz w:val="18"/>
                <w:szCs w:val="18"/>
              </w:rPr>
            </w:pPr>
          </w:p>
        </w:tc>
        <w:tc>
          <w:tcPr>
            <w:tcW w:w="18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jc w:val="center"/>
              <w:rPr>
                <w:rFonts w:hint="eastAsia" w:ascii="宋体" w:hAnsi="宋体" w:eastAsia="宋体" w:cs="宋体"/>
                <w:snapToGrid w:val="0"/>
                <w:kern w:val="0"/>
                <w:sz w:val="18"/>
                <w:szCs w:val="18"/>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snapToGrid w:val="0"/>
                <w:kern w:val="0"/>
                <w:sz w:val="18"/>
                <w:szCs w:val="18"/>
              </w:rPr>
            </w:pPr>
          </w:p>
        </w:tc>
        <w:tc>
          <w:tcPr>
            <w:tcW w:w="12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snapToGrid w:val="0"/>
                <w:kern w:val="0"/>
                <w:sz w:val="18"/>
                <w:szCs w:val="18"/>
              </w:rPr>
            </w:pPr>
          </w:p>
        </w:tc>
        <w:tc>
          <w:tcPr>
            <w:tcW w:w="14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snapToGrid w:val="0"/>
                <w:kern w:val="0"/>
                <w:sz w:val="18"/>
                <w:szCs w:val="18"/>
              </w:rPr>
            </w:pPr>
          </w:p>
        </w:tc>
        <w:tc>
          <w:tcPr>
            <w:tcW w:w="12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snapToGrid w:val="0"/>
                <w:kern w:val="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jc w:val="center"/>
              <w:rPr>
                <w:rFonts w:hint="eastAsia" w:ascii="宋体" w:hAnsi="宋体" w:eastAsia="宋体" w:cs="宋体"/>
                <w:snapToGrid w:val="0"/>
                <w:kern w:val="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snapToGrid w:val="0"/>
                <w:kern w:val="0"/>
                <w:sz w:val="18"/>
                <w:szCs w:val="18"/>
              </w:rPr>
            </w:pPr>
          </w:p>
        </w:tc>
        <w:tc>
          <w:tcPr>
            <w:tcW w:w="1158"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snapToGrid w:val="0"/>
                <w:kern w:val="0"/>
                <w:sz w:val="18"/>
                <w:szCs w:val="18"/>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401" w:hRule="atLeast"/>
          <w:jc w:val="center"/>
        </w:trPr>
        <w:tc>
          <w:tcPr>
            <w:tcW w:w="67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snapToGrid w:val="0"/>
                <w:kern w:val="0"/>
                <w:sz w:val="18"/>
                <w:szCs w:val="18"/>
              </w:rPr>
            </w:pPr>
          </w:p>
        </w:tc>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snapToGrid w:val="0"/>
                <w:kern w:val="0"/>
                <w:sz w:val="18"/>
                <w:szCs w:val="18"/>
              </w:rPr>
            </w:pPr>
          </w:p>
        </w:tc>
        <w:tc>
          <w:tcPr>
            <w:tcW w:w="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snapToGrid w:val="0"/>
                <w:kern w:val="0"/>
                <w:sz w:val="18"/>
                <w:szCs w:val="18"/>
              </w:rPr>
            </w:pPr>
          </w:p>
        </w:tc>
        <w:tc>
          <w:tcPr>
            <w:tcW w:w="16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snapToGrid w:val="0"/>
                <w:kern w:val="0"/>
                <w:sz w:val="18"/>
                <w:szCs w:val="18"/>
              </w:rPr>
            </w:pPr>
          </w:p>
        </w:tc>
        <w:tc>
          <w:tcPr>
            <w:tcW w:w="18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jc w:val="center"/>
              <w:rPr>
                <w:rFonts w:hint="eastAsia" w:ascii="宋体" w:hAnsi="宋体" w:eastAsia="宋体" w:cs="宋体"/>
                <w:snapToGrid w:val="0"/>
                <w:kern w:val="0"/>
                <w:sz w:val="18"/>
                <w:szCs w:val="18"/>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snapToGrid w:val="0"/>
                <w:kern w:val="0"/>
                <w:sz w:val="18"/>
                <w:szCs w:val="18"/>
              </w:rPr>
            </w:pPr>
          </w:p>
        </w:tc>
        <w:tc>
          <w:tcPr>
            <w:tcW w:w="12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snapToGrid w:val="0"/>
                <w:kern w:val="0"/>
                <w:sz w:val="18"/>
                <w:szCs w:val="18"/>
              </w:rPr>
            </w:pPr>
          </w:p>
        </w:tc>
        <w:tc>
          <w:tcPr>
            <w:tcW w:w="14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snapToGrid w:val="0"/>
                <w:kern w:val="0"/>
                <w:sz w:val="18"/>
                <w:szCs w:val="18"/>
              </w:rPr>
            </w:pPr>
          </w:p>
        </w:tc>
        <w:tc>
          <w:tcPr>
            <w:tcW w:w="12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snapToGrid w:val="0"/>
                <w:kern w:val="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jc w:val="center"/>
              <w:rPr>
                <w:rFonts w:hint="eastAsia" w:ascii="宋体" w:hAnsi="宋体" w:eastAsia="宋体" w:cs="宋体"/>
                <w:snapToGrid w:val="0"/>
                <w:kern w:val="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snapToGrid w:val="0"/>
                <w:kern w:val="0"/>
                <w:sz w:val="18"/>
                <w:szCs w:val="18"/>
              </w:rPr>
            </w:pPr>
          </w:p>
        </w:tc>
        <w:tc>
          <w:tcPr>
            <w:tcW w:w="1158"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snapToGrid w:val="0"/>
                <w:kern w:val="0"/>
                <w:sz w:val="18"/>
                <w:szCs w:val="18"/>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401" w:hRule="atLeast"/>
          <w:jc w:val="center"/>
        </w:trPr>
        <w:tc>
          <w:tcPr>
            <w:tcW w:w="67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snapToGrid w:val="0"/>
                <w:kern w:val="0"/>
                <w:sz w:val="18"/>
                <w:szCs w:val="18"/>
              </w:rPr>
            </w:pPr>
          </w:p>
        </w:tc>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snapToGrid w:val="0"/>
                <w:kern w:val="0"/>
                <w:sz w:val="18"/>
                <w:szCs w:val="18"/>
              </w:rPr>
            </w:pPr>
          </w:p>
        </w:tc>
        <w:tc>
          <w:tcPr>
            <w:tcW w:w="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snapToGrid w:val="0"/>
                <w:kern w:val="0"/>
                <w:sz w:val="18"/>
                <w:szCs w:val="18"/>
              </w:rPr>
            </w:pPr>
          </w:p>
        </w:tc>
        <w:tc>
          <w:tcPr>
            <w:tcW w:w="16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snapToGrid w:val="0"/>
                <w:kern w:val="0"/>
                <w:sz w:val="18"/>
                <w:szCs w:val="18"/>
              </w:rPr>
            </w:pPr>
          </w:p>
        </w:tc>
        <w:tc>
          <w:tcPr>
            <w:tcW w:w="18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jc w:val="center"/>
              <w:rPr>
                <w:rFonts w:hint="eastAsia" w:ascii="宋体" w:hAnsi="宋体" w:eastAsia="宋体" w:cs="宋体"/>
                <w:snapToGrid w:val="0"/>
                <w:kern w:val="0"/>
                <w:sz w:val="18"/>
                <w:szCs w:val="18"/>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snapToGrid w:val="0"/>
                <w:kern w:val="0"/>
                <w:sz w:val="18"/>
                <w:szCs w:val="18"/>
              </w:rPr>
            </w:pPr>
          </w:p>
        </w:tc>
        <w:tc>
          <w:tcPr>
            <w:tcW w:w="12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snapToGrid w:val="0"/>
                <w:kern w:val="0"/>
                <w:sz w:val="18"/>
                <w:szCs w:val="18"/>
              </w:rPr>
            </w:pPr>
          </w:p>
        </w:tc>
        <w:tc>
          <w:tcPr>
            <w:tcW w:w="14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snapToGrid w:val="0"/>
                <w:kern w:val="0"/>
                <w:sz w:val="18"/>
                <w:szCs w:val="18"/>
              </w:rPr>
            </w:pPr>
          </w:p>
        </w:tc>
        <w:tc>
          <w:tcPr>
            <w:tcW w:w="12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snapToGrid w:val="0"/>
                <w:kern w:val="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jc w:val="center"/>
              <w:rPr>
                <w:rFonts w:hint="eastAsia" w:ascii="宋体" w:hAnsi="宋体" w:eastAsia="宋体" w:cs="宋体"/>
                <w:snapToGrid w:val="0"/>
                <w:kern w:val="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snapToGrid w:val="0"/>
                <w:kern w:val="0"/>
                <w:sz w:val="18"/>
                <w:szCs w:val="18"/>
              </w:rPr>
            </w:pPr>
          </w:p>
        </w:tc>
        <w:tc>
          <w:tcPr>
            <w:tcW w:w="1158"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snapToGrid w:val="0"/>
                <w:kern w:val="0"/>
                <w:sz w:val="18"/>
                <w:szCs w:val="18"/>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401" w:hRule="atLeast"/>
          <w:jc w:val="center"/>
        </w:trPr>
        <w:tc>
          <w:tcPr>
            <w:tcW w:w="67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snapToGrid w:val="0"/>
                <w:kern w:val="0"/>
                <w:sz w:val="18"/>
                <w:szCs w:val="18"/>
              </w:rPr>
            </w:pPr>
          </w:p>
        </w:tc>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snapToGrid w:val="0"/>
                <w:kern w:val="0"/>
                <w:sz w:val="18"/>
                <w:szCs w:val="18"/>
              </w:rPr>
            </w:pPr>
          </w:p>
        </w:tc>
        <w:tc>
          <w:tcPr>
            <w:tcW w:w="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snapToGrid w:val="0"/>
                <w:kern w:val="0"/>
                <w:sz w:val="18"/>
                <w:szCs w:val="18"/>
              </w:rPr>
            </w:pPr>
          </w:p>
        </w:tc>
        <w:tc>
          <w:tcPr>
            <w:tcW w:w="16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snapToGrid w:val="0"/>
                <w:kern w:val="0"/>
                <w:sz w:val="18"/>
                <w:szCs w:val="18"/>
              </w:rPr>
            </w:pPr>
          </w:p>
        </w:tc>
        <w:tc>
          <w:tcPr>
            <w:tcW w:w="18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jc w:val="center"/>
              <w:rPr>
                <w:rFonts w:hint="eastAsia" w:ascii="宋体" w:hAnsi="宋体" w:eastAsia="宋体" w:cs="宋体"/>
                <w:snapToGrid w:val="0"/>
                <w:kern w:val="0"/>
                <w:sz w:val="18"/>
                <w:szCs w:val="18"/>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snapToGrid w:val="0"/>
                <w:kern w:val="0"/>
                <w:sz w:val="18"/>
                <w:szCs w:val="18"/>
              </w:rPr>
            </w:pPr>
          </w:p>
        </w:tc>
        <w:tc>
          <w:tcPr>
            <w:tcW w:w="12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snapToGrid w:val="0"/>
                <w:kern w:val="0"/>
                <w:sz w:val="18"/>
                <w:szCs w:val="18"/>
              </w:rPr>
            </w:pPr>
          </w:p>
        </w:tc>
        <w:tc>
          <w:tcPr>
            <w:tcW w:w="14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snapToGrid w:val="0"/>
                <w:kern w:val="0"/>
                <w:sz w:val="18"/>
                <w:szCs w:val="18"/>
              </w:rPr>
            </w:pPr>
          </w:p>
        </w:tc>
        <w:tc>
          <w:tcPr>
            <w:tcW w:w="12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snapToGrid w:val="0"/>
                <w:kern w:val="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jc w:val="center"/>
              <w:rPr>
                <w:rFonts w:hint="eastAsia" w:ascii="宋体" w:hAnsi="宋体" w:eastAsia="宋体" w:cs="宋体"/>
                <w:snapToGrid w:val="0"/>
                <w:kern w:val="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snapToGrid w:val="0"/>
                <w:kern w:val="0"/>
                <w:sz w:val="18"/>
                <w:szCs w:val="18"/>
              </w:rPr>
            </w:pPr>
          </w:p>
        </w:tc>
        <w:tc>
          <w:tcPr>
            <w:tcW w:w="1158"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snapToGrid w:val="0"/>
                <w:kern w:val="0"/>
                <w:sz w:val="18"/>
                <w:szCs w:val="18"/>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401" w:hRule="atLeast"/>
          <w:jc w:val="center"/>
        </w:trPr>
        <w:tc>
          <w:tcPr>
            <w:tcW w:w="67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snapToGrid w:val="0"/>
                <w:kern w:val="0"/>
                <w:sz w:val="18"/>
                <w:szCs w:val="18"/>
              </w:rPr>
            </w:pPr>
          </w:p>
        </w:tc>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snapToGrid w:val="0"/>
                <w:kern w:val="0"/>
                <w:sz w:val="18"/>
                <w:szCs w:val="18"/>
              </w:rPr>
            </w:pPr>
          </w:p>
        </w:tc>
        <w:tc>
          <w:tcPr>
            <w:tcW w:w="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snapToGrid w:val="0"/>
                <w:kern w:val="0"/>
                <w:sz w:val="18"/>
                <w:szCs w:val="18"/>
              </w:rPr>
            </w:pPr>
          </w:p>
        </w:tc>
        <w:tc>
          <w:tcPr>
            <w:tcW w:w="16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snapToGrid w:val="0"/>
                <w:kern w:val="0"/>
                <w:sz w:val="18"/>
                <w:szCs w:val="18"/>
              </w:rPr>
            </w:pPr>
          </w:p>
        </w:tc>
        <w:tc>
          <w:tcPr>
            <w:tcW w:w="18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jc w:val="center"/>
              <w:rPr>
                <w:rFonts w:hint="eastAsia" w:ascii="宋体" w:hAnsi="宋体" w:eastAsia="宋体" w:cs="宋体"/>
                <w:snapToGrid w:val="0"/>
                <w:kern w:val="0"/>
                <w:sz w:val="18"/>
                <w:szCs w:val="18"/>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snapToGrid w:val="0"/>
                <w:kern w:val="0"/>
                <w:sz w:val="18"/>
                <w:szCs w:val="18"/>
              </w:rPr>
            </w:pPr>
          </w:p>
        </w:tc>
        <w:tc>
          <w:tcPr>
            <w:tcW w:w="12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snapToGrid w:val="0"/>
                <w:kern w:val="0"/>
                <w:sz w:val="18"/>
                <w:szCs w:val="18"/>
              </w:rPr>
            </w:pPr>
          </w:p>
        </w:tc>
        <w:tc>
          <w:tcPr>
            <w:tcW w:w="14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snapToGrid w:val="0"/>
                <w:kern w:val="0"/>
                <w:sz w:val="18"/>
                <w:szCs w:val="18"/>
              </w:rPr>
            </w:pPr>
          </w:p>
        </w:tc>
        <w:tc>
          <w:tcPr>
            <w:tcW w:w="12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snapToGrid w:val="0"/>
                <w:kern w:val="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jc w:val="center"/>
              <w:rPr>
                <w:rFonts w:hint="eastAsia" w:ascii="宋体" w:hAnsi="宋体" w:eastAsia="宋体" w:cs="宋体"/>
                <w:snapToGrid w:val="0"/>
                <w:kern w:val="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snapToGrid w:val="0"/>
                <w:kern w:val="0"/>
                <w:sz w:val="18"/>
                <w:szCs w:val="18"/>
              </w:rPr>
            </w:pPr>
          </w:p>
        </w:tc>
        <w:tc>
          <w:tcPr>
            <w:tcW w:w="1158"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snapToGrid w:val="0"/>
                <w:kern w:val="0"/>
                <w:sz w:val="18"/>
                <w:szCs w:val="18"/>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401" w:hRule="atLeast"/>
          <w:jc w:val="center"/>
        </w:trPr>
        <w:tc>
          <w:tcPr>
            <w:tcW w:w="67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snapToGrid w:val="0"/>
                <w:kern w:val="0"/>
                <w:sz w:val="18"/>
                <w:szCs w:val="18"/>
              </w:rPr>
            </w:pPr>
          </w:p>
        </w:tc>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snapToGrid w:val="0"/>
                <w:kern w:val="0"/>
                <w:sz w:val="18"/>
                <w:szCs w:val="18"/>
              </w:rPr>
            </w:pPr>
          </w:p>
        </w:tc>
        <w:tc>
          <w:tcPr>
            <w:tcW w:w="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snapToGrid w:val="0"/>
                <w:kern w:val="0"/>
                <w:sz w:val="18"/>
                <w:szCs w:val="18"/>
              </w:rPr>
            </w:pPr>
          </w:p>
        </w:tc>
        <w:tc>
          <w:tcPr>
            <w:tcW w:w="16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snapToGrid w:val="0"/>
                <w:kern w:val="0"/>
                <w:sz w:val="18"/>
                <w:szCs w:val="18"/>
              </w:rPr>
            </w:pPr>
          </w:p>
        </w:tc>
        <w:tc>
          <w:tcPr>
            <w:tcW w:w="18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jc w:val="center"/>
              <w:rPr>
                <w:rFonts w:hint="eastAsia" w:ascii="宋体" w:hAnsi="宋体" w:eastAsia="宋体" w:cs="宋体"/>
                <w:snapToGrid w:val="0"/>
                <w:kern w:val="0"/>
                <w:sz w:val="18"/>
                <w:szCs w:val="18"/>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snapToGrid w:val="0"/>
                <w:kern w:val="0"/>
                <w:sz w:val="18"/>
                <w:szCs w:val="18"/>
              </w:rPr>
            </w:pPr>
          </w:p>
        </w:tc>
        <w:tc>
          <w:tcPr>
            <w:tcW w:w="12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snapToGrid w:val="0"/>
                <w:kern w:val="0"/>
                <w:sz w:val="18"/>
                <w:szCs w:val="18"/>
              </w:rPr>
            </w:pPr>
          </w:p>
        </w:tc>
        <w:tc>
          <w:tcPr>
            <w:tcW w:w="14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snapToGrid w:val="0"/>
                <w:kern w:val="0"/>
                <w:sz w:val="18"/>
                <w:szCs w:val="18"/>
              </w:rPr>
            </w:pPr>
          </w:p>
        </w:tc>
        <w:tc>
          <w:tcPr>
            <w:tcW w:w="12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snapToGrid w:val="0"/>
                <w:kern w:val="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jc w:val="center"/>
              <w:rPr>
                <w:rFonts w:hint="eastAsia" w:ascii="宋体" w:hAnsi="宋体" w:eastAsia="宋体" w:cs="宋体"/>
                <w:snapToGrid w:val="0"/>
                <w:kern w:val="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snapToGrid w:val="0"/>
                <w:kern w:val="0"/>
                <w:sz w:val="18"/>
                <w:szCs w:val="18"/>
              </w:rPr>
            </w:pPr>
          </w:p>
        </w:tc>
        <w:tc>
          <w:tcPr>
            <w:tcW w:w="1158"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snapToGrid w:val="0"/>
                <w:kern w:val="0"/>
                <w:sz w:val="18"/>
                <w:szCs w:val="18"/>
              </w:rPr>
            </w:pPr>
          </w:p>
        </w:tc>
      </w:tr>
    </w:tbl>
    <w:p>
      <w:pPr>
        <w:autoSpaceDN w:val="0"/>
        <w:spacing w:line="300" w:lineRule="exact"/>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备注：受助项目按本实施细则救助项目填写。</w:t>
      </w:r>
    </w:p>
    <w:p>
      <w:pPr>
        <w:autoSpaceDN w:val="0"/>
        <w:spacing w:line="300" w:lineRule="exact"/>
        <w:rPr>
          <w:rFonts w:hint="eastAsia" w:ascii="宋体" w:hAnsi="宋体" w:eastAsia="宋体" w:cs="宋体"/>
          <w:snapToGrid w:val="0"/>
          <w:kern w:val="0"/>
          <w:sz w:val="18"/>
          <w:szCs w:val="18"/>
        </w:rPr>
      </w:pPr>
    </w:p>
    <w:p>
      <w:pPr>
        <w:autoSpaceDN w:val="0"/>
        <w:spacing w:line="300" w:lineRule="exact"/>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 xml:space="preserve">                          填表人：                                                          填表时间：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sectPr>
      <w:headerReference r:id="rId7" w:type="default"/>
      <w:footerReference r:id="rId8" w:type="default"/>
      <w:pgSz w:w="16838" w:h="11906" w:orient="landscape"/>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E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7296" w:leftChars="2280" w:firstLine="6400" w:firstLineChars="2000"/>
      <w:rPr>
        <w:rFonts w:hint="eastAsia" w:eastAsia="仿宋"/>
        <w:sz w:val="32"/>
        <w:szCs w:val="48"/>
        <w:lang w:val="en-US" w:eastAsia="zh-CN"/>
      </w:rPr>
    </w:pP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108585</wp:posOffset>
              </wp:positionH>
              <wp:positionV relativeFrom="paragraph">
                <wp:posOffset>67945</wp:posOffset>
              </wp:positionV>
              <wp:extent cx="5616575" cy="190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55pt;margin-top:5.35pt;height:0.15pt;width:442.25pt;z-index:251662336;mso-width-relative:page;mso-height-relative:page;" filled="f" stroked="t" coordsize="21600,21600" o:gfxdata="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ClNkstQAAAAIAQAADwAAAAAAAAABACAAAAA4AAAAZHJzL2Rvd25yZXYu&#10;eG1sUEsBAhQAFAAAAAgAh07iQJ0jKPLpAQAAtQMAAA4AAAAAAAAAAQAgAAAAOQEAAGRycy9lMm9E&#10;b2MueG1sUEsFBgAAAAAGAAYAWQEAAJQFA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-163195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2.85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D9Xs2X1gAAAAgBAAAPAAAAAAAAAAEAIAAA&#10;ADgAAABkcnMvZG93bnJldi54bWxQSwECFAAUAAAACACHTuJAa4X5+zECAABhBAAADgAAAAAAAAAB&#10;ACAAAAA7AQAAZHJzL2Uyb0RvYy54bWxQSwUGAAAAAAYABgBZAQAA3gU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jc w:val="center"/>
      <w:rPr>
        <w:rFonts w:hint="eastAsia" w:ascii="宋体" w:hAnsi="宋体" w:eastAsia="宋体" w:cs="宋体"/>
        <w:sz w:val="28"/>
        <w:szCs w:val="28"/>
      </w:rPr>
    </w:pPr>
    <w:r>
      <w:rPr>
        <w:rFonts w:hint="eastAsia" w:ascii="宋体" w:hAnsi="宋体" w:eastAsia="宋体" w:cs="宋体"/>
        <w:b/>
        <w:bCs/>
        <w:color w:val="005192"/>
        <w:sz w:val="28"/>
        <w:szCs w:val="44"/>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巴南区人民政府办公室</w:t>
    </w:r>
    <w:r>
      <w:rPr>
        <w:rFonts w:hint="eastAsia" w:ascii="宋体" w:hAnsi="宋体" w:eastAsia="宋体" w:cs="宋体"/>
        <w:b/>
        <w:bCs/>
        <w:color w:val="005192"/>
        <w:sz w:val="28"/>
        <w:szCs w:val="44"/>
        <w:lang w:val="en-US" w:eastAsia="zh-CN"/>
      </w:rPr>
      <w:t xml:space="preserve">发布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- 18 -</w:t>
    </w:r>
    <w:r>
      <w:rPr>
        <w:rFonts w:hint="eastAsia" w:ascii="宋体" w:hAnsi="宋体" w:eastAsia="宋体" w:cs="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7296"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qK+VMQ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&#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qaivlTECAABjBAAADgAAAAAAAAABACAAAAA1&#10;AQAAZHJzL2Uyb0RvYy54bWxQSwUGAAAAAAYABgBZAQAA2AU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7296"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8288020" cy="0"/>
              <wp:effectExtent l="0" t="10795" r="2540" b="12065"/>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0288;mso-width-relative:page;mso-height-relative:page;" filled="f" stroked="t" coordsize="21600,21600" o:gfxdata="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tyYMd9QAAAAJAQAADwAAAAAAAAABACAAAAA4AAAAZHJzL2Rvd25yZXYueG1s&#10;UEsBAhQAFAAAAAgAh07iQPUUw3/mAQAAtAMAAA4AAAAAAAAAAQAgAAAAOQEAAGRycy9lMm9Eb2Mu&#10;eG1sUEsFBgAAAAAGAAYAWQEAAJEFAAAAAA==&#10;">
              <v:fill on="f" focussize="0,0"/>
              <v:stroke weight="1.75pt" color="#005192 [3204]" miterlimit="8" joinstyle="miter"/>
              <v:imagedata o:title=""/>
              <o:lock v:ext="edit" aspectratio="f"/>
            </v:line>
          </w:pict>
        </mc:Fallback>
      </mc:AlternateContent>
    </w:r>
  </w:p>
  <w:p>
    <w:pPr>
      <w:pStyle w:val="4"/>
      <w:jc w:val="center"/>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巴南区人民政府办公室</w:t>
    </w:r>
    <w:r>
      <w:rPr>
        <w:rFonts w:hint="eastAsia" w:ascii="宋体" w:hAnsi="宋体" w:eastAsia="宋体" w:cs="宋体"/>
        <w:b/>
        <w:bCs/>
        <w:color w:val="005192"/>
        <w:sz w:val="28"/>
        <w:szCs w:val="44"/>
        <w:lang w:val="en-US" w:eastAsia="zh-CN"/>
      </w:rPr>
      <w:t xml:space="preserve">发布 </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3175" b="1206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NxHkrNQAAAAIAQAADwAAAAAAAAABACAAAAA4AAAAZHJz&#10;L2Rvd25yZXYueG1sUEsBAhQAFAAAAAgAh07iQAXuux7yAQAAvQMAAA4AAAAAAAAAAQAgAAAAOQEA&#10;AGRycy9lMm9Eb2MueG1sUEsFBgAAAAAGAAYAWQEAAJ0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巴南区人民政府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5"/>
      <w:jc w:val="center"/>
      <w:rPr>
        <w:rFonts w:hint="eastAsia"/>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8269605" cy="0"/>
              <wp:effectExtent l="0" t="10795" r="5715" b="12065"/>
              <wp:wrapNone/>
              <wp:docPr id="3" name="直接连接符 3"/>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59264;mso-width-relative:page;mso-height-relative:page;" filled="f" stroked="t" coordsize="21600,21600" o:gfxdata="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YvligdUAAAAIAQAADwAAAAAAAAABACAAAAA4AAAA&#10;ZHJzL2Rvd25yZXYueG1sUEsBAhQAFAAAAAgAh07iQLBCTIL0AQAAvQMAAA4AAAAAAAAAAQAgAAAA&#10;OgEAAGRycy9lMm9Eb2MueG1sUEsFBgAAAAAGAAYAWQEAAKA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5" name="图片 5"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巴南区人民政府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E00104"/>
    <w:rsid w:val="080F63D8"/>
    <w:rsid w:val="09341458"/>
    <w:rsid w:val="098254C2"/>
    <w:rsid w:val="0A766EDE"/>
    <w:rsid w:val="0AD64BE8"/>
    <w:rsid w:val="0B0912D7"/>
    <w:rsid w:val="0E025194"/>
    <w:rsid w:val="0ED55C3F"/>
    <w:rsid w:val="152D2DCA"/>
    <w:rsid w:val="187168EA"/>
    <w:rsid w:val="196673CA"/>
    <w:rsid w:val="1B2F4AEE"/>
    <w:rsid w:val="1B6F0349"/>
    <w:rsid w:val="1CF734C9"/>
    <w:rsid w:val="1DEC284C"/>
    <w:rsid w:val="1E6523AC"/>
    <w:rsid w:val="22440422"/>
    <w:rsid w:val="22BB4BBB"/>
    <w:rsid w:val="2A8A453C"/>
    <w:rsid w:val="2AEB3417"/>
    <w:rsid w:val="2B420A9C"/>
    <w:rsid w:val="31A15F24"/>
    <w:rsid w:val="324A1681"/>
    <w:rsid w:val="36FB1DF0"/>
    <w:rsid w:val="395347B5"/>
    <w:rsid w:val="39A232A0"/>
    <w:rsid w:val="39E745AA"/>
    <w:rsid w:val="3B5A6BBB"/>
    <w:rsid w:val="3EB46FFF"/>
    <w:rsid w:val="3EDA13A6"/>
    <w:rsid w:val="417A0EDB"/>
    <w:rsid w:val="417B75E9"/>
    <w:rsid w:val="4275552E"/>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0895A46"/>
    <w:rsid w:val="744E4660"/>
    <w:rsid w:val="753355A2"/>
    <w:rsid w:val="759F1C61"/>
    <w:rsid w:val="769F2DE8"/>
    <w:rsid w:val="76FDEB7C"/>
    <w:rsid w:val="79C65162"/>
    <w:rsid w:val="7A7F0B79"/>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灰浅</cp:lastModifiedBy>
  <cp:lastPrinted>2022-05-12T08:46:00Z</cp:lastPrinted>
  <dcterms:modified xsi:type="dcterms:W3CDTF">2024-05-28T11:52:07Z</dcterms:modified>
  <dc:title>重庆市巴南区人民政府</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48C61CB29D3F4D9384F5922CF0F7FFB4</vt:lpwstr>
  </property>
</Properties>
</file>