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color w:val="000000"/>
          <w:sz w:val="42"/>
          <w:szCs w:val="42"/>
        </w:rPr>
      </w:pP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color w:val="000000"/>
          <w:sz w:val="42"/>
          <w:szCs w:val="42"/>
        </w:rPr>
      </w:pP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color w:val="000000"/>
          <w:sz w:val="42"/>
          <w:szCs w:val="42"/>
        </w:rPr>
      </w:pPr>
      <w:r>
        <w:rPr>
          <w:rFonts w:hint="default" w:ascii="Times New Roman" w:hAnsi="Times New Roman" w:eastAsia="方正小标宋_GBK" w:cs="Times New Roman"/>
          <w:color w:val="000000"/>
          <w:sz w:val="42"/>
          <w:szCs w:val="42"/>
        </w:rPr>
        <w:t>重庆市巴南区人民政府办公室</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color w:val="000000"/>
          <w:sz w:val="42"/>
          <w:szCs w:val="42"/>
        </w:rPr>
      </w:pPr>
      <w:r>
        <w:rPr>
          <w:rFonts w:hint="default" w:ascii="Times New Roman" w:hAnsi="Times New Roman" w:eastAsia="方正小标宋_GBK" w:cs="Times New Roman"/>
          <w:color w:val="000000"/>
          <w:sz w:val="42"/>
          <w:szCs w:val="42"/>
        </w:rPr>
        <w:t>关于给予乡村教师岗位生活补助的通知</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宋体" w:cs="Times New Roman"/>
          <w:color w:val="000000"/>
          <w:sz w:val="32"/>
          <w:szCs w:val="32"/>
        </w:rPr>
      </w:pPr>
      <w:r>
        <w:rPr>
          <w:rFonts w:hint="default" w:ascii="Times New Roman" w:hAnsi="Times New Roman" w:eastAsia="方正仿宋_GBK" w:cs="Times New Roman"/>
          <w:sz w:val="32"/>
          <w:szCs w:val="32"/>
        </w:rPr>
        <w:t>巴南府办发〔2014〕197号</w:t>
      </w:r>
    </w:p>
    <w:p>
      <w:pPr>
        <w:pStyle w:val="6"/>
        <w:shd w:val="clear" w:color="auto" w:fill="FFFFFF"/>
        <w:spacing w:beforeAutospacing="0" w:afterAutospacing="0" w:line="570" w:lineRule="atLeast"/>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区教委，区财政局，各有关学校：</w:t>
      </w:r>
    </w:p>
    <w:p>
      <w:pPr>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按照《重庆市人民政府办公厅关于给予乡村教师岗位生活补助的通知》（渝府办发〔2014〕75号）精神，为加强乡村教师队伍建设，增强乡村教师岗位吸引力，结合我区实际情况，经区政府同意，现就给予乡村教师岗位生活补助有关事宜通知如下：</w:t>
      </w:r>
    </w:p>
    <w:p>
      <w:pPr>
        <w:spacing w:line="560" w:lineRule="exact"/>
        <w:ind w:firstLine="640" w:firstLineChars="20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一、补助范围和对象</w:t>
      </w:r>
    </w:p>
    <w:p>
      <w:pPr>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村学校及教学点的在编在岗教职工（见附件）。 </w:t>
      </w:r>
    </w:p>
    <w:p>
      <w:pPr>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经教育行政部门批准到补助范围学校连续工作一学期及以上的交流教师、支教人员，以及纳入补助范围学校中因公外出学习培训（1年内）的在编教职工属于补助对象。其他在编不在岗、离退休等人员不属于补助对象。 </w:t>
      </w:r>
    </w:p>
    <w:p>
      <w:pPr>
        <w:spacing w:line="560" w:lineRule="exact"/>
        <w:ind w:firstLine="640" w:firstLineChars="20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 xml:space="preserve">二、补助标准 </w:t>
      </w:r>
    </w:p>
    <w:p>
      <w:pPr>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每人每月200元。</w:t>
      </w:r>
    </w:p>
    <w:p>
      <w:pPr>
        <w:spacing w:line="560" w:lineRule="exact"/>
        <w:ind w:firstLine="640" w:firstLineChars="20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 xml:space="preserve">三、执行时间 </w:t>
      </w:r>
    </w:p>
    <w:p>
      <w:pPr>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2014年1月1日起执行。 </w:t>
      </w:r>
    </w:p>
    <w:p>
      <w:pPr>
        <w:spacing w:line="560" w:lineRule="exact"/>
        <w:ind w:firstLine="640" w:firstLineChars="20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 xml:space="preserve">四、补助办法 </w:t>
      </w:r>
    </w:p>
    <w:p>
      <w:pPr>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（一）乡村教师岗位生活补助是针对工作岗位的补助，教师在岗时享有，离岗（包括退休）后自然取消。乡村教师岗位生活补助不作为计算退休费的基数。</w:t>
      </w:r>
    </w:p>
    <w:p>
      <w:pPr>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二）按照《教育部等五部门关于印发〈边远贫困地区、边疆民族地区和革命老区人才支持计划教师专项计划实施方案〉的通知》（教民〔2012〕6号）规定，选派到“三区”的支教教师执行乡村教师岗位生活补助时，按“就高不就低”的原则执行，不得重复享受。 </w:t>
      </w:r>
    </w:p>
    <w:p>
      <w:pPr>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三）乡村教师岗位生活补助实行实名制管理，符合补助条件的乡村教师名单要在学校进行公示，严禁虚报、冒领、套取补助资金的行为。乡村教师岗位生活补助由学校按学年造册，送区教委审批后，由区财政将所需资金划拨到区教委，区教委拨付给相关学校后，学校应及时发放到教师个人，全年按12个月计发。</w:t>
      </w:r>
    </w:p>
    <w:p>
      <w:pPr>
        <w:spacing w:line="560" w:lineRule="exact"/>
        <w:ind w:firstLine="640" w:firstLineChars="20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五、经费保障</w:t>
      </w:r>
    </w:p>
    <w:p>
      <w:pPr>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乡村教师岗位生活补助，坚持“区县实施，市级补助”的原则，所需资金由区政府统筹落实，市财政进行定额补助。</w:t>
      </w:r>
    </w:p>
    <w:p>
      <w:pPr>
        <w:spacing w:line="560" w:lineRule="exact"/>
        <w:ind w:firstLine="640" w:firstLineChars="20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 xml:space="preserve">六、工作要求 </w:t>
      </w:r>
    </w:p>
    <w:p>
      <w:pPr>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（一）各相关学校要高度重视，站在优化教师队伍结构，加强乡村教师队伍建设，促进义务教育均衡发展的高度，切实加强组织领导，把乡村教师岗位生活补助这件好事办好、办实。 </w:t>
      </w:r>
    </w:p>
    <w:p>
      <w:pPr>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（二）区教委负责落实受补助人员，确保人员不重不漏；所需资金由区财政统筹，确保补助落到实处。</w:t>
      </w:r>
    </w:p>
    <w:p>
      <w:pPr>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（三）区教委、区财政局要及时研究和妥善处理乡村教师岗位生活补助工作中出现的新情况和新问题，确保平稳有序实施。 </w:t>
      </w:r>
    </w:p>
    <w:p>
      <w:pPr>
        <w:spacing w:line="560" w:lineRule="exact"/>
        <w:ind w:firstLine="640" w:firstLineChars="200"/>
        <w:rPr>
          <w:rFonts w:hint="default" w:ascii="Times New Roman" w:hAnsi="Times New Roman" w:eastAsia="方正仿宋_GBK" w:cs="Times New Roman"/>
          <w:bCs/>
          <w:sz w:val="32"/>
          <w:szCs w:val="32"/>
        </w:rPr>
      </w:pPr>
    </w:p>
    <w:p>
      <w:pPr>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附件：巴南区乡村教师岗位生活补助学校名单</w:t>
      </w:r>
    </w:p>
    <w:p>
      <w:pPr>
        <w:spacing w:line="560" w:lineRule="exact"/>
        <w:ind w:firstLine="640" w:firstLineChars="200"/>
        <w:rPr>
          <w:rFonts w:hint="default" w:ascii="Times New Roman" w:hAnsi="Times New Roman" w:eastAsia="方正仿宋_GBK" w:cs="Times New Roman"/>
          <w:bCs/>
          <w:sz w:val="32"/>
          <w:szCs w:val="32"/>
        </w:rPr>
      </w:pPr>
    </w:p>
    <w:p>
      <w:pPr>
        <w:spacing w:line="560" w:lineRule="exact"/>
        <w:ind w:firstLine="4480" w:firstLineChars="14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重庆市巴南区人民政府办公室</w:t>
      </w:r>
    </w:p>
    <w:p>
      <w:pPr>
        <w:spacing w:line="560" w:lineRule="exact"/>
        <w:ind w:firstLine="4000" w:firstLineChars="125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w:t>
      </w:r>
      <w:r>
        <w:rPr>
          <w:rFonts w:hint="eastAsia"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2014年9月24日</w:t>
      </w:r>
    </w:p>
    <w:p>
      <w:pPr>
        <w:spacing w:line="560" w:lineRule="exact"/>
        <w:ind w:firstLine="4000" w:firstLineChars="1250"/>
        <w:rPr>
          <w:rFonts w:hint="default" w:ascii="Times New Roman" w:hAnsi="Times New Roman" w:eastAsia="方正仿宋_GBK" w:cs="Times New Roman"/>
          <w:bCs/>
          <w:sz w:val="32"/>
          <w:szCs w:val="32"/>
        </w:rPr>
      </w:pPr>
    </w:p>
    <w:p>
      <w:pPr>
        <w:spacing w:line="560" w:lineRule="exact"/>
        <w:ind w:firstLine="4000" w:firstLineChars="1250"/>
        <w:rPr>
          <w:rFonts w:hint="default" w:ascii="Times New Roman" w:hAnsi="Times New Roman" w:eastAsia="方正仿宋_GBK" w:cs="Times New Roman"/>
          <w:bCs/>
          <w:sz w:val="32"/>
          <w:szCs w:val="32"/>
        </w:rPr>
      </w:pPr>
    </w:p>
    <w:p>
      <w:pPr>
        <w:spacing w:line="560" w:lineRule="exact"/>
        <w:ind w:firstLine="4000" w:firstLineChars="1250"/>
        <w:rPr>
          <w:rFonts w:hint="default" w:ascii="Times New Roman" w:hAnsi="Times New Roman" w:eastAsia="方正仿宋_GBK" w:cs="Times New Roman"/>
          <w:bCs/>
          <w:sz w:val="32"/>
          <w:szCs w:val="32"/>
        </w:rPr>
      </w:pPr>
    </w:p>
    <w:p>
      <w:pPr>
        <w:spacing w:line="560" w:lineRule="exact"/>
        <w:ind w:firstLine="4000" w:firstLineChars="1250"/>
        <w:rPr>
          <w:rFonts w:hint="default" w:ascii="Times New Roman" w:hAnsi="Times New Roman" w:eastAsia="方正仿宋_GBK" w:cs="Times New Roman"/>
          <w:bCs/>
          <w:sz w:val="32"/>
          <w:szCs w:val="32"/>
        </w:rPr>
      </w:pPr>
    </w:p>
    <w:p>
      <w:pPr>
        <w:spacing w:line="560" w:lineRule="exact"/>
        <w:ind w:firstLine="4000" w:firstLineChars="1250"/>
        <w:rPr>
          <w:rFonts w:hint="default" w:ascii="Times New Roman" w:hAnsi="Times New Roman" w:eastAsia="方正仿宋_GBK" w:cs="Times New Roman"/>
          <w:bCs/>
          <w:sz w:val="32"/>
          <w:szCs w:val="32"/>
        </w:rPr>
      </w:pPr>
    </w:p>
    <w:p>
      <w:pPr>
        <w:spacing w:line="560" w:lineRule="exact"/>
        <w:ind w:firstLine="4000" w:firstLineChars="1250"/>
        <w:rPr>
          <w:rFonts w:hint="default" w:ascii="Times New Roman" w:hAnsi="Times New Roman" w:eastAsia="方正仿宋_GBK" w:cs="Times New Roman"/>
          <w:bCs/>
          <w:sz w:val="32"/>
          <w:szCs w:val="32"/>
        </w:rPr>
      </w:pPr>
    </w:p>
    <w:p>
      <w:pPr>
        <w:spacing w:line="560" w:lineRule="exact"/>
        <w:ind w:firstLine="4000" w:firstLineChars="1250"/>
        <w:rPr>
          <w:rFonts w:hint="default" w:ascii="Times New Roman" w:hAnsi="Times New Roman" w:eastAsia="方正仿宋_GBK" w:cs="Times New Roman"/>
          <w:bCs/>
          <w:sz w:val="32"/>
          <w:szCs w:val="32"/>
        </w:rPr>
      </w:pPr>
    </w:p>
    <w:p>
      <w:pPr>
        <w:spacing w:line="560" w:lineRule="exact"/>
        <w:ind w:firstLine="4000" w:firstLineChars="1250"/>
        <w:rPr>
          <w:rFonts w:hint="default" w:ascii="Times New Roman" w:hAnsi="Times New Roman" w:eastAsia="方正仿宋_GBK" w:cs="Times New Roman"/>
          <w:bCs/>
          <w:sz w:val="32"/>
          <w:szCs w:val="32"/>
        </w:rPr>
      </w:pPr>
    </w:p>
    <w:p>
      <w:pPr>
        <w:spacing w:line="560" w:lineRule="exact"/>
        <w:ind w:firstLine="4000" w:firstLineChars="1250"/>
        <w:rPr>
          <w:rFonts w:hint="default" w:ascii="Times New Roman" w:hAnsi="Times New Roman" w:eastAsia="方正仿宋_GBK" w:cs="Times New Roman"/>
          <w:bCs/>
          <w:sz w:val="32"/>
          <w:szCs w:val="32"/>
        </w:rPr>
      </w:pPr>
    </w:p>
    <w:p>
      <w:pPr>
        <w:spacing w:line="560" w:lineRule="exact"/>
        <w:ind w:firstLine="4000" w:firstLineChars="1250"/>
        <w:rPr>
          <w:rFonts w:hint="default" w:ascii="Times New Roman" w:hAnsi="Times New Roman" w:eastAsia="方正仿宋_GBK" w:cs="Times New Roman"/>
          <w:bCs/>
          <w:sz w:val="32"/>
          <w:szCs w:val="32"/>
        </w:rPr>
      </w:pPr>
    </w:p>
    <w:p>
      <w:pPr>
        <w:spacing w:line="560" w:lineRule="exact"/>
        <w:ind w:firstLine="4000" w:firstLineChars="1250"/>
        <w:rPr>
          <w:rFonts w:hint="default" w:ascii="Times New Roman" w:hAnsi="Times New Roman" w:eastAsia="方正仿宋_GBK" w:cs="Times New Roman"/>
          <w:bCs/>
          <w:sz w:val="32"/>
          <w:szCs w:val="32"/>
        </w:rPr>
      </w:pPr>
      <w:bookmarkStart w:id="0" w:name="_GoBack"/>
      <w:bookmarkEnd w:id="0"/>
    </w:p>
    <w:p>
      <w:pPr>
        <w:spacing w:line="560" w:lineRule="exact"/>
        <w:ind w:firstLine="4000" w:firstLineChars="1250"/>
        <w:rPr>
          <w:rFonts w:hint="default" w:ascii="Times New Roman" w:hAnsi="Times New Roman" w:eastAsia="方正仿宋_GBK" w:cs="Times New Roman"/>
          <w:bCs/>
          <w:sz w:val="32"/>
          <w:szCs w:val="32"/>
        </w:rPr>
      </w:pPr>
    </w:p>
    <w:tbl>
      <w:tblPr>
        <w:tblStyle w:val="9"/>
        <w:tblW w:w="8958" w:type="dxa"/>
        <w:tblInd w:w="-93" w:type="dxa"/>
        <w:tblLayout w:type="fixed"/>
        <w:tblCellMar>
          <w:top w:w="0" w:type="dxa"/>
          <w:left w:w="15" w:type="dxa"/>
          <w:bottom w:w="0" w:type="dxa"/>
          <w:right w:w="15" w:type="dxa"/>
        </w:tblCellMar>
      </w:tblPr>
      <w:tblGrid>
        <w:gridCol w:w="1489"/>
        <w:gridCol w:w="7454"/>
        <w:gridCol w:w="15"/>
      </w:tblGrid>
      <w:tr>
        <w:tblPrEx>
          <w:tblLayout w:type="fixed"/>
          <w:tblCellMar>
            <w:top w:w="0" w:type="dxa"/>
            <w:left w:w="15" w:type="dxa"/>
            <w:bottom w:w="0" w:type="dxa"/>
            <w:right w:w="15" w:type="dxa"/>
          </w:tblCellMar>
        </w:tblPrEx>
        <w:trPr>
          <w:trHeight w:val="540" w:hRule="atLeast"/>
        </w:trPr>
        <w:tc>
          <w:tcPr>
            <w:tcW w:w="8958" w:type="dxa"/>
            <w:gridSpan w:val="3"/>
            <w:noWrap w:val="0"/>
            <w:vAlign w:val="center"/>
          </w:tcPr>
          <w:p>
            <w:pPr>
              <w:autoSpaceDN w:val="0"/>
              <w:jc w:val="left"/>
              <w:textAlignment w:val="center"/>
              <w:rPr>
                <w:rFonts w:hint="default" w:ascii="Times New Roman" w:hAnsi="Times New Roman" w:eastAsia="方正黑体_GBK" w:cs="Times New Roman"/>
                <w:color w:val="000000"/>
                <w:sz w:val="32"/>
              </w:rPr>
            </w:pPr>
            <w:r>
              <w:rPr>
                <w:rFonts w:hint="default" w:ascii="Times New Roman" w:hAnsi="Times New Roman" w:eastAsia="方正黑体_GBK" w:cs="Times New Roman"/>
                <w:color w:val="000000"/>
                <w:sz w:val="32"/>
              </w:rPr>
              <w:t>附件</w:t>
            </w:r>
          </w:p>
          <w:p>
            <w:pPr>
              <w:autoSpaceDN w:val="0"/>
              <w:jc w:val="left"/>
              <w:textAlignment w:val="center"/>
              <w:rPr>
                <w:rFonts w:hint="default" w:ascii="Times New Roman" w:hAnsi="Times New Roman" w:eastAsia="方正仿宋_GBK" w:cs="Times New Roman"/>
                <w:color w:val="000000"/>
                <w:sz w:val="32"/>
                <w:szCs w:val="32"/>
              </w:rPr>
            </w:pPr>
          </w:p>
          <w:p>
            <w:pPr>
              <w:autoSpaceDN w:val="0"/>
              <w:spacing w:line="720" w:lineRule="exact"/>
              <w:jc w:val="center"/>
              <w:textAlignment w:val="center"/>
              <w:rPr>
                <w:rFonts w:hint="default" w:ascii="Times New Roman" w:hAnsi="Times New Roman" w:eastAsia="方正小标宋_GBK" w:cs="Times New Roman"/>
                <w:color w:val="000000"/>
                <w:sz w:val="32"/>
              </w:rPr>
            </w:pPr>
            <w:r>
              <w:rPr>
                <w:rFonts w:hint="default" w:ascii="Times New Roman" w:hAnsi="Times New Roman" w:eastAsia="方正小标宋_GBK" w:cs="Times New Roman"/>
                <w:color w:val="000000"/>
                <w:sz w:val="44"/>
              </w:rPr>
              <w:t>巴南区乡村教师岗位生活补助</w:t>
            </w:r>
            <w:r>
              <w:rPr>
                <w:rFonts w:hint="default" w:ascii="Times New Roman" w:hAnsi="Times New Roman" w:eastAsia="方正小标宋_GBK" w:cs="Times New Roman"/>
                <w:color w:val="000000"/>
                <w:sz w:val="44"/>
              </w:rPr>
              <w:t>学校</w:t>
            </w:r>
            <w:r>
              <w:rPr>
                <w:rFonts w:hint="default" w:ascii="Times New Roman" w:hAnsi="Times New Roman" w:eastAsia="方正小标宋_GBK" w:cs="Times New Roman"/>
                <w:color w:val="000000"/>
                <w:sz w:val="44"/>
              </w:rPr>
              <w:t>名单</w:t>
            </w:r>
          </w:p>
        </w:tc>
      </w:tr>
      <w:tr>
        <w:tblPrEx>
          <w:tblLayout w:type="fixed"/>
          <w:tblCellMar>
            <w:top w:w="0" w:type="dxa"/>
            <w:left w:w="15" w:type="dxa"/>
            <w:bottom w:w="0" w:type="dxa"/>
            <w:right w:w="15" w:type="dxa"/>
          </w:tblCellMar>
        </w:tblPrEx>
        <w:trPr>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序号</w:t>
            </w:r>
          </w:p>
        </w:tc>
        <w:tc>
          <w:tcPr>
            <w:tcW w:w="746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学校名称</w:t>
            </w:r>
          </w:p>
        </w:tc>
      </w:tr>
      <w:tr>
        <w:tblPrEx>
          <w:tblLayout w:type="fixed"/>
          <w:tblCellMar>
            <w:top w:w="0" w:type="dxa"/>
            <w:left w:w="15" w:type="dxa"/>
            <w:bottom w:w="0" w:type="dxa"/>
            <w:right w:w="15" w:type="dxa"/>
          </w:tblCellMar>
        </w:tblPrEx>
        <w:trPr>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p>
        </w:tc>
        <w:tc>
          <w:tcPr>
            <w:tcW w:w="746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安澜镇南龙学校</w:t>
            </w:r>
          </w:p>
        </w:tc>
      </w:tr>
      <w:tr>
        <w:tblPrEx>
          <w:tblLayout w:type="fixed"/>
          <w:tblCellMar>
            <w:top w:w="0" w:type="dxa"/>
            <w:left w:w="15" w:type="dxa"/>
            <w:bottom w:w="0" w:type="dxa"/>
            <w:right w:w="15" w:type="dxa"/>
          </w:tblCellMar>
        </w:tblPrEx>
        <w:trPr>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p>
        </w:tc>
        <w:tc>
          <w:tcPr>
            <w:tcW w:w="746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安澜镇仁流小学校</w:t>
            </w:r>
          </w:p>
        </w:tc>
      </w:tr>
      <w:tr>
        <w:tblPrEx>
          <w:tblLayout w:type="fixed"/>
          <w:tblCellMar>
            <w:top w:w="0" w:type="dxa"/>
            <w:left w:w="15" w:type="dxa"/>
            <w:bottom w:w="0" w:type="dxa"/>
            <w:right w:w="15" w:type="dxa"/>
          </w:tblCellMar>
        </w:tblPrEx>
        <w:trPr>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w:t>
            </w:r>
          </w:p>
        </w:tc>
        <w:tc>
          <w:tcPr>
            <w:tcW w:w="746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安澜镇中心学校龙岗点校</w:t>
            </w:r>
          </w:p>
        </w:tc>
      </w:tr>
      <w:tr>
        <w:tblPrEx>
          <w:tblLayout w:type="fixed"/>
          <w:tblCellMar>
            <w:top w:w="0" w:type="dxa"/>
            <w:left w:w="15" w:type="dxa"/>
            <w:bottom w:w="0" w:type="dxa"/>
            <w:right w:w="15" w:type="dxa"/>
          </w:tblCellMar>
        </w:tblPrEx>
        <w:trPr>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w:t>
            </w:r>
          </w:p>
        </w:tc>
        <w:tc>
          <w:tcPr>
            <w:tcW w:w="746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东温泉镇清和小学校</w:t>
            </w:r>
          </w:p>
        </w:tc>
      </w:tr>
      <w:tr>
        <w:tblPrEx>
          <w:tblLayout w:type="fixed"/>
          <w:tblCellMar>
            <w:top w:w="0" w:type="dxa"/>
            <w:left w:w="15" w:type="dxa"/>
            <w:bottom w:w="0" w:type="dxa"/>
            <w:right w:w="15" w:type="dxa"/>
          </w:tblCellMar>
        </w:tblPrEx>
        <w:trPr>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w:t>
            </w:r>
          </w:p>
        </w:tc>
        <w:tc>
          <w:tcPr>
            <w:tcW w:w="746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东温泉镇清和小学校芦沟点校</w:t>
            </w:r>
          </w:p>
        </w:tc>
      </w:tr>
      <w:tr>
        <w:tblPrEx>
          <w:tblLayout w:type="fixed"/>
          <w:tblCellMar>
            <w:top w:w="0" w:type="dxa"/>
            <w:left w:w="15" w:type="dxa"/>
            <w:bottom w:w="0" w:type="dxa"/>
            <w:right w:w="15" w:type="dxa"/>
          </w:tblCellMar>
        </w:tblPrEx>
        <w:trPr>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w:t>
            </w:r>
          </w:p>
        </w:tc>
        <w:tc>
          <w:tcPr>
            <w:tcW w:w="746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东温泉镇五布学校</w:t>
            </w:r>
          </w:p>
        </w:tc>
      </w:tr>
      <w:tr>
        <w:tblPrEx>
          <w:tblLayout w:type="fixed"/>
          <w:tblCellMar>
            <w:top w:w="0" w:type="dxa"/>
            <w:left w:w="15" w:type="dxa"/>
            <w:bottom w:w="0" w:type="dxa"/>
            <w:right w:w="15" w:type="dxa"/>
          </w:tblCellMar>
        </w:tblPrEx>
        <w:trPr>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w:t>
            </w:r>
          </w:p>
        </w:tc>
        <w:tc>
          <w:tcPr>
            <w:tcW w:w="746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东温泉镇五布学校狮子村校</w:t>
            </w:r>
          </w:p>
        </w:tc>
      </w:tr>
      <w:tr>
        <w:tblPrEx>
          <w:tblLayout w:type="fixed"/>
          <w:tblCellMar>
            <w:top w:w="0" w:type="dxa"/>
            <w:left w:w="15" w:type="dxa"/>
            <w:bottom w:w="0" w:type="dxa"/>
            <w:right w:w="15" w:type="dxa"/>
          </w:tblCellMar>
        </w:tblPrEx>
        <w:trPr>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8</w:t>
            </w:r>
          </w:p>
        </w:tc>
        <w:tc>
          <w:tcPr>
            <w:tcW w:w="746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东温泉镇五布学校小石村校</w:t>
            </w:r>
          </w:p>
        </w:tc>
      </w:tr>
      <w:tr>
        <w:tblPrEx>
          <w:tblLayout w:type="fixed"/>
          <w:tblCellMar>
            <w:top w:w="0" w:type="dxa"/>
            <w:left w:w="15" w:type="dxa"/>
            <w:bottom w:w="0" w:type="dxa"/>
            <w:right w:w="15" w:type="dxa"/>
          </w:tblCellMar>
        </w:tblPrEx>
        <w:trPr>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9</w:t>
            </w:r>
          </w:p>
        </w:tc>
        <w:tc>
          <w:tcPr>
            <w:tcW w:w="746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东温泉镇中心学校双胜村校</w:t>
            </w:r>
          </w:p>
        </w:tc>
      </w:tr>
      <w:tr>
        <w:tblPrEx>
          <w:tblLayout w:type="fixed"/>
          <w:tblCellMar>
            <w:top w:w="0" w:type="dxa"/>
            <w:left w:w="15" w:type="dxa"/>
            <w:bottom w:w="0" w:type="dxa"/>
            <w:right w:w="15" w:type="dxa"/>
          </w:tblCellMar>
        </w:tblPrEx>
        <w:trPr>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10</w:t>
            </w:r>
          </w:p>
        </w:tc>
        <w:tc>
          <w:tcPr>
            <w:tcW w:w="746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东温泉镇中心学校天赐点校</w:t>
            </w:r>
          </w:p>
        </w:tc>
      </w:tr>
      <w:tr>
        <w:tblPrEx>
          <w:tblLayout w:type="fixed"/>
          <w:tblCellMar>
            <w:top w:w="0" w:type="dxa"/>
            <w:left w:w="15" w:type="dxa"/>
            <w:bottom w:w="0" w:type="dxa"/>
            <w:right w:w="15" w:type="dxa"/>
          </w:tblCellMar>
        </w:tblPrEx>
        <w:trPr>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11</w:t>
            </w:r>
          </w:p>
        </w:tc>
        <w:tc>
          <w:tcPr>
            <w:tcW w:w="746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东永小学校</w:t>
            </w:r>
          </w:p>
        </w:tc>
      </w:tr>
      <w:tr>
        <w:tblPrEx>
          <w:tblLayout w:type="fixed"/>
          <w:tblCellMar>
            <w:top w:w="0" w:type="dxa"/>
            <w:left w:w="15" w:type="dxa"/>
            <w:bottom w:w="0" w:type="dxa"/>
            <w:right w:w="15" w:type="dxa"/>
          </w:tblCellMar>
        </w:tblPrEx>
        <w:trPr>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12</w:t>
            </w:r>
          </w:p>
        </w:tc>
        <w:tc>
          <w:tcPr>
            <w:tcW w:w="746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二圣镇中心学校向素英点校</w:t>
            </w:r>
          </w:p>
        </w:tc>
      </w:tr>
      <w:tr>
        <w:tblPrEx>
          <w:tblLayout w:type="fixed"/>
          <w:tblCellMar>
            <w:top w:w="0" w:type="dxa"/>
            <w:left w:w="15" w:type="dxa"/>
            <w:bottom w:w="0" w:type="dxa"/>
            <w:right w:w="15" w:type="dxa"/>
          </w:tblCellMar>
        </w:tblPrEx>
        <w:trPr>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13</w:t>
            </w:r>
          </w:p>
        </w:tc>
        <w:tc>
          <w:tcPr>
            <w:tcW w:w="746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红旗小学校（含小泉村校）</w:t>
            </w:r>
          </w:p>
        </w:tc>
      </w:tr>
      <w:tr>
        <w:tblPrEx>
          <w:tblLayout w:type="fixed"/>
          <w:tblCellMar>
            <w:top w:w="0" w:type="dxa"/>
            <w:left w:w="15" w:type="dxa"/>
            <w:bottom w:w="0" w:type="dxa"/>
            <w:right w:w="15" w:type="dxa"/>
          </w:tblCellMar>
        </w:tblPrEx>
        <w:trPr>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14</w:t>
            </w:r>
          </w:p>
        </w:tc>
        <w:tc>
          <w:tcPr>
            <w:tcW w:w="746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接龙镇光彩小学校</w:t>
            </w:r>
          </w:p>
        </w:tc>
      </w:tr>
      <w:tr>
        <w:tblPrEx>
          <w:tblLayout w:type="fixed"/>
          <w:tblCellMar>
            <w:top w:w="0" w:type="dxa"/>
            <w:left w:w="15" w:type="dxa"/>
            <w:bottom w:w="0" w:type="dxa"/>
            <w:right w:w="15" w:type="dxa"/>
          </w:tblCellMar>
        </w:tblPrEx>
        <w:trPr>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15</w:t>
            </w:r>
          </w:p>
        </w:tc>
        <w:tc>
          <w:tcPr>
            <w:tcW w:w="746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接龙镇凉水小学校</w:t>
            </w:r>
          </w:p>
        </w:tc>
      </w:tr>
      <w:tr>
        <w:tblPrEx>
          <w:tblLayout w:type="fixed"/>
          <w:tblCellMar>
            <w:top w:w="0" w:type="dxa"/>
            <w:left w:w="15" w:type="dxa"/>
            <w:bottom w:w="0" w:type="dxa"/>
            <w:right w:w="15" w:type="dxa"/>
          </w:tblCellMar>
        </w:tblPrEx>
        <w:trPr>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16</w:t>
            </w:r>
          </w:p>
        </w:tc>
        <w:tc>
          <w:tcPr>
            <w:tcW w:w="746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接龙镇南沱小学校</w:t>
            </w:r>
          </w:p>
        </w:tc>
      </w:tr>
      <w:tr>
        <w:tblPrEx>
          <w:tblLayout w:type="fixed"/>
          <w:tblCellMar>
            <w:top w:w="0" w:type="dxa"/>
            <w:left w:w="15" w:type="dxa"/>
            <w:bottom w:w="0" w:type="dxa"/>
            <w:right w:w="15" w:type="dxa"/>
          </w:tblCellMar>
        </w:tblPrEx>
        <w:trPr>
          <w:gridAfter w:val="1"/>
          <w:wAfter w:w="15" w:type="dxa"/>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17</w:t>
            </w:r>
          </w:p>
        </w:tc>
        <w:tc>
          <w:tcPr>
            <w:tcW w:w="745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接龙镇双新小学校</w:t>
            </w:r>
          </w:p>
        </w:tc>
      </w:tr>
      <w:tr>
        <w:tblPrEx>
          <w:tblLayout w:type="fixed"/>
          <w:tblCellMar>
            <w:top w:w="0" w:type="dxa"/>
            <w:left w:w="15" w:type="dxa"/>
            <w:bottom w:w="0" w:type="dxa"/>
            <w:right w:w="15" w:type="dxa"/>
          </w:tblCellMar>
        </w:tblPrEx>
        <w:trPr>
          <w:gridAfter w:val="1"/>
          <w:wAfter w:w="15" w:type="dxa"/>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18</w:t>
            </w:r>
          </w:p>
        </w:tc>
        <w:tc>
          <w:tcPr>
            <w:tcW w:w="745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接龙镇小观小学校</w:t>
            </w:r>
          </w:p>
        </w:tc>
      </w:tr>
      <w:tr>
        <w:tblPrEx>
          <w:tblLayout w:type="fixed"/>
          <w:tblCellMar>
            <w:top w:w="0" w:type="dxa"/>
            <w:left w:w="15" w:type="dxa"/>
            <w:bottom w:w="0" w:type="dxa"/>
            <w:right w:w="15" w:type="dxa"/>
          </w:tblCellMar>
        </w:tblPrEx>
        <w:trPr>
          <w:gridAfter w:val="1"/>
          <w:wAfter w:w="15" w:type="dxa"/>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19</w:t>
            </w:r>
          </w:p>
        </w:tc>
        <w:tc>
          <w:tcPr>
            <w:tcW w:w="745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接龙镇小观小学校中山村校</w:t>
            </w:r>
          </w:p>
        </w:tc>
      </w:tr>
      <w:tr>
        <w:tblPrEx>
          <w:tblLayout w:type="fixed"/>
          <w:tblCellMar>
            <w:top w:w="0" w:type="dxa"/>
            <w:left w:w="15" w:type="dxa"/>
            <w:bottom w:w="0" w:type="dxa"/>
            <w:right w:w="15" w:type="dxa"/>
          </w:tblCellMar>
        </w:tblPrEx>
        <w:trPr>
          <w:gridAfter w:val="1"/>
          <w:wAfter w:w="15" w:type="dxa"/>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w:t>
            </w:r>
          </w:p>
        </w:tc>
        <w:tc>
          <w:tcPr>
            <w:tcW w:w="745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界石镇公平小学校</w:t>
            </w:r>
          </w:p>
        </w:tc>
      </w:tr>
      <w:tr>
        <w:tblPrEx>
          <w:tblLayout w:type="fixed"/>
          <w:tblCellMar>
            <w:top w:w="0" w:type="dxa"/>
            <w:left w:w="15" w:type="dxa"/>
            <w:bottom w:w="0" w:type="dxa"/>
            <w:right w:w="15" w:type="dxa"/>
          </w:tblCellMar>
        </w:tblPrEx>
        <w:trPr>
          <w:gridAfter w:val="1"/>
          <w:wAfter w:w="15" w:type="dxa"/>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21</w:t>
            </w:r>
          </w:p>
        </w:tc>
        <w:tc>
          <w:tcPr>
            <w:tcW w:w="745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界石镇中心小学校武新村校</w:t>
            </w:r>
          </w:p>
        </w:tc>
      </w:tr>
      <w:tr>
        <w:tblPrEx>
          <w:tblLayout w:type="fixed"/>
          <w:tblCellMar>
            <w:top w:w="0" w:type="dxa"/>
            <w:left w:w="15" w:type="dxa"/>
            <w:bottom w:w="0" w:type="dxa"/>
            <w:right w:w="15" w:type="dxa"/>
          </w:tblCellMar>
        </w:tblPrEx>
        <w:trPr>
          <w:gridAfter w:val="1"/>
          <w:wAfter w:w="15" w:type="dxa"/>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22</w:t>
            </w:r>
          </w:p>
        </w:tc>
        <w:tc>
          <w:tcPr>
            <w:tcW w:w="745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麻柳嘴镇清溪小学校</w:t>
            </w:r>
          </w:p>
        </w:tc>
      </w:tr>
      <w:tr>
        <w:tblPrEx>
          <w:tblLayout w:type="fixed"/>
          <w:tblCellMar>
            <w:top w:w="0" w:type="dxa"/>
            <w:left w:w="15" w:type="dxa"/>
            <w:bottom w:w="0" w:type="dxa"/>
            <w:right w:w="15" w:type="dxa"/>
          </w:tblCellMar>
        </w:tblPrEx>
        <w:trPr>
          <w:gridAfter w:val="1"/>
          <w:wAfter w:w="15" w:type="dxa"/>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23</w:t>
            </w:r>
          </w:p>
        </w:tc>
        <w:tc>
          <w:tcPr>
            <w:tcW w:w="745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麻柳嘴镇先华初级中学校</w:t>
            </w:r>
          </w:p>
        </w:tc>
      </w:tr>
      <w:tr>
        <w:tblPrEx>
          <w:tblLayout w:type="fixed"/>
          <w:tblCellMar>
            <w:top w:w="0" w:type="dxa"/>
            <w:left w:w="15" w:type="dxa"/>
            <w:bottom w:w="0" w:type="dxa"/>
            <w:right w:w="15" w:type="dxa"/>
          </w:tblCellMar>
        </w:tblPrEx>
        <w:trPr>
          <w:gridAfter w:val="1"/>
          <w:wAfter w:w="15" w:type="dxa"/>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24</w:t>
            </w:r>
          </w:p>
        </w:tc>
        <w:tc>
          <w:tcPr>
            <w:tcW w:w="745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麻柳嘴镇中心小学校天池村校</w:t>
            </w:r>
          </w:p>
        </w:tc>
      </w:tr>
      <w:tr>
        <w:tblPrEx>
          <w:tblLayout w:type="fixed"/>
          <w:tblCellMar>
            <w:top w:w="0" w:type="dxa"/>
            <w:left w:w="15" w:type="dxa"/>
            <w:bottom w:w="0" w:type="dxa"/>
            <w:right w:w="15" w:type="dxa"/>
          </w:tblCellMar>
        </w:tblPrEx>
        <w:trPr>
          <w:gridAfter w:val="1"/>
          <w:wAfter w:w="15" w:type="dxa"/>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25</w:t>
            </w:r>
          </w:p>
        </w:tc>
        <w:tc>
          <w:tcPr>
            <w:tcW w:w="745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木洞镇克明希望小学校</w:t>
            </w:r>
          </w:p>
        </w:tc>
      </w:tr>
      <w:tr>
        <w:tblPrEx>
          <w:tblLayout w:type="fixed"/>
          <w:tblCellMar>
            <w:top w:w="0" w:type="dxa"/>
            <w:left w:w="15" w:type="dxa"/>
            <w:bottom w:w="0" w:type="dxa"/>
            <w:right w:w="15" w:type="dxa"/>
          </w:tblCellMar>
        </w:tblPrEx>
        <w:trPr>
          <w:gridAfter w:val="1"/>
          <w:wAfter w:w="15" w:type="dxa"/>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26</w:t>
            </w:r>
          </w:p>
        </w:tc>
        <w:tc>
          <w:tcPr>
            <w:tcW w:w="745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南湖中心小学校高岩村校</w:t>
            </w:r>
          </w:p>
        </w:tc>
      </w:tr>
      <w:tr>
        <w:tblPrEx>
          <w:tblLayout w:type="fixed"/>
          <w:tblCellMar>
            <w:top w:w="0" w:type="dxa"/>
            <w:left w:w="15" w:type="dxa"/>
            <w:bottom w:w="0" w:type="dxa"/>
            <w:right w:w="15" w:type="dxa"/>
          </w:tblCellMar>
        </w:tblPrEx>
        <w:trPr>
          <w:gridAfter w:val="1"/>
          <w:wAfter w:w="15" w:type="dxa"/>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27</w:t>
            </w:r>
          </w:p>
        </w:tc>
        <w:tc>
          <w:tcPr>
            <w:tcW w:w="745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南湖中心小学校月华村校</w:t>
            </w:r>
          </w:p>
        </w:tc>
      </w:tr>
      <w:tr>
        <w:tblPrEx>
          <w:tblLayout w:type="fixed"/>
          <w:tblCellMar>
            <w:top w:w="0" w:type="dxa"/>
            <w:left w:w="15" w:type="dxa"/>
            <w:bottom w:w="0" w:type="dxa"/>
            <w:right w:w="15" w:type="dxa"/>
          </w:tblCellMar>
        </w:tblPrEx>
        <w:trPr>
          <w:gridAfter w:val="1"/>
          <w:wAfter w:w="15" w:type="dxa"/>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28</w:t>
            </w:r>
          </w:p>
        </w:tc>
        <w:tc>
          <w:tcPr>
            <w:tcW w:w="745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南泉中心小学校金古村校</w:t>
            </w:r>
          </w:p>
        </w:tc>
      </w:tr>
      <w:tr>
        <w:tblPrEx>
          <w:tblLayout w:type="fixed"/>
          <w:tblCellMar>
            <w:top w:w="0" w:type="dxa"/>
            <w:left w:w="15" w:type="dxa"/>
            <w:bottom w:w="0" w:type="dxa"/>
            <w:right w:w="15" w:type="dxa"/>
          </w:tblCellMar>
        </w:tblPrEx>
        <w:trPr>
          <w:gridAfter w:val="1"/>
          <w:wAfter w:w="15" w:type="dxa"/>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29</w:t>
            </w:r>
          </w:p>
        </w:tc>
        <w:tc>
          <w:tcPr>
            <w:tcW w:w="745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樵坪小学校</w:t>
            </w:r>
          </w:p>
        </w:tc>
      </w:tr>
      <w:tr>
        <w:tblPrEx>
          <w:tblLayout w:type="fixed"/>
          <w:tblCellMar>
            <w:top w:w="0" w:type="dxa"/>
            <w:left w:w="15" w:type="dxa"/>
            <w:bottom w:w="0" w:type="dxa"/>
            <w:right w:w="15" w:type="dxa"/>
          </w:tblCellMar>
        </w:tblPrEx>
        <w:trPr>
          <w:gridAfter w:val="1"/>
          <w:wAfter w:w="15" w:type="dxa"/>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30</w:t>
            </w:r>
          </w:p>
        </w:tc>
        <w:tc>
          <w:tcPr>
            <w:tcW w:w="745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青杠林小学校</w:t>
            </w:r>
          </w:p>
        </w:tc>
      </w:tr>
      <w:tr>
        <w:tblPrEx>
          <w:tblLayout w:type="fixed"/>
          <w:tblCellMar>
            <w:top w:w="0" w:type="dxa"/>
            <w:left w:w="15" w:type="dxa"/>
            <w:bottom w:w="0" w:type="dxa"/>
            <w:right w:w="15" w:type="dxa"/>
          </w:tblCellMar>
        </w:tblPrEx>
        <w:trPr>
          <w:gridAfter w:val="1"/>
          <w:wAfter w:w="15" w:type="dxa"/>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31</w:t>
            </w:r>
          </w:p>
        </w:tc>
        <w:tc>
          <w:tcPr>
            <w:tcW w:w="745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石岗小学校</w:t>
            </w:r>
          </w:p>
        </w:tc>
      </w:tr>
      <w:tr>
        <w:tblPrEx>
          <w:tblLayout w:type="fixed"/>
          <w:tblCellMar>
            <w:top w:w="0" w:type="dxa"/>
            <w:left w:w="15" w:type="dxa"/>
            <w:bottom w:w="0" w:type="dxa"/>
            <w:right w:w="15" w:type="dxa"/>
          </w:tblCellMar>
        </w:tblPrEx>
        <w:trPr>
          <w:gridAfter w:val="1"/>
          <w:wAfter w:w="15" w:type="dxa"/>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32</w:t>
            </w:r>
          </w:p>
        </w:tc>
        <w:tc>
          <w:tcPr>
            <w:tcW w:w="745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石龙镇花石小学校</w:t>
            </w:r>
          </w:p>
        </w:tc>
      </w:tr>
      <w:tr>
        <w:tblPrEx>
          <w:tblLayout w:type="fixed"/>
          <w:tblCellMar>
            <w:top w:w="0" w:type="dxa"/>
            <w:left w:w="15" w:type="dxa"/>
            <w:bottom w:w="0" w:type="dxa"/>
            <w:right w:w="15" w:type="dxa"/>
          </w:tblCellMar>
        </w:tblPrEx>
        <w:trPr>
          <w:gridAfter w:val="1"/>
          <w:wAfter w:w="15" w:type="dxa"/>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33</w:t>
            </w:r>
          </w:p>
        </w:tc>
        <w:tc>
          <w:tcPr>
            <w:tcW w:w="745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石滩镇中心小学校盐井村校</w:t>
            </w:r>
          </w:p>
        </w:tc>
      </w:tr>
      <w:tr>
        <w:tblPrEx>
          <w:tblLayout w:type="fixed"/>
          <w:tblCellMar>
            <w:top w:w="0" w:type="dxa"/>
            <w:left w:w="15" w:type="dxa"/>
            <w:bottom w:w="0" w:type="dxa"/>
            <w:right w:w="15" w:type="dxa"/>
          </w:tblCellMar>
        </w:tblPrEx>
        <w:trPr>
          <w:gridAfter w:val="1"/>
          <w:wAfter w:w="15" w:type="dxa"/>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34</w:t>
            </w:r>
          </w:p>
        </w:tc>
        <w:tc>
          <w:tcPr>
            <w:tcW w:w="745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双河口镇羊鹿小学校</w:t>
            </w:r>
          </w:p>
        </w:tc>
      </w:tr>
      <w:tr>
        <w:tblPrEx>
          <w:tblLayout w:type="fixed"/>
          <w:tblCellMar>
            <w:top w:w="0" w:type="dxa"/>
            <w:left w:w="15" w:type="dxa"/>
            <w:bottom w:w="0" w:type="dxa"/>
            <w:right w:w="15" w:type="dxa"/>
          </w:tblCellMar>
        </w:tblPrEx>
        <w:trPr>
          <w:gridAfter w:val="1"/>
          <w:wAfter w:w="15" w:type="dxa"/>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35</w:t>
            </w:r>
          </w:p>
        </w:tc>
        <w:tc>
          <w:tcPr>
            <w:tcW w:w="745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跳石镇陈家小学校</w:t>
            </w:r>
          </w:p>
        </w:tc>
      </w:tr>
      <w:tr>
        <w:tblPrEx>
          <w:tblLayout w:type="fixed"/>
          <w:tblCellMar>
            <w:top w:w="0" w:type="dxa"/>
            <w:left w:w="15" w:type="dxa"/>
            <w:bottom w:w="0" w:type="dxa"/>
            <w:right w:w="15" w:type="dxa"/>
          </w:tblCellMar>
        </w:tblPrEx>
        <w:trPr>
          <w:gridAfter w:val="1"/>
          <w:wAfter w:w="15" w:type="dxa"/>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36</w:t>
            </w:r>
          </w:p>
        </w:tc>
        <w:tc>
          <w:tcPr>
            <w:tcW w:w="745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跳石镇圣灯山小学校</w:t>
            </w:r>
          </w:p>
        </w:tc>
      </w:tr>
      <w:tr>
        <w:tblPrEx>
          <w:tblLayout w:type="fixed"/>
          <w:tblCellMar>
            <w:top w:w="0" w:type="dxa"/>
            <w:left w:w="15" w:type="dxa"/>
            <w:bottom w:w="0" w:type="dxa"/>
            <w:right w:w="15" w:type="dxa"/>
          </w:tblCellMar>
        </w:tblPrEx>
        <w:trPr>
          <w:gridAfter w:val="1"/>
          <w:wAfter w:w="15" w:type="dxa"/>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37</w:t>
            </w:r>
          </w:p>
        </w:tc>
        <w:tc>
          <w:tcPr>
            <w:tcW w:w="745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跳石镇中心小学校石林村校</w:t>
            </w:r>
          </w:p>
        </w:tc>
      </w:tr>
      <w:tr>
        <w:tblPrEx>
          <w:tblLayout w:type="fixed"/>
          <w:tblCellMar>
            <w:top w:w="0" w:type="dxa"/>
            <w:left w:w="15" w:type="dxa"/>
            <w:bottom w:w="0" w:type="dxa"/>
            <w:right w:w="15" w:type="dxa"/>
          </w:tblCellMar>
        </w:tblPrEx>
        <w:trPr>
          <w:gridAfter w:val="1"/>
          <w:wAfter w:w="15" w:type="dxa"/>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38</w:t>
            </w:r>
          </w:p>
        </w:tc>
        <w:tc>
          <w:tcPr>
            <w:tcW w:w="745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忠兴初级中学校</w:t>
            </w:r>
          </w:p>
        </w:tc>
      </w:tr>
      <w:tr>
        <w:tblPrEx>
          <w:tblLayout w:type="fixed"/>
          <w:tblCellMar>
            <w:top w:w="0" w:type="dxa"/>
            <w:left w:w="15" w:type="dxa"/>
            <w:bottom w:w="0" w:type="dxa"/>
            <w:right w:w="15" w:type="dxa"/>
          </w:tblCellMar>
        </w:tblPrEx>
        <w:trPr>
          <w:gridAfter w:val="1"/>
          <w:wAfter w:w="15" w:type="dxa"/>
          <w:trHeight w:val="375"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39</w:t>
            </w:r>
          </w:p>
        </w:tc>
        <w:tc>
          <w:tcPr>
            <w:tcW w:w="745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6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忠兴小学校</w:t>
            </w:r>
          </w:p>
        </w:tc>
      </w:tr>
    </w:tbl>
    <w:p>
      <w:pPr>
        <w:spacing w:line="560" w:lineRule="exact"/>
        <w:ind w:firstLine="4000" w:firstLineChars="1250"/>
        <w:rPr>
          <w:rFonts w:hint="default" w:ascii="Times New Roman" w:hAnsi="Times New Roman" w:eastAsia="方正仿宋_GBK" w:cs="Times New Roman"/>
          <w:bCs/>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巴南区人民政府办公室发布     </w:t>
    </w:r>
  </w:p>
  <w:p>
    <w:pPr>
      <w:pStyle w:val="5"/>
      <w:wordWrap w:val="0"/>
      <w:ind w:left="4788" w:leftChars="2280" w:firstLine="5622" w:firstLineChars="2000"/>
      <w:jc w:val="right"/>
      <w:rPr>
        <w:rFonts w:ascii="宋体" w:hAnsi="宋体" w:eastAsia="宋体" w:cs="宋体"/>
        <w:b/>
        <w:bCs/>
        <w:color w:val="005192"/>
        <w:sz w:val="28"/>
        <w:szCs w:val="44"/>
      </w:rPr>
    </w:pPr>
  </w:p>
  <w:p>
    <w:pPr>
      <w:pStyle w:val="5"/>
      <w:ind w:left="4788" w:leftChars="2280" w:firstLine="5622" w:firstLineChars="2000"/>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巴南区人民政府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587C"/>
    <w:rsid w:val="00172A27"/>
    <w:rsid w:val="00594142"/>
    <w:rsid w:val="00676F6A"/>
    <w:rsid w:val="00AC6050"/>
    <w:rsid w:val="019E71BD"/>
    <w:rsid w:val="041C42DA"/>
    <w:rsid w:val="04B679C3"/>
    <w:rsid w:val="05F07036"/>
    <w:rsid w:val="06E00104"/>
    <w:rsid w:val="080F63D8"/>
    <w:rsid w:val="08DC7B64"/>
    <w:rsid w:val="09341458"/>
    <w:rsid w:val="098254C2"/>
    <w:rsid w:val="0A766EDE"/>
    <w:rsid w:val="0AD64BE8"/>
    <w:rsid w:val="0B0912D7"/>
    <w:rsid w:val="0E025194"/>
    <w:rsid w:val="109D45FB"/>
    <w:rsid w:val="11AB75C2"/>
    <w:rsid w:val="12DA7BCC"/>
    <w:rsid w:val="152D2DCA"/>
    <w:rsid w:val="16533A49"/>
    <w:rsid w:val="187168EA"/>
    <w:rsid w:val="196673CA"/>
    <w:rsid w:val="1B2F4AEE"/>
    <w:rsid w:val="1CF734C9"/>
    <w:rsid w:val="1DEC284C"/>
    <w:rsid w:val="1E6523AC"/>
    <w:rsid w:val="22440422"/>
    <w:rsid w:val="22BB4BBB"/>
    <w:rsid w:val="2AEB3417"/>
    <w:rsid w:val="2F6E447D"/>
    <w:rsid w:val="2FD57507"/>
    <w:rsid w:val="31A15F24"/>
    <w:rsid w:val="324A1681"/>
    <w:rsid w:val="36FB1DF0"/>
    <w:rsid w:val="395347B5"/>
    <w:rsid w:val="39A232A0"/>
    <w:rsid w:val="39E745AA"/>
    <w:rsid w:val="3B5A6BBB"/>
    <w:rsid w:val="3EDA13A6"/>
    <w:rsid w:val="417B75E9"/>
    <w:rsid w:val="42F058B7"/>
    <w:rsid w:val="436109F6"/>
    <w:rsid w:val="441A38D4"/>
    <w:rsid w:val="44290288"/>
    <w:rsid w:val="4504239D"/>
    <w:rsid w:val="4BC77339"/>
    <w:rsid w:val="4C9236C5"/>
    <w:rsid w:val="4E250A85"/>
    <w:rsid w:val="4FFD4925"/>
    <w:rsid w:val="505C172E"/>
    <w:rsid w:val="506405EA"/>
    <w:rsid w:val="51F33B77"/>
    <w:rsid w:val="52F46F0B"/>
    <w:rsid w:val="532B6A10"/>
    <w:rsid w:val="53D8014D"/>
    <w:rsid w:val="55E064E0"/>
    <w:rsid w:val="572C6D10"/>
    <w:rsid w:val="5C175A86"/>
    <w:rsid w:val="5DC34279"/>
    <w:rsid w:val="5FCD688E"/>
    <w:rsid w:val="5FF9BDAA"/>
    <w:rsid w:val="5FFE5333"/>
    <w:rsid w:val="608816D1"/>
    <w:rsid w:val="60EF4E7F"/>
    <w:rsid w:val="617970EE"/>
    <w:rsid w:val="648B0A32"/>
    <w:rsid w:val="665233C1"/>
    <w:rsid w:val="66C8341B"/>
    <w:rsid w:val="69154932"/>
    <w:rsid w:val="69AC0D42"/>
    <w:rsid w:val="6AD9688B"/>
    <w:rsid w:val="6D0E3F22"/>
    <w:rsid w:val="73053731"/>
    <w:rsid w:val="744E4660"/>
    <w:rsid w:val="753355A2"/>
    <w:rsid w:val="759F1C61"/>
    <w:rsid w:val="769F2DE8"/>
    <w:rsid w:val="76BD262E"/>
    <w:rsid w:val="76FDEB7C"/>
    <w:rsid w:val="79C65162"/>
    <w:rsid w:val="7C4929B7"/>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439</Words>
  <Characters>2503</Characters>
  <Lines>20</Lines>
  <Paragraphs>5</Paragraphs>
  <TotalTime>2</TotalTime>
  <ScaleCrop>false</ScaleCrop>
  <LinksUpToDate>false</LinksUpToDate>
  <CharactersWithSpaces>2937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王凯莉</cp:lastModifiedBy>
  <cp:lastPrinted>2022-05-12T00:46:00Z</cp:lastPrinted>
  <dcterms:modified xsi:type="dcterms:W3CDTF">2022-06-21T10:02:33Z</dcterms:modified>
  <dc:title>重庆市巴南区人民政府办公室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48C61CB29D3F4D9384F5922CF0F7FFB4</vt:lpwstr>
  </property>
</Properties>
</file>