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kern w:val="0"/>
          <w:sz w:val="24"/>
        </w:rPr>
      </w:pPr>
    </w:p>
    <w:p>
      <w:pPr>
        <w:widowControl/>
        <w:spacing w:before="100" w:beforeAutospacing="1" w:after="100" w:afterAutospacing="1"/>
        <w:jc w:val="left"/>
        <w:rPr>
          <w:rFonts w:ascii="宋体" w:hAnsi="宋体" w:eastAsia="宋体" w:cs="宋体"/>
          <w:kern w:val="0"/>
          <w:sz w:val="24"/>
        </w:rPr>
      </w:pPr>
    </w:p>
    <w:p>
      <w:pPr>
        <w:widowControl/>
        <w:spacing w:before="100" w:beforeAutospacing="1" w:after="100" w:afterAutospacing="1"/>
        <w:jc w:val="left"/>
        <w:rPr>
          <w:rFonts w:ascii="宋体" w:hAnsi="宋体" w:eastAsia="宋体" w:cs="宋体"/>
          <w:kern w:val="0"/>
          <w:sz w:val="24"/>
        </w:rPr>
      </w:pPr>
    </w:p>
    <w:p>
      <w:pPr>
        <w:pStyle w:val="6"/>
        <w:shd w:val="clear" w:color="auto" w:fill="FFFFFF"/>
        <w:spacing w:beforeAutospacing="0" w:afterAutospacing="0" w:line="540" w:lineRule="exact"/>
        <w:jc w:val="center"/>
        <w:rPr>
          <w:rFonts w:ascii="方正小标宋_GBK" w:eastAsia="方正小标宋_GBK"/>
          <w:color w:val="000000"/>
          <w:sz w:val="42"/>
          <w:szCs w:val="42"/>
        </w:rPr>
      </w:pPr>
      <w:r>
        <w:rPr>
          <w:rFonts w:hint="eastAsia" w:ascii="方正小标宋_GBK" w:eastAsia="方正小标宋_GBK"/>
          <w:color w:val="000000"/>
          <w:sz w:val="42"/>
          <w:szCs w:val="42"/>
        </w:rPr>
        <w:t>重庆市巴南区人民政府办公室</w:t>
      </w:r>
    </w:p>
    <w:p>
      <w:pPr>
        <w:pStyle w:val="6"/>
        <w:shd w:val="clear" w:color="auto" w:fill="FFFFFF"/>
        <w:spacing w:beforeAutospacing="0" w:afterAutospacing="0" w:line="540" w:lineRule="exact"/>
        <w:jc w:val="center"/>
        <w:rPr>
          <w:rFonts w:ascii="方正小标宋_GBK" w:eastAsia="方正小标宋_GBK"/>
          <w:color w:val="000000"/>
          <w:sz w:val="42"/>
          <w:szCs w:val="42"/>
        </w:rPr>
      </w:pPr>
      <w:r>
        <w:rPr>
          <w:rFonts w:hint="eastAsia" w:ascii="方正小标宋_GBK" w:eastAsia="方正小标宋_GBK"/>
          <w:color w:val="000000"/>
          <w:sz w:val="42"/>
          <w:szCs w:val="42"/>
        </w:rPr>
        <w:t>关于印发重庆市巴南区知识产权资助奖励办法的通知</w:t>
      </w:r>
    </w:p>
    <w:p>
      <w:pPr>
        <w:widowControl/>
        <w:spacing w:line="540" w:lineRule="exact"/>
        <w:jc w:val="center"/>
        <w:rPr>
          <w:rFonts w:ascii="方正小标宋_GBK" w:eastAsia="方正小标宋_GBK" w:cs="Times New Roman"/>
          <w:color w:val="000000"/>
          <w:kern w:val="0"/>
          <w:sz w:val="42"/>
          <w:szCs w:val="42"/>
        </w:rPr>
      </w:pPr>
      <w:r>
        <w:rPr>
          <w:rFonts w:ascii="Times New Roman" w:hAnsi="Times New Roman" w:eastAsia="方正仿宋_GBK" w:cs="Times New Roman"/>
          <w:sz w:val="32"/>
          <w:szCs w:val="32"/>
        </w:rPr>
        <w:t>巴南府办发</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20号</w:t>
      </w:r>
    </w:p>
    <w:p>
      <w:pPr>
        <w:widowControl/>
        <w:spacing w:before="100" w:beforeAutospacing="1" w:after="100" w:afterAutospacing="1"/>
        <w:jc w:val="left"/>
        <w:rPr>
          <w:rFonts w:ascii="宋体" w:hAnsi="宋体" w:eastAsia="宋体" w:cs="宋体"/>
          <w:kern w:val="0"/>
          <w:sz w:val="24"/>
        </w:rPr>
      </w:pPr>
    </w:p>
    <w:p>
      <w:pPr>
        <w:spacing w:line="600" w:lineRule="exact"/>
        <w:rPr>
          <w:rFonts w:hint="eastAsia"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各镇人民政府、街道办事处，区政府各部门，有关单位：</w:t>
      </w:r>
    </w:p>
    <w:p>
      <w:pPr>
        <w:spacing w:line="600" w:lineRule="exact"/>
        <w:ind w:firstLine="640" w:firstLineChars="200"/>
        <w:rPr>
          <w:rFonts w:hint="eastAsia"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《重庆市巴南区知识产权资助奖励办法》已经区政府同意，现印发给你们，请认真贯彻执行。</w:t>
      </w:r>
    </w:p>
    <w:p>
      <w:pPr>
        <w:spacing w:line="600" w:lineRule="exact"/>
        <w:rPr>
          <w:rFonts w:hint="eastAsia" w:ascii="方正仿宋_GBK" w:hAnsi="方正仿宋_GBK" w:eastAsia="方正仿宋_GBK" w:cs="方正仿宋_GBK"/>
          <w:kern w:val="0"/>
          <w:sz w:val="32"/>
          <w:szCs w:val="32"/>
          <w:shd w:val="clear" w:color="auto" w:fill="FFFFFF"/>
        </w:rPr>
      </w:pPr>
    </w:p>
    <w:p>
      <w:pPr>
        <w:spacing w:line="600" w:lineRule="exact"/>
        <w:rPr>
          <w:rFonts w:hint="eastAsia" w:ascii="方正仿宋_GBK" w:hAnsi="方正仿宋_GBK" w:eastAsia="方正仿宋_GBK" w:cs="方正仿宋_GBK"/>
          <w:kern w:val="0"/>
          <w:sz w:val="32"/>
          <w:szCs w:val="32"/>
          <w:shd w:val="clear" w:color="auto" w:fill="FFFFFF"/>
        </w:rPr>
      </w:pP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重庆市巴南区人民政府办公室</w:t>
      </w:r>
      <w:r>
        <w:rPr>
          <w:rFonts w:ascii="Cambria" w:hAnsi="Cambria" w:eastAsia="方正仿宋_GBK" w:cs="Cambria"/>
          <w:kern w:val="0"/>
          <w:sz w:val="32"/>
          <w:szCs w:val="32"/>
          <w:shd w:val="clear" w:color="auto" w:fill="FFFFFF"/>
        </w:rPr>
        <w:t>  </w:t>
      </w:r>
    </w:p>
    <w:p>
      <w:pPr>
        <w:spacing w:line="600" w:lineRule="exact"/>
        <w:rPr>
          <w:rFonts w:hint="eastAsia" w:ascii="方正仿宋_GBK" w:hAnsi="方正仿宋_GBK" w:eastAsia="方正仿宋_GBK" w:cs="方正仿宋_GBK"/>
          <w:kern w:val="0"/>
          <w:sz w:val="32"/>
          <w:szCs w:val="32"/>
          <w:shd w:val="clear" w:color="auto" w:fill="FFFFFF"/>
        </w:rPr>
      </w:pP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2020年5月8日</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p>
    <w:p>
      <w:pPr>
        <w:widowControl/>
        <w:spacing w:line="570" w:lineRule="atLeast"/>
        <w:jc w:val="left"/>
        <w:rPr>
          <w:rFonts w:hint="eastAsia" w:ascii="仿宋" w:hAnsi="仿宋" w:eastAsia="宋体" w:cs="宋体"/>
          <w:kern w:val="0"/>
          <w:sz w:val="32"/>
          <w:szCs w:val="32"/>
        </w:rPr>
      </w:pPr>
    </w:p>
    <w:p>
      <w:pPr>
        <w:widowControl/>
        <w:spacing w:line="690" w:lineRule="atLeast"/>
        <w:jc w:val="center"/>
        <w:rPr>
          <w:rFonts w:ascii="方正小标宋_GBK" w:hAnsi="宋体" w:eastAsia="方正小标宋_GBK" w:cs="宋体"/>
          <w:kern w:val="0"/>
          <w:sz w:val="42"/>
          <w:szCs w:val="42"/>
        </w:rPr>
      </w:pPr>
    </w:p>
    <w:p>
      <w:pPr>
        <w:widowControl/>
        <w:spacing w:line="690" w:lineRule="atLeast"/>
        <w:jc w:val="center"/>
        <w:rPr>
          <w:rFonts w:ascii="方正小标宋_GBK" w:hAnsi="宋体" w:eastAsia="方正小标宋_GBK" w:cs="宋体"/>
          <w:kern w:val="0"/>
          <w:sz w:val="42"/>
          <w:szCs w:val="42"/>
        </w:rPr>
      </w:pPr>
    </w:p>
    <w:p>
      <w:pPr>
        <w:widowControl/>
        <w:spacing w:line="690" w:lineRule="atLeast"/>
        <w:jc w:val="center"/>
        <w:rPr>
          <w:rFonts w:ascii="方正小标宋_GBK" w:hAnsi="宋体" w:eastAsia="方正小标宋_GBK" w:cs="宋体"/>
          <w:kern w:val="0"/>
          <w:sz w:val="42"/>
          <w:szCs w:val="42"/>
        </w:rPr>
      </w:pPr>
    </w:p>
    <w:p>
      <w:pPr>
        <w:widowControl/>
        <w:spacing w:line="690" w:lineRule="atLeast"/>
        <w:jc w:val="center"/>
        <w:rPr>
          <w:rFonts w:hint="eastAsia" w:ascii="方正小标宋_GBK" w:hAnsi="宋体" w:eastAsia="方正小标宋_GBK" w:cs="宋体"/>
          <w:kern w:val="0"/>
          <w:sz w:val="42"/>
          <w:szCs w:val="42"/>
        </w:rPr>
      </w:pPr>
    </w:p>
    <w:p>
      <w:pPr>
        <w:widowControl/>
        <w:spacing w:line="690" w:lineRule="atLeast"/>
        <w:jc w:val="center"/>
        <w:rPr>
          <w:rFonts w:ascii="方正小标宋_GBK" w:hAnsi="宋体" w:eastAsia="方正小标宋_GBK" w:cs="宋体"/>
          <w:kern w:val="0"/>
          <w:sz w:val="42"/>
          <w:szCs w:val="42"/>
        </w:rPr>
      </w:pPr>
      <w:r>
        <w:rPr>
          <w:rFonts w:hint="eastAsia" w:ascii="方正小标宋_GBK" w:hAnsi="宋体" w:eastAsia="方正小标宋_GBK" w:cs="宋体"/>
          <w:kern w:val="0"/>
          <w:sz w:val="42"/>
          <w:szCs w:val="42"/>
        </w:rPr>
        <w:t>重庆市巴南区知识产权资助奖励办法</w:t>
      </w:r>
    </w:p>
    <w:p>
      <w:pPr>
        <w:widowControl/>
        <w:spacing w:line="570" w:lineRule="atLeast"/>
        <w:jc w:val="left"/>
        <w:rPr>
          <w:rFonts w:hint="eastAsia" w:ascii="仿宋" w:hAnsi="仿宋" w:eastAsia="宋体" w:cs="宋体"/>
          <w:kern w:val="0"/>
          <w:sz w:val="32"/>
          <w:szCs w:val="32"/>
        </w:rPr>
      </w:pPr>
    </w:p>
    <w:p>
      <w:pPr>
        <w:widowControl/>
        <w:spacing w:line="570" w:lineRule="atLeast"/>
        <w:jc w:val="left"/>
        <w:rPr>
          <w:rFonts w:hint="eastAsia" w:ascii="仿宋" w:hAnsi="仿宋" w:eastAsia="宋体" w:cs="宋体"/>
          <w:kern w:val="0"/>
          <w:sz w:val="32"/>
          <w:szCs w:val="32"/>
        </w:rPr>
      </w:pPr>
      <w:r>
        <w:rPr>
          <w:rFonts w:ascii="仿宋" w:hAnsi="仿宋" w:eastAsia="宋体" w:cs="宋体"/>
          <w:kern w:val="0"/>
          <w:sz w:val="32"/>
          <w:szCs w:val="32"/>
        </w:rPr>
        <w:t xml:space="preserve">     </w:t>
      </w:r>
      <w:r>
        <w:rPr>
          <w:rFonts w:hint="eastAsia" w:ascii="黑体" w:hAnsi="黑体" w:eastAsia="黑体" w:cs="宋体"/>
          <w:kern w:val="0"/>
          <w:sz w:val="32"/>
          <w:szCs w:val="32"/>
        </w:rPr>
        <w:t>第一条</w:t>
      </w:r>
      <w:r>
        <w:rPr>
          <w:rFonts w:ascii="Calibri" w:hAnsi="Calibri" w:eastAsia="黑体" w:cs="Calibri"/>
          <w:kern w:val="0"/>
          <w:sz w:val="32"/>
          <w:szCs w:val="32"/>
        </w:rPr>
        <w:t> </w:t>
      </w:r>
      <w:r>
        <w:rPr>
          <w:rFonts w:ascii="仿宋" w:hAnsi="仿宋" w:eastAsia="宋体" w:cs="宋体"/>
          <w:kern w:val="0"/>
          <w:sz w:val="32"/>
          <w:szCs w:val="32"/>
        </w:rPr>
        <w:t xml:space="preserve"> </w:t>
      </w:r>
      <w:r>
        <w:rPr>
          <w:rFonts w:ascii="方正仿宋_GBK" w:hAnsi="方正仿宋_GBK" w:eastAsia="方正仿宋_GBK" w:cs="方正仿宋_GBK"/>
          <w:kern w:val="0"/>
          <w:sz w:val="32"/>
          <w:szCs w:val="32"/>
          <w:shd w:val="clear" w:color="auto" w:fill="FFFFFF"/>
        </w:rPr>
        <w:t>为深入实施创新驱动发展战略，着力提高全区知识产权的创造、运用、管理、保护和服务能力，根据《重庆市人民政府办公厅关于深入实施商标品牌战略建设商标品牌强市的意见》（渝府办发〔2018〕113号）、《重庆市知识产权局关于进一步推进企事业单位知识产权管理规范国家标准的通知》（渝知发〔2019〕62号）和《重庆市知识产权局关于转发进一步加强知识产权质押融资工作的通知》（渝知发〔2019〕58号）等文件精神，特制定本办法。</w:t>
      </w:r>
    </w:p>
    <w:p>
      <w:pPr>
        <w:widowControl/>
        <w:spacing w:line="570" w:lineRule="atLeast"/>
        <w:jc w:val="left"/>
        <w:rPr>
          <w:rFonts w:hint="eastAsia" w:ascii="方正仿宋_GBK" w:hAnsi="方正仿宋_GBK" w:eastAsia="方正仿宋_GBK" w:cs="方正仿宋_GBK"/>
          <w:kern w:val="0"/>
          <w:sz w:val="32"/>
          <w:szCs w:val="32"/>
          <w:shd w:val="clear" w:color="auto" w:fill="FFFFFF"/>
        </w:rPr>
      </w:pPr>
      <w:r>
        <w:rPr>
          <w:rFonts w:ascii="仿宋" w:hAnsi="仿宋" w:eastAsia="宋体" w:cs="宋体"/>
          <w:kern w:val="0"/>
          <w:sz w:val="32"/>
          <w:szCs w:val="32"/>
        </w:rPr>
        <w:t>   </w:t>
      </w:r>
      <w:r>
        <w:rPr>
          <w:rFonts w:hint="eastAsia" w:ascii="黑体" w:hAnsi="黑体" w:eastAsia="黑体" w:cs="宋体"/>
          <w:kern w:val="0"/>
          <w:sz w:val="32"/>
          <w:szCs w:val="32"/>
        </w:rPr>
        <w:t xml:space="preserve"> </w:t>
      </w:r>
      <w:r>
        <w:rPr>
          <w:rFonts w:ascii="黑体" w:hAnsi="黑体" w:eastAsia="黑体" w:cs="宋体"/>
          <w:kern w:val="0"/>
          <w:sz w:val="32"/>
          <w:szCs w:val="32"/>
        </w:rPr>
        <w:t xml:space="preserve"> </w:t>
      </w:r>
      <w:r>
        <w:rPr>
          <w:rFonts w:hint="eastAsia" w:ascii="黑体" w:hAnsi="黑体" w:eastAsia="黑体" w:cs="宋体"/>
          <w:kern w:val="0"/>
          <w:sz w:val="32"/>
          <w:szCs w:val="32"/>
        </w:rPr>
        <w:t>第二条</w:t>
      </w:r>
      <w:r>
        <w:rPr>
          <w:rFonts w:ascii="仿宋" w:hAnsi="仿宋" w:eastAsia="宋体" w:cs="宋体"/>
          <w:kern w:val="0"/>
          <w:sz w:val="32"/>
          <w:szCs w:val="32"/>
        </w:rPr>
        <w:t xml:space="preserve">  </w:t>
      </w:r>
      <w:r>
        <w:rPr>
          <w:rFonts w:ascii="方正仿宋_GBK" w:hAnsi="方正仿宋_GBK" w:eastAsia="方正仿宋_GBK" w:cs="方正仿宋_GBK"/>
          <w:kern w:val="0"/>
          <w:sz w:val="32"/>
          <w:szCs w:val="32"/>
          <w:shd w:val="clear" w:color="auto" w:fill="FFFFFF"/>
        </w:rPr>
        <w:t>区政府的知识产权资助奖励纳入区科技局的科技创新驱动发展专项资金，区财政局每年年初提出预算。</w:t>
      </w:r>
    </w:p>
    <w:p>
      <w:pPr>
        <w:widowControl/>
        <w:spacing w:line="570" w:lineRule="atLeast"/>
        <w:jc w:val="left"/>
        <w:rPr>
          <w:rFonts w:hint="eastAsia" w:ascii="仿宋" w:hAnsi="仿宋" w:eastAsia="宋体" w:cs="宋体"/>
          <w:kern w:val="0"/>
          <w:sz w:val="32"/>
          <w:szCs w:val="32"/>
        </w:rPr>
      </w:pPr>
      <w:r>
        <w:rPr>
          <w:rFonts w:ascii="仿宋" w:hAnsi="仿宋" w:eastAsia="宋体" w:cs="宋体"/>
          <w:kern w:val="0"/>
          <w:sz w:val="32"/>
          <w:szCs w:val="32"/>
        </w:rPr>
        <w:t>   </w:t>
      </w:r>
      <w:r>
        <w:rPr>
          <w:rFonts w:hint="eastAsia" w:ascii="黑体" w:hAnsi="黑体" w:eastAsia="黑体" w:cs="宋体"/>
          <w:kern w:val="0"/>
          <w:sz w:val="32"/>
          <w:szCs w:val="32"/>
        </w:rPr>
        <w:t xml:space="preserve"> </w:t>
      </w:r>
      <w:r>
        <w:rPr>
          <w:rFonts w:ascii="黑体" w:hAnsi="黑体" w:eastAsia="黑体" w:cs="宋体"/>
          <w:kern w:val="0"/>
          <w:sz w:val="32"/>
          <w:szCs w:val="32"/>
        </w:rPr>
        <w:t xml:space="preserve"> </w:t>
      </w:r>
      <w:r>
        <w:rPr>
          <w:rFonts w:hint="eastAsia" w:ascii="黑体" w:hAnsi="黑体" w:eastAsia="黑体" w:cs="宋体"/>
          <w:kern w:val="0"/>
          <w:sz w:val="32"/>
          <w:szCs w:val="32"/>
        </w:rPr>
        <w:t>第三条</w:t>
      </w:r>
      <w:r>
        <w:rPr>
          <w:rFonts w:ascii="Calibri" w:hAnsi="Calibri" w:eastAsia="黑体" w:cs="Calibri"/>
          <w:kern w:val="0"/>
          <w:sz w:val="32"/>
          <w:szCs w:val="32"/>
        </w:rPr>
        <w:t> </w:t>
      </w:r>
      <w:r>
        <w:rPr>
          <w:rFonts w:ascii="仿宋" w:hAnsi="仿宋" w:eastAsia="宋体" w:cs="宋体"/>
          <w:kern w:val="0"/>
          <w:sz w:val="32"/>
          <w:szCs w:val="32"/>
        </w:rPr>
        <w:t xml:space="preserve"> </w:t>
      </w:r>
      <w:r>
        <w:rPr>
          <w:rFonts w:ascii="方正仿宋_GBK" w:hAnsi="方正仿宋_GBK" w:eastAsia="方正仿宋_GBK" w:cs="方正仿宋_GBK"/>
          <w:kern w:val="0"/>
          <w:sz w:val="32"/>
          <w:szCs w:val="32"/>
          <w:shd w:val="clear" w:color="auto" w:fill="FFFFFF"/>
        </w:rPr>
        <w:t>专利资助和奖励：</w:t>
      </w:r>
    </w:p>
    <w:p>
      <w:pPr>
        <w:widowControl/>
        <w:spacing w:line="570" w:lineRule="atLeast"/>
        <w:jc w:val="left"/>
        <w:rPr>
          <w:rFonts w:hint="eastAsia" w:ascii="方正仿宋_GBK" w:hAnsi="方正仿宋_GBK" w:eastAsia="方正仿宋_GBK" w:cs="方正仿宋_GBK"/>
          <w:kern w:val="0"/>
          <w:sz w:val="32"/>
          <w:szCs w:val="32"/>
          <w:shd w:val="clear" w:color="auto" w:fill="FFFFFF"/>
        </w:rPr>
      </w:pPr>
      <w:r>
        <w:rPr>
          <w:rFonts w:ascii="仿宋" w:hAnsi="仿宋" w:eastAsia="宋体" w:cs="宋体"/>
          <w:kern w:val="0"/>
          <w:sz w:val="32"/>
          <w:szCs w:val="32"/>
        </w:rPr>
        <w:t xml:space="preserve">    </w:t>
      </w:r>
      <w:r>
        <w:rPr>
          <w:rFonts w:ascii="方正仿宋_GBK" w:hAnsi="方正仿宋_GBK" w:eastAsia="方正仿宋_GBK" w:cs="方正仿宋_GBK"/>
          <w:kern w:val="0"/>
          <w:sz w:val="32"/>
          <w:szCs w:val="32"/>
          <w:shd w:val="clear" w:color="auto" w:fill="FFFFFF"/>
        </w:rPr>
        <w:t>（一）资助和奖励对象：专利权人为注册在本辖区的企事业单位和社会团体或具有本区户籍的自然人。申请人或专利权人为两个或两个以上的，资助奖励对象为第一申请人或第一专利权人。</w:t>
      </w:r>
    </w:p>
    <w:p>
      <w:pPr>
        <w:widowControl/>
        <w:spacing w:line="570" w:lineRule="atLeast"/>
        <w:jc w:val="left"/>
        <w:rPr>
          <w:rFonts w:hint="eastAsia" w:ascii="方正仿宋_GBK" w:hAnsi="方正仿宋_GBK" w:eastAsia="方正仿宋_GBK" w:cs="方正仿宋_GBK"/>
          <w:kern w:val="0"/>
          <w:sz w:val="32"/>
          <w:szCs w:val="32"/>
          <w:shd w:val="clear" w:color="auto" w:fill="FFFFFF"/>
        </w:rPr>
      </w:pP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xml:space="preserve">  </w:t>
      </w:r>
      <w:r>
        <w:rPr>
          <w:rFonts w:ascii="方正仿宋_GBK" w:hAnsi="方正仿宋_GBK" w:eastAsia="方正仿宋_GBK" w:cs="方正仿宋_GBK"/>
          <w:kern w:val="0"/>
          <w:sz w:val="32"/>
          <w:szCs w:val="32"/>
          <w:shd w:val="clear" w:color="auto" w:fill="FFFFFF"/>
        </w:rPr>
        <w:t>（二）资助和奖励标准：</w:t>
      </w:r>
    </w:p>
    <w:p>
      <w:pPr>
        <w:widowControl/>
        <w:spacing w:line="570" w:lineRule="atLeast"/>
        <w:jc w:val="left"/>
        <w:rPr>
          <w:rFonts w:hint="eastAsia" w:ascii="方正仿宋_GBK" w:hAnsi="方正仿宋_GBK" w:eastAsia="方正仿宋_GBK" w:cs="方正仿宋_GBK"/>
          <w:kern w:val="0"/>
          <w:sz w:val="32"/>
          <w:szCs w:val="32"/>
          <w:shd w:val="clear" w:color="auto" w:fill="FFFFFF"/>
        </w:rPr>
      </w:pP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2020至2021年度，符合以下条件的专利权人：</w:t>
      </w:r>
    </w:p>
    <w:p>
      <w:pPr>
        <w:widowControl/>
        <w:spacing w:line="570" w:lineRule="atLeast"/>
        <w:jc w:val="left"/>
        <w:rPr>
          <w:rFonts w:hint="eastAsia" w:ascii="方正仿宋_GBK" w:hAnsi="方正仿宋_GBK" w:eastAsia="方正仿宋_GBK" w:cs="方正仿宋_GBK"/>
          <w:kern w:val="0"/>
          <w:sz w:val="32"/>
          <w:szCs w:val="32"/>
          <w:shd w:val="clear" w:color="auto" w:fill="FFFFFF"/>
        </w:rPr>
      </w:pP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xml:space="preserve">   </w:t>
      </w:r>
      <w:r>
        <w:rPr>
          <w:rFonts w:ascii="方正仿宋_GBK" w:hAnsi="方正仿宋_GBK" w:eastAsia="方正仿宋_GBK" w:cs="方正仿宋_GBK"/>
          <w:kern w:val="0"/>
          <w:sz w:val="32"/>
          <w:szCs w:val="32"/>
          <w:shd w:val="clear" w:color="auto" w:fill="FFFFFF"/>
        </w:rPr>
        <w:t>1.对获得国内授权的发明专利的，给予资助1万元/件。</w:t>
      </w:r>
    </w:p>
    <w:p>
      <w:pPr>
        <w:widowControl/>
        <w:spacing w:line="570" w:lineRule="atLeast"/>
        <w:jc w:val="left"/>
        <w:rPr>
          <w:rFonts w:hint="eastAsia" w:ascii="方正仿宋_GBK" w:hAnsi="方正仿宋_GBK" w:eastAsia="方正仿宋_GBK" w:cs="方正仿宋_GBK"/>
          <w:kern w:val="0"/>
          <w:sz w:val="32"/>
          <w:szCs w:val="32"/>
          <w:shd w:val="clear" w:color="auto" w:fill="FFFFFF"/>
        </w:rPr>
      </w:pP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2.通过中国国家专利局PCT专利申请渠道获得美、英、德、日、法、瑞士专利权的，给予资助2万元/件；通过中国国家专利局PCT专利申请渠道获得其他国家专利权的，给予资助1万元/件。同项专利通过中国国家专利局PCT专利申请渠道在多个国家获得发明专利权的，只能享受一次专利资助。</w:t>
      </w:r>
    </w:p>
    <w:p>
      <w:pPr>
        <w:widowControl/>
        <w:spacing w:line="570" w:lineRule="atLeast"/>
        <w:jc w:val="left"/>
        <w:rPr>
          <w:rFonts w:hint="eastAsia" w:ascii="方正仿宋_GBK" w:hAnsi="方正仿宋_GBK" w:eastAsia="方正仿宋_GBK" w:cs="方正仿宋_GBK"/>
          <w:kern w:val="0"/>
          <w:sz w:val="32"/>
          <w:szCs w:val="32"/>
          <w:shd w:val="clear" w:color="auto" w:fill="FFFFFF"/>
        </w:rPr>
      </w:pP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3.国内发明专利按每年实际缴纳的年费予以据实等额补贴。</w:t>
      </w:r>
    </w:p>
    <w:p>
      <w:pPr>
        <w:widowControl/>
        <w:spacing w:line="570" w:lineRule="atLeast"/>
        <w:jc w:val="left"/>
        <w:rPr>
          <w:rFonts w:hint="eastAsia" w:ascii="方正仿宋_GBK" w:hAnsi="方正仿宋_GBK" w:eastAsia="方正仿宋_GBK" w:cs="方正仿宋_GBK"/>
          <w:kern w:val="0"/>
          <w:sz w:val="32"/>
          <w:szCs w:val="32"/>
          <w:shd w:val="clear" w:color="auto" w:fill="FFFFFF"/>
        </w:rPr>
      </w:pP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4.对获得国家知识产权局颁发的中国专利优秀奖的项目给予一次性10万元奖励。</w:t>
      </w:r>
    </w:p>
    <w:p>
      <w:pPr>
        <w:widowControl/>
        <w:spacing w:line="570" w:lineRule="atLeast"/>
        <w:jc w:val="left"/>
        <w:rPr>
          <w:rFonts w:hint="eastAsia" w:ascii="方正仿宋_GBK" w:hAnsi="方正仿宋_GBK" w:eastAsia="方正仿宋_GBK" w:cs="方正仿宋_GBK"/>
          <w:kern w:val="0"/>
          <w:sz w:val="32"/>
          <w:szCs w:val="32"/>
          <w:shd w:val="clear" w:color="auto" w:fill="FFFFFF"/>
        </w:rPr>
      </w:pP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xml:space="preserve">  </w:t>
      </w:r>
      <w:r>
        <w:rPr>
          <w:rFonts w:ascii="方正仿宋_GBK" w:hAnsi="方正仿宋_GBK" w:eastAsia="方正仿宋_GBK" w:cs="方正仿宋_GBK"/>
          <w:kern w:val="0"/>
          <w:sz w:val="32"/>
          <w:szCs w:val="32"/>
          <w:shd w:val="clear" w:color="auto" w:fill="FFFFFF"/>
        </w:rPr>
        <w:t xml:space="preserve">  5.对获得国家知识产权局颁发的中国专利金奖的项目给予一次性100万元的奖励。</w:t>
      </w:r>
    </w:p>
    <w:p>
      <w:pPr>
        <w:widowControl/>
        <w:spacing w:line="570" w:lineRule="atLeast"/>
        <w:jc w:val="left"/>
        <w:rPr>
          <w:rFonts w:hint="eastAsia" w:ascii="方正仿宋_GBK" w:hAnsi="方正仿宋_GBK" w:eastAsia="方正仿宋_GBK" w:cs="方正仿宋_GBK"/>
          <w:kern w:val="0"/>
          <w:sz w:val="32"/>
          <w:szCs w:val="32"/>
          <w:shd w:val="clear" w:color="auto" w:fill="FFFFFF"/>
        </w:rPr>
      </w:pP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6.对新认定为国家级知识产权示范企业、国家级知识产权优势企业、市级知识产权优势企业，分别一次性奖励20万元、10万元、3万元。</w:t>
      </w:r>
    </w:p>
    <w:p>
      <w:pPr>
        <w:widowControl/>
        <w:spacing w:line="570" w:lineRule="atLeast"/>
        <w:jc w:val="left"/>
        <w:rPr>
          <w:rFonts w:hint="eastAsia" w:ascii="仿宋" w:hAnsi="仿宋" w:eastAsia="宋体" w:cs="宋体"/>
          <w:kern w:val="0"/>
          <w:sz w:val="32"/>
          <w:szCs w:val="32"/>
        </w:rPr>
      </w:pP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7.通过国家标准《企业知识产权管理规范》（GBT29490-2013）认证并在有效期内的企业，一次性奖励5万元，每个企业只享受一次奖励。</w:t>
      </w:r>
    </w:p>
    <w:p>
      <w:pPr>
        <w:widowControl/>
        <w:spacing w:line="570" w:lineRule="atLeast"/>
        <w:jc w:val="left"/>
        <w:rPr>
          <w:rFonts w:hint="eastAsia" w:ascii="仿宋" w:hAnsi="仿宋" w:eastAsia="宋体" w:cs="宋体"/>
          <w:kern w:val="0"/>
          <w:sz w:val="32"/>
          <w:szCs w:val="32"/>
        </w:rPr>
      </w:pPr>
      <w:r>
        <w:rPr>
          <w:rFonts w:ascii="仿宋" w:hAnsi="仿宋" w:eastAsia="宋体" w:cs="宋体"/>
          <w:kern w:val="0"/>
          <w:sz w:val="32"/>
          <w:szCs w:val="32"/>
        </w:rPr>
        <w:t xml:space="preserve">  </w:t>
      </w:r>
      <w:r>
        <w:rPr>
          <w:rFonts w:ascii="Calibri" w:hAnsi="Calibri" w:eastAsia="黑体" w:cs="Calibri"/>
          <w:kern w:val="0"/>
          <w:sz w:val="32"/>
          <w:szCs w:val="32"/>
        </w:rPr>
        <w:t> </w:t>
      </w:r>
      <w:r>
        <w:rPr>
          <w:rFonts w:hint="eastAsia" w:ascii="黑体" w:hAnsi="黑体" w:eastAsia="黑体" w:cs="宋体"/>
          <w:kern w:val="0"/>
          <w:sz w:val="32"/>
          <w:szCs w:val="32"/>
        </w:rPr>
        <w:t xml:space="preserve"> </w:t>
      </w:r>
      <w:r>
        <w:rPr>
          <w:rFonts w:ascii="黑体" w:hAnsi="黑体" w:eastAsia="黑体" w:cs="宋体"/>
          <w:kern w:val="0"/>
          <w:sz w:val="32"/>
          <w:szCs w:val="32"/>
        </w:rPr>
        <w:t xml:space="preserve"> </w:t>
      </w:r>
      <w:r>
        <w:rPr>
          <w:rFonts w:hint="eastAsia" w:ascii="黑体" w:hAnsi="黑体" w:eastAsia="黑体" w:cs="宋体"/>
          <w:kern w:val="0"/>
          <w:sz w:val="32"/>
          <w:szCs w:val="32"/>
        </w:rPr>
        <w:t xml:space="preserve">第四条 </w:t>
      </w:r>
      <w:r>
        <w:rPr>
          <w:rFonts w:ascii="方正仿宋_GBK" w:hAnsi="方正仿宋_GBK" w:eastAsia="方正仿宋_GBK" w:cs="方正仿宋_GBK"/>
          <w:kern w:val="0"/>
          <w:sz w:val="32"/>
          <w:szCs w:val="32"/>
          <w:shd w:val="clear" w:color="auto" w:fill="FFFFFF"/>
        </w:rPr>
        <w:t>商标品牌发展奖励：</w:t>
      </w:r>
    </w:p>
    <w:p>
      <w:pPr>
        <w:widowControl/>
        <w:spacing w:line="570" w:lineRule="atLeast"/>
        <w:jc w:val="left"/>
        <w:rPr>
          <w:rFonts w:hint="eastAsia" w:ascii="方正仿宋_GBK" w:hAnsi="方正仿宋_GBK" w:eastAsia="方正仿宋_GBK" w:cs="方正仿宋_GBK"/>
          <w:kern w:val="0"/>
          <w:sz w:val="32"/>
          <w:szCs w:val="32"/>
          <w:shd w:val="clear" w:color="auto" w:fill="FFFFFF"/>
        </w:rPr>
      </w:pPr>
      <w:r>
        <w:rPr>
          <w:rFonts w:ascii="仿宋" w:hAnsi="仿宋" w:eastAsia="宋体" w:cs="宋体"/>
          <w:kern w:val="0"/>
          <w:sz w:val="32"/>
          <w:szCs w:val="32"/>
        </w:rPr>
        <w:t xml:space="preserve">    </w:t>
      </w:r>
      <w:r>
        <w:rPr>
          <w:rFonts w:ascii="方正仿宋_GBK" w:hAnsi="方正仿宋_GBK" w:eastAsia="方正仿宋_GBK" w:cs="方正仿宋_GBK"/>
          <w:kern w:val="0"/>
          <w:sz w:val="32"/>
          <w:szCs w:val="32"/>
          <w:shd w:val="clear" w:color="auto" w:fill="FFFFFF"/>
        </w:rPr>
        <w:t>（一）奖励对象：本辖区内登记注册从事生产经营活动的企事业单位和社会团体，在2020至2021年度获得商标授权及奖励的。</w:t>
      </w:r>
    </w:p>
    <w:p>
      <w:pPr>
        <w:widowControl/>
        <w:spacing w:line="570" w:lineRule="atLeast"/>
        <w:jc w:val="left"/>
        <w:rPr>
          <w:rFonts w:hint="eastAsia" w:ascii="方正仿宋_GBK" w:hAnsi="方正仿宋_GBK" w:eastAsia="方正仿宋_GBK" w:cs="方正仿宋_GBK"/>
          <w:kern w:val="0"/>
          <w:sz w:val="32"/>
          <w:szCs w:val="32"/>
          <w:shd w:val="clear" w:color="auto" w:fill="FFFFFF"/>
        </w:rPr>
      </w:pP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xml:space="preserve">  </w:t>
      </w:r>
      <w:r>
        <w:rPr>
          <w:rFonts w:ascii="方正仿宋_GBK" w:hAnsi="方正仿宋_GBK" w:eastAsia="方正仿宋_GBK" w:cs="方正仿宋_GBK"/>
          <w:kern w:val="0"/>
          <w:sz w:val="32"/>
          <w:szCs w:val="32"/>
          <w:shd w:val="clear" w:color="auto" w:fill="FFFFFF"/>
        </w:rPr>
        <w:t>（二）奖励标准：企业申请注册商标获得授权的，奖励0.08万元/件（同一企业奖励不超过10件）；地理标志商标获得授权的，奖励15万元/件；获评中国驰名商标的，奖励50万元/件（地理标志和中国驰名商标两项均获得的按最高额奖励，获市财政奖励的，区财政不再重复奖励）；企业申请涉外商标获得授权的，奖励0.4万元/件（同一企业奖励不超过10件）。</w:t>
      </w:r>
    </w:p>
    <w:p>
      <w:pPr>
        <w:widowControl/>
        <w:spacing w:line="570" w:lineRule="atLeast"/>
        <w:jc w:val="left"/>
        <w:rPr>
          <w:rFonts w:hint="eastAsia" w:ascii="方正仿宋_GBK" w:hAnsi="方正仿宋_GBK" w:eastAsia="方正仿宋_GBK" w:cs="方正仿宋_GBK"/>
          <w:kern w:val="0"/>
          <w:sz w:val="32"/>
          <w:szCs w:val="32"/>
          <w:shd w:val="clear" w:color="auto" w:fill="FFFFFF"/>
        </w:rPr>
      </w:pPr>
      <w:r>
        <w:rPr>
          <w:rFonts w:ascii="仿宋" w:hAnsi="仿宋" w:eastAsia="宋体" w:cs="宋体"/>
          <w:kern w:val="0"/>
          <w:sz w:val="32"/>
          <w:szCs w:val="32"/>
        </w:rPr>
        <w:t>   </w:t>
      </w:r>
      <w:r>
        <w:rPr>
          <w:rFonts w:hint="eastAsia" w:ascii="黑体" w:hAnsi="黑体" w:eastAsia="黑体" w:cs="宋体"/>
          <w:kern w:val="0"/>
          <w:sz w:val="32"/>
          <w:szCs w:val="32"/>
        </w:rPr>
        <w:t xml:space="preserve"> </w:t>
      </w:r>
      <w:r>
        <w:rPr>
          <w:rFonts w:ascii="黑体" w:hAnsi="黑体" w:eastAsia="黑体" w:cs="宋体"/>
          <w:kern w:val="0"/>
          <w:sz w:val="32"/>
          <w:szCs w:val="32"/>
        </w:rPr>
        <w:t xml:space="preserve"> </w:t>
      </w:r>
      <w:r>
        <w:rPr>
          <w:rFonts w:hint="eastAsia" w:ascii="黑体" w:hAnsi="黑体" w:eastAsia="黑体" w:cs="宋体"/>
          <w:kern w:val="0"/>
          <w:sz w:val="32"/>
          <w:szCs w:val="32"/>
        </w:rPr>
        <w:t xml:space="preserve">第五条 </w:t>
      </w:r>
      <w:r>
        <w:rPr>
          <w:rFonts w:ascii="方正仿宋_GBK" w:hAnsi="方正仿宋_GBK" w:eastAsia="方正仿宋_GBK" w:cs="方正仿宋_GBK"/>
          <w:kern w:val="0"/>
          <w:sz w:val="32"/>
          <w:szCs w:val="32"/>
          <w:shd w:val="clear" w:color="auto" w:fill="FFFFFF"/>
        </w:rPr>
        <w:t>实行专利权、商标专用权质押贷款贴息，促进知识产权与金融资源融合，支持辖区内企业长足发展。</w:t>
      </w:r>
    </w:p>
    <w:p>
      <w:pPr>
        <w:widowControl/>
        <w:spacing w:line="570" w:lineRule="atLeast"/>
        <w:jc w:val="left"/>
        <w:rPr>
          <w:rFonts w:hint="eastAsia" w:ascii="仿宋" w:hAnsi="仿宋" w:eastAsia="宋体" w:cs="宋体"/>
          <w:kern w:val="0"/>
          <w:sz w:val="32"/>
          <w:szCs w:val="32"/>
        </w:rPr>
      </w:pP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w:t>
      </w:r>
      <w:r>
        <w:rPr>
          <w:rFonts w:ascii="Cambria" w:hAnsi="Cambria" w:eastAsia="方正仿宋_GBK" w:cs="Cambria"/>
          <w:kern w:val="0"/>
          <w:sz w:val="32"/>
          <w:szCs w:val="32"/>
          <w:shd w:val="clear" w:color="auto" w:fill="FFFFFF"/>
        </w:rPr>
        <w:t> </w:t>
      </w:r>
      <w:r>
        <w:rPr>
          <w:rFonts w:ascii="方正仿宋_GBK" w:hAnsi="方正仿宋_GBK" w:eastAsia="方正仿宋_GBK" w:cs="方正仿宋_GBK"/>
          <w:kern w:val="0"/>
          <w:sz w:val="32"/>
          <w:szCs w:val="32"/>
          <w:shd w:val="clear" w:color="auto" w:fill="FFFFFF"/>
        </w:rPr>
        <w:t xml:space="preserve">   2020至2021年度，本行政区域内经批准登记注册的科技型中小微企业取得的专利权质押贷款、中小微企业取得的商标专用权质押贷款，按同期人民银行贷款基准利率的50%给予贴息，每笔贷款贴息最高不超过20万元，同一企业一年只能享受一次质押贷款贴息。</w:t>
      </w:r>
    </w:p>
    <w:p>
      <w:pPr>
        <w:widowControl/>
        <w:spacing w:line="570" w:lineRule="atLeast"/>
        <w:jc w:val="left"/>
        <w:rPr>
          <w:rFonts w:hint="eastAsia" w:ascii="仿宋" w:hAnsi="仿宋" w:eastAsia="宋体" w:cs="宋体"/>
          <w:kern w:val="0"/>
          <w:sz w:val="32"/>
          <w:szCs w:val="32"/>
        </w:rPr>
      </w:pPr>
      <w:r>
        <w:rPr>
          <w:rFonts w:ascii="仿宋" w:hAnsi="仿宋" w:eastAsia="宋体" w:cs="宋体"/>
          <w:kern w:val="0"/>
          <w:sz w:val="32"/>
          <w:szCs w:val="32"/>
        </w:rPr>
        <w:t xml:space="preserve">     </w:t>
      </w:r>
      <w:r>
        <w:rPr>
          <w:rFonts w:hint="eastAsia" w:ascii="黑体" w:hAnsi="黑体" w:eastAsia="黑体" w:cs="宋体"/>
          <w:kern w:val="0"/>
          <w:sz w:val="32"/>
          <w:szCs w:val="32"/>
        </w:rPr>
        <w:t>第六条</w:t>
      </w:r>
      <w:r>
        <w:rPr>
          <w:rFonts w:ascii="Calibri" w:hAnsi="Calibri" w:eastAsia="黑体" w:cs="Calibri"/>
          <w:kern w:val="0"/>
          <w:sz w:val="32"/>
          <w:szCs w:val="32"/>
        </w:rPr>
        <w:t> </w:t>
      </w:r>
      <w:r>
        <w:rPr>
          <w:rFonts w:ascii="仿宋" w:hAnsi="仿宋" w:eastAsia="宋体" w:cs="宋体"/>
          <w:kern w:val="0"/>
          <w:sz w:val="32"/>
          <w:szCs w:val="32"/>
        </w:rPr>
        <w:t xml:space="preserve"> </w:t>
      </w:r>
      <w:r>
        <w:rPr>
          <w:rFonts w:ascii="方正仿宋_GBK" w:hAnsi="方正仿宋_GBK" w:eastAsia="方正仿宋_GBK" w:cs="方正仿宋_GBK"/>
          <w:kern w:val="0"/>
          <w:sz w:val="32"/>
          <w:szCs w:val="32"/>
          <w:shd w:val="clear" w:color="auto" w:fill="FFFFFF"/>
        </w:rPr>
        <w:t>建立专利成果转化机制，促进专利成果转化为现实生产力，着力构建大众创业、万众创新的新局面。发明专利转化运用项目申报人应是在本行政区域内注册登记的企事业单位和社会团体，或具有本区户籍的专利权人。2020至2021年度实施并于实施当年在区知识产权局备案的发明专利转化运用项目，在项目实施并已经产生经济效益和社会效益的次年进行申报，发明专利转化运用项目实行后补助资金管理方式，后补助资金额度为5—20万元。</w:t>
      </w:r>
    </w:p>
    <w:p>
      <w:pPr>
        <w:widowControl/>
        <w:spacing w:line="570" w:lineRule="atLeast"/>
        <w:jc w:val="left"/>
        <w:rPr>
          <w:rFonts w:hint="eastAsia" w:ascii="仿宋" w:hAnsi="仿宋" w:eastAsia="宋体" w:cs="宋体"/>
          <w:kern w:val="0"/>
          <w:sz w:val="32"/>
          <w:szCs w:val="32"/>
        </w:rPr>
      </w:pPr>
      <w:r>
        <w:rPr>
          <w:rFonts w:ascii="仿宋" w:hAnsi="仿宋" w:eastAsia="宋体" w:cs="宋体"/>
          <w:kern w:val="0"/>
          <w:sz w:val="32"/>
          <w:szCs w:val="32"/>
        </w:rPr>
        <w:t>   </w:t>
      </w:r>
      <w:r>
        <w:rPr>
          <w:rFonts w:hint="eastAsia" w:ascii="黑体" w:hAnsi="黑体" w:eastAsia="黑体" w:cs="宋体"/>
          <w:kern w:val="0"/>
          <w:sz w:val="32"/>
          <w:szCs w:val="32"/>
        </w:rPr>
        <w:t xml:space="preserve"> </w:t>
      </w:r>
      <w:r>
        <w:rPr>
          <w:rFonts w:ascii="黑体" w:hAnsi="黑体" w:eastAsia="黑体" w:cs="宋体"/>
          <w:kern w:val="0"/>
          <w:sz w:val="32"/>
          <w:szCs w:val="32"/>
        </w:rPr>
        <w:t xml:space="preserve"> </w:t>
      </w:r>
      <w:r>
        <w:rPr>
          <w:rFonts w:hint="eastAsia" w:ascii="黑体" w:hAnsi="黑体" w:eastAsia="黑体" w:cs="宋体"/>
          <w:kern w:val="0"/>
          <w:sz w:val="32"/>
          <w:szCs w:val="32"/>
        </w:rPr>
        <w:t>第七条</w:t>
      </w:r>
      <w:r>
        <w:rPr>
          <w:rFonts w:ascii="仿宋" w:hAnsi="仿宋" w:eastAsia="宋体" w:cs="宋体"/>
          <w:kern w:val="0"/>
          <w:sz w:val="32"/>
          <w:szCs w:val="32"/>
        </w:rPr>
        <w:t xml:space="preserve">  </w:t>
      </w:r>
      <w:r>
        <w:rPr>
          <w:rFonts w:ascii="方正仿宋_GBK" w:hAnsi="方正仿宋_GBK" w:eastAsia="方正仿宋_GBK" w:cs="方正仿宋_GBK"/>
          <w:kern w:val="0"/>
          <w:sz w:val="32"/>
          <w:szCs w:val="32"/>
          <w:shd w:val="clear" w:color="auto" w:fill="FFFFFF"/>
        </w:rPr>
        <w:t>本办法自公布之日起施行。</w:t>
      </w:r>
    </w:p>
    <w:p>
      <w:pPr>
        <w:pStyle w:val="6"/>
        <w:widowControl/>
        <w:shd w:val="clear" w:color="auto" w:fill="FFFFFF"/>
        <w:spacing w:beforeAutospacing="0" w:afterAutospacing="0" w:line="600" w:lineRule="exact"/>
        <w:ind w:firstLine="480" w:firstLineChars="200"/>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巴南区人民政府办公室发布     </w:t>
    </w:r>
  </w:p>
  <w:p>
    <w:pPr>
      <w:pStyle w:val="5"/>
      <w:wordWrap w:val="0"/>
      <w:ind w:left="4788" w:leftChars="2280" w:firstLine="5622" w:firstLineChars="2000"/>
      <w:jc w:val="right"/>
      <w:rPr>
        <w:rFonts w:ascii="宋体" w:hAnsi="宋体" w:eastAsia="宋体" w:cs="宋体"/>
        <w:b/>
        <w:bCs/>
        <w:color w:val="005192"/>
        <w:sz w:val="28"/>
        <w:szCs w:val="44"/>
      </w:rPr>
    </w:pPr>
  </w:p>
  <w:p>
    <w:pPr>
      <w:pStyle w:val="5"/>
      <w:ind w:left="4788" w:leftChars="2280" w:firstLine="5622" w:firstLineChars="2000"/>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巴南区人民政府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587C"/>
    <w:rsid w:val="00172A27"/>
    <w:rsid w:val="00343E7E"/>
    <w:rsid w:val="00532129"/>
    <w:rsid w:val="00543A6E"/>
    <w:rsid w:val="00594142"/>
    <w:rsid w:val="00623ECC"/>
    <w:rsid w:val="006712C3"/>
    <w:rsid w:val="00676F6A"/>
    <w:rsid w:val="00750A7D"/>
    <w:rsid w:val="008D58AA"/>
    <w:rsid w:val="00A72805"/>
    <w:rsid w:val="00A9617F"/>
    <w:rsid w:val="00AB2E7F"/>
    <w:rsid w:val="019E71BD"/>
    <w:rsid w:val="041C42DA"/>
    <w:rsid w:val="04B679C3"/>
    <w:rsid w:val="05F07036"/>
    <w:rsid w:val="06E00104"/>
    <w:rsid w:val="080F63D8"/>
    <w:rsid w:val="09341458"/>
    <w:rsid w:val="098254C2"/>
    <w:rsid w:val="0A766EDE"/>
    <w:rsid w:val="0AD64BE8"/>
    <w:rsid w:val="0B0912D7"/>
    <w:rsid w:val="0E025194"/>
    <w:rsid w:val="0F01394F"/>
    <w:rsid w:val="109D45FB"/>
    <w:rsid w:val="152D2DCA"/>
    <w:rsid w:val="16533A49"/>
    <w:rsid w:val="187168EA"/>
    <w:rsid w:val="196673CA"/>
    <w:rsid w:val="1B2F4AEE"/>
    <w:rsid w:val="1CF734C9"/>
    <w:rsid w:val="1DEC284C"/>
    <w:rsid w:val="1E6523AC"/>
    <w:rsid w:val="22440422"/>
    <w:rsid w:val="22BB4BBB"/>
    <w:rsid w:val="2AEB3417"/>
    <w:rsid w:val="2F6E447D"/>
    <w:rsid w:val="31A15F24"/>
    <w:rsid w:val="324A1681"/>
    <w:rsid w:val="35410E07"/>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C175A86"/>
    <w:rsid w:val="5DC34279"/>
    <w:rsid w:val="5FCD688E"/>
    <w:rsid w:val="5FF9BDAA"/>
    <w:rsid w:val="5FFE5333"/>
    <w:rsid w:val="608816D1"/>
    <w:rsid w:val="60EF4E7F"/>
    <w:rsid w:val="648B0A32"/>
    <w:rsid w:val="665233C1"/>
    <w:rsid w:val="66C8341B"/>
    <w:rsid w:val="69154932"/>
    <w:rsid w:val="69AC0D42"/>
    <w:rsid w:val="6A47297A"/>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271</Words>
  <Characters>1551</Characters>
  <Lines>12</Lines>
  <Paragraphs>3</Paragraphs>
  <TotalTime>45</TotalTime>
  <ScaleCrop>false</ScaleCrop>
  <LinksUpToDate>false</LinksUpToDate>
  <CharactersWithSpaces>1819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2022-06-21T10:38:45Z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