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commentReference w:id="0"/>
      </w:r>
      <w:commentRangeStart w:id="1"/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commentRangeEnd w:id="1"/>
      <w:r>
        <w:commentReference w:id="1"/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重庆市巴南区人民政府办公室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napToGrid w:val="0"/>
          <w:spacing w:val="0"/>
          <w:kern w:val="0"/>
          <w:sz w:val="44"/>
          <w:szCs w:val="44"/>
          <w:lang w:val="en-US" w:eastAsia="zh-CN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</w:t>
      </w:r>
      <w:r>
        <w:rPr>
          <w:rFonts w:hint="default" w:ascii="Times New Roman" w:eastAsia="方正小标宋_GBK" w:cs="Times New Roman"/>
          <w:snapToGrid w:val="0"/>
          <w:spacing w:val="0"/>
          <w:kern w:val="0"/>
          <w:sz w:val="44"/>
          <w:szCs w:val="44"/>
        </w:rPr>
        <w:t>印发</w:t>
      </w:r>
      <w:r>
        <w:rPr>
          <w:rFonts w:hint="eastAsia" w:ascii="Times New Roman" w:hAnsi="Times New Roman" w:eastAsia="方正小标宋_GBK" w:cs="Times New Roman"/>
          <w:snapToGrid w:val="0"/>
          <w:spacing w:val="0"/>
          <w:kern w:val="0"/>
          <w:sz w:val="44"/>
          <w:szCs w:val="44"/>
          <w:lang w:val="en-US" w:eastAsia="zh-CN"/>
        </w:rPr>
        <w:t>部分集中式饮用水水源地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Fonts w:hint="eastAsia" w:ascii="Times New Roman" w:hAnsi="Times New Roman" w:eastAsia="方正小标宋_GBK" w:cs="Times New Roman"/>
          <w:snapToGrid w:val="0"/>
          <w:spacing w:val="0"/>
          <w:kern w:val="0"/>
          <w:sz w:val="44"/>
          <w:szCs w:val="44"/>
          <w:lang w:val="en-US" w:eastAsia="zh-CN"/>
        </w:rPr>
        <w:t>保护区撤销方案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巴南</w:t>
      </w:r>
      <w:commentRangeStart w:id="2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府办发〔2022〕65号</w:t>
      </w:r>
      <w:commentRangeEnd w:id="2"/>
      <w:r>
        <w:commentReference w:id="2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commentReference w:id="3"/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/>
        <w:textAlignment w:val="auto"/>
        <w:outlineLvl w:val="9"/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eastAsia="zh-CN"/>
        </w:rPr>
        <w:t>各镇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</w:rPr>
        <w:t>人民政府、街道办事处，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eastAsia="zh-CN"/>
        </w:rPr>
        <w:t>区级各部门，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</w:rPr>
        <w:t>经区政府同意，现将《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巴南区部分集中式饮用水水源地保护区撤销方案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</w:rPr>
        <w:t>》印发给你们，请认真贯彻执行。</w:t>
      </w:r>
      <w:r>
        <w:commentReference w:id="4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commentRangeStart w:id="5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重庆市巴南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区人民政府办公室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commentRangeStart w:id="6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commentRangeEnd w:id="6"/>
      <w:r>
        <w:rPr>
          <w:rFonts w:hint="default" w:ascii="Times New Roman" w:hAnsi="Times New Roman" w:cs="Times New Roman"/>
        </w:rPr>
        <w:commentReference w:id="6"/>
      </w:r>
      <w:r>
        <w:rPr>
          <w:rFonts w:hint="default" w:ascii="Times New Roman" w:hAnsi="Times New Roman" w:cs="Times New Roman"/>
        </w:rPr>
        <w:t xml:space="preserve"> </w:t>
      </w:r>
      <w:commentRangeEnd w:id="5"/>
      <w:r>
        <w:rPr>
          <w:rFonts w:hint="default" w:ascii="Times New Roman" w:hAnsi="Times New Roman" w:cs="Times New Roman"/>
        </w:rPr>
        <w:commentReference w:id="5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5" w:type="default"/>
          <w:footerReference r:id="rId6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</w:p>
    <w:p>
      <w:pPr>
        <w:spacing w:line="560" w:lineRule="exact"/>
        <w:jc w:val="center"/>
        <w:outlineLvl w:val="0"/>
        <w:rPr>
          <w:rFonts w:hint="eastAsia" w:eastAsia="方正小标宋_GBK"/>
          <w:snapToGrid w:val="0"/>
          <w:spacing w:val="0"/>
          <w:kern w:val="0"/>
          <w:sz w:val="44"/>
          <w:szCs w:val="44"/>
          <w:lang w:eastAsia="zh-CN"/>
        </w:rPr>
      </w:pPr>
      <w:r>
        <w:rPr>
          <w:rFonts w:hint="eastAsia" w:eastAsia="方正小标宋_GBK"/>
          <w:snapToGrid w:val="0"/>
          <w:spacing w:val="0"/>
          <w:kern w:val="0"/>
          <w:sz w:val="44"/>
          <w:szCs w:val="44"/>
        </w:rPr>
        <w:t>巴南区</w:t>
      </w:r>
      <w:r>
        <w:rPr>
          <w:rFonts w:hint="eastAsia" w:eastAsia="方正小标宋_GBK"/>
          <w:snapToGrid w:val="0"/>
          <w:spacing w:val="0"/>
          <w:kern w:val="0"/>
          <w:sz w:val="44"/>
          <w:szCs w:val="44"/>
          <w:lang w:eastAsia="zh-CN"/>
        </w:rPr>
        <w:t>部分</w:t>
      </w:r>
      <w:r>
        <w:rPr>
          <w:rFonts w:eastAsia="方正小标宋_GBK"/>
          <w:snapToGrid w:val="0"/>
          <w:spacing w:val="0"/>
          <w:kern w:val="0"/>
          <w:sz w:val="44"/>
          <w:szCs w:val="44"/>
        </w:rPr>
        <w:t>集中式饮用水水源</w:t>
      </w:r>
      <w:r>
        <w:rPr>
          <w:rFonts w:hint="eastAsia" w:eastAsia="方正小标宋_GBK"/>
          <w:snapToGrid w:val="0"/>
          <w:spacing w:val="0"/>
          <w:kern w:val="0"/>
          <w:sz w:val="44"/>
          <w:szCs w:val="44"/>
          <w:lang w:eastAsia="zh-CN"/>
        </w:rPr>
        <w:t>地</w:t>
      </w:r>
      <w:r>
        <w:rPr>
          <w:rFonts w:eastAsia="方正小标宋_GBK"/>
          <w:snapToGrid w:val="0"/>
          <w:spacing w:val="0"/>
          <w:kern w:val="0"/>
          <w:sz w:val="44"/>
          <w:szCs w:val="44"/>
        </w:rPr>
        <w:t>保护区</w:t>
      </w:r>
      <w:r>
        <w:rPr>
          <w:rFonts w:hint="eastAsia" w:eastAsia="方正小标宋_GBK"/>
          <w:snapToGrid w:val="0"/>
          <w:spacing w:val="0"/>
          <w:kern w:val="0"/>
          <w:sz w:val="44"/>
          <w:szCs w:val="44"/>
          <w:lang w:eastAsia="zh-CN"/>
        </w:rPr>
        <w:t>撤销</w:t>
      </w:r>
      <w:r>
        <w:rPr>
          <w:rFonts w:eastAsia="方正小标宋_GBK"/>
          <w:snapToGrid w:val="0"/>
          <w:spacing w:val="0"/>
          <w:kern w:val="0"/>
          <w:sz w:val="44"/>
          <w:szCs w:val="44"/>
        </w:rPr>
        <w:t>方案</w:t>
      </w:r>
    </w:p>
    <w:p>
      <w:pPr>
        <w:jc w:val="left"/>
        <w:rPr>
          <w:rFonts w:eastAsia="方正黑体_GBK"/>
          <w:snapToGrid w:val="0"/>
          <w:spacing w:val="0"/>
          <w:kern w:val="0"/>
        </w:rPr>
      </w:pPr>
    </w:p>
    <w:tbl>
      <w:tblPr>
        <w:tblStyle w:val="12"/>
        <w:tblW w:w="13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1388"/>
        <w:gridCol w:w="975"/>
        <w:gridCol w:w="726"/>
        <w:gridCol w:w="1153"/>
        <w:gridCol w:w="1646"/>
        <w:gridCol w:w="2043"/>
        <w:gridCol w:w="2300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5" w:hRule="atLeast"/>
          <w:tblHeader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  <w:t>水厂名称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  <w:t>水源名称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  <w:t>水源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  <w:t>水源所在乡镇（街道）</w:t>
            </w:r>
          </w:p>
        </w:tc>
        <w:tc>
          <w:tcPr>
            <w:tcW w:w="86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5" w:hRule="atLeast"/>
          <w:tblHeader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6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  <w:t>一级保护区</w:t>
            </w:r>
          </w:p>
        </w:tc>
        <w:tc>
          <w:tcPr>
            <w:tcW w:w="4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  <w:t>二级保护区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  <w:t>水域范围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  <w:t>陆域范围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  <w:t>水域范围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spacing w:val="0"/>
                <w:kern w:val="0"/>
                <w:sz w:val="18"/>
                <w:szCs w:val="18"/>
                <w:lang w:bidi="ar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80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重庆市渝南自来水有限公司鱼洞水厂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长江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大型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鱼洞街道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取水口上游1000米至下游100米，以中泓线为界的同侧水域。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50年一遇洪水位控制高程以下陆域，陆域沿岸长度与一级保护区水域长度相同。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取水口上游1000—1500米，下游100—200米，以中泓线为界的同侧水域。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50年一遇洪水位控制高程以下陆域，陆域沿岸长度与二级保护区水域长度相同。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5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重庆市渝南自来水有限公司大江水厂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长江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大型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莲花街道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取水口上游1000米至下游100米，以中泓线为界的同侧水域。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50年一遇洪水位控制高程以下陆域，陆域沿岸长度与一级保护区水域长度相同。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取水口上游1000—1500米，下游100—200米，以中泓线为界的同侧水域。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50年一遇洪水位控制高程以下陆域，陆域沿岸长度与二级保护区水域长度相同。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95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重庆市巴南区道角供水有限公司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长江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大型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龙洲湾街道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取水口上游1000米至下游100米，以中泓线为界的同侧水域。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50年一遇洪水位控制高程以下陆域，陆域沿岸长度与一级保护区水域长度相同。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取水口上游1000—1500米，下游100—200米，以中泓线为界的同侧水域。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50年一遇洪水位控制高程以下陆域，陆域沿岸长度与二级保护区水域长度相同。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50" w:hRule="atLeast"/>
          <w:jc w:val="center"/>
        </w:trPr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重庆南城水务有限公司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长江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大型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河流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花溪街道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取水口上游1000—下游100米，以中泓线为界的同侧水域。</w:t>
            </w:r>
          </w:p>
        </w:tc>
        <w:tc>
          <w:tcPr>
            <w:tcW w:w="2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50年一遇洪水位控制高程以下陆域，陆域沿岸长度与一级保护区水域长度相同。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取水口上游1000—1500米，下游100—200米，以中泓线为界的同侧水域。</w:t>
            </w:r>
          </w:p>
        </w:tc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sz w:val="18"/>
                <w:szCs w:val="18"/>
                <w:lang w:val="en-US" w:eastAsia="zh-CN"/>
              </w:rPr>
              <w:t>50年一遇洪水位控制高程以下陆域，陆域沿岸长度与二级保护区水域长度相同。</w:t>
            </w:r>
          </w:p>
        </w:tc>
      </w:tr>
    </w:tbl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7" w:type="default"/>
      <w:footerReference r:id="rId8" w:type="default"/>
      <w:pgSz w:w="16838" w:h="11906" w:orient="landscape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编辑 [2]" w:date="2022-06-07T09:57:41Z" w:initials="">
    <w:p w14:paraId="2BA37583">
      <w:pPr>
        <w:pStyle w:val="4"/>
        <w:rPr>
          <w:rFonts w:hint="eastAsia"/>
          <w:color w:val="C00000"/>
          <w:lang w:val="en-US" w:eastAsia="zh-Hans"/>
        </w:rPr>
      </w:pPr>
      <w:r>
        <w:rPr>
          <w:rFonts w:hint="eastAsia"/>
          <w:color w:val="C00000"/>
          <w:lang w:val="en-US" w:eastAsia="zh-Hans"/>
        </w:rPr>
        <w:t>注</w:t>
      </w:r>
      <w:r>
        <w:rPr>
          <w:rFonts w:hint="default"/>
          <w:color w:val="C00000"/>
          <w:lang w:eastAsia="zh-Hans"/>
        </w:rPr>
        <w:t>：</w:t>
      </w:r>
      <w:r>
        <w:rPr>
          <w:rFonts w:hint="eastAsia"/>
          <w:color w:val="C00000"/>
          <w:lang w:val="en-US" w:eastAsia="zh-Hans"/>
        </w:rPr>
        <w:t>全文批注页边距</w:t>
      </w:r>
    </w:p>
    <w:p w14:paraId="32BB3EBB">
      <w:pPr>
        <w:pStyle w:val="4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上</w:t>
      </w:r>
      <w:r>
        <w:rPr>
          <w:rFonts w:hint="default"/>
          <w:lang w:eastAsia="zh-Hans"/>
        </w:rPr>
        <w:t>：34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Hans"/>
        </w:rPr>
        <w:t>毫米</w:t>
      </w:r>
      <w:r>
        <w:rPr>
          <w:rFonts w:hint="default"/>
          <w:lang w:eastAsia="zh-Hans"/>
        </w:rPr>
        <w:t xml:space="preserve">        </w:t>
      </w:r>
      <w:r>
        <w:rPr>
          <w:rFonts w:hint="eastAsia"/>
          <w:lang w:val="en-US" w:eastAsia="zh-Hans"/>
        </w:rPr>
        <w:t>下</w:t>
      </w:r>
      <w:r>
        <w:rPr>
          <w:rFonts w:hint="default"/>
          <w:lang w:eastAsia="zh-Hans"/>
        </w:rPr>
        <w:t>：32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Hans"/>
        </w:rPr>
        <w:t>毫米</w:t>
      </w:r>
    </w:p>
    <w:p w14:paraId="1A8025D1">
      <w:pPr>
        <w:pStyle w:val="4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左</w:t>
      </w:r>
      <w:r>
        <w:rPr>
          <w:rFonts w:hint="default"/>
          <w:lang w:eastAsia="zh-Hans"/>
        </w:rPr>
        <w:t>：28</w:t>
      </w:r>
      <w:r>
        <w:rPr>
          <w:rFonts w:hint="eastAsia"/>
          <w:lang w:val="en-US" w:eastAsia="zh-Hans"/>
        </w:rPr>
        <w:t>毫米</w:t>
      </w:r>
      <w:r>
        <w:rPr>
          <w:rFonts w:hint="default"/>
          <w:lang w:eastAsia="zh-Hans"/>
        </w:rPr>
        <w:t xml:space="preserve">          </w:t>
      </w:r>
      <w:r>
        <w:rPr>
          <w:rFonts w:hint="eastAsia"/>
          <w:lang w:val="en-US" w:eastAsia="zh-Hans"/>
        </w:rPr>
        <w:t>下</w:t>
      </w:r>
      <w:r>
        <w:rPr>
          <w:rFonts w:hint="default"/>
          <w:lang w:eastAsia="zh-Hans"/>
        </w:rPr>
        <w:t>：26</w:t>
      </w:r>
      <w:r>
        <w:rPr>
          <w:rFonts w:hint="eastAsia"/>
          <w:lang w:val="en-US" w:eastAsia="zh-Hans"/>
        </w:rPr>
        <w:t>毫米</w:t>
      </w:r>
    </w:p>
    <w:p w14:paraId="343C610E">
      <w:pPr>
        <w:pStyle w:val="4"/>
      </w:pPr>
      <w:r>
        <w:rPr>
          <w:rFonts w:hint="eastAsia"/>
          <w:lang w:val="en-US" w:eastAsia="zh-CN"/>
        </w:rPr>
        <w:t>标题行距固定值：27；正文</w:t>
      </w:r>
      <w:r>
        <w:rPr>
          <w:rFonts w:hint="eastAsia"/>
          <w:lang w:val="en-US" w:eastAsia="zh-Hans"/>
        </w:rPr>
        <w:t>行间距固定值</w:t>
      </w:r>
      <w:r>
        <w:rPr>
          <w:rFonts w:hint="default"/>
          <w:lang w:eastAsia="zh-Hans"/>
        </w:rPr>
        <w:t>：30</w:t>
      </w:r>
    </w:p>
  </w:comment>
  <w:comment w:id="1" w:author="编辑 [2]" w:date="2022-06-07T09:37:22Z" w:initials="">
    <w:p w14:paraId="1E73481C">
      <w:pPr>
        <w:pStyle w:val="4"/>
      </w:pPr>
      <w:r>
        <w:rPr>
          <w:rFonts w:hint="eastAsia"/>
          <w:lang w:val="en-US" w:eastAsia="zh-Hans"/>
        </w:rPr>
        <w:t>空两格</w:t>
      </w:r>
    </w:p>
  </w:comment>
  <w:comment w:id="2" w:author="编辑 [2]" w:date="2022-06-07T09:24:31Z" w:initials="">
    <w:p w14:paraId="666376FC">
      <w:pPr>
        <w:pStyle w:val="4"/>
        <w:rPr>
          <w:rFonts w:hint="eastAsia"/>
          <w:lang w:val="en-US" w:eastAsia="zh-Hans"/>
        </w:rPr>
      </w:pPr>
      <w:r>
        <w:rPr>
          <w:rFonts w:hint="eastAsia"/>
        </w:rPr>
        <w:t>字体：</w:t>
      </w:r>
      <w:r>
        <w:rPr>
          <w:rFonts w:hint="eastAsia"/>
          <w:lang w:val="en-US" w:eastAsia="zh-Hans"/>
        </w:rPr>
        <w:t>方正仿宋</w:t>
      </w:r>
      <w:r>
        <w:rPr>
          <w:rFonts w:hint="default"/>
          <w:lang w:eastAsia="zh-Hans"/>
        </w:rPr>
        <w:t>_</w:t>
      </w:r>
      <w:r>
        <w:rPr>
          <w:rFonts w:hint="eastAsia"/>
          <w:lang w:val="en-US" w:eastAsia="zh-Hans"/>
        </w:rPr>
        <w:t>gbk</w:t>
      </w:r>
      <w:r>
        <w:rPr>
          <w:rFonts w:hint="default"/>
          <w:lang w:eastAsia="zh-Hans"/>
        </w:rPr>
        <w:t>；Times New Roman</w:t>
      </w:r>
    </w:p>
    <w:p w14:paraId="72754A16">
      <w:pPr>
        <w:pStyle w:val="4"/>
      </w:pPr>
      <w:r>
        <w:rPr>
          <w:rFonts w:hint="eastAsia"/>
        </w:rPr>
        <w:t>字号：三号</w:t>
      </w:r>
    </w:p>
    <w:p w14:paraId="65210364">
      <w:pPr>
        <w:pStyle w:val="4"/>
      </w:pPr>
    </w:p>
  </w:comment>
  <w:comment w:id="3" w:author="编辑" w:date="2022-04-08T15:07:40Z" w:initials="编">
    <w:p w14:paraId="641A2A3E">
      <w:pPr>
        <w:pStyle w:val="4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空行一行</w:t>
      </w:r>
    </w:p>
  </w:comment>
  <w:comment w:id="4" w:author="编辑" w:date="2022-04-08T15:12:17Z" w:initials="编">
    <w:p w14:paraId="4DBF025D">
      <w:pPr>
        <w:pStyle w:val="4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空行一到三行</w:t>
      </w:r>
    </w:p>
  </w:comment>
  <w:comment w:id="6" w:author="编辑 [2]" w:date="2022-06-07T09:27:30Z" w:initials="">
    <w:p w14:paraId="77201C05">
      <w:pPr>
        <w:pStyle w:val="4"/>
        <w:rPr>
          <w:rFonts w:hint="default"/>
          <w:lang w:eastAsia="zh-Hans"/>
        </w:rPr>
      </w:pPr>
      <w:r>
        <w:rPr>
          <w:rFonts w:hint="eastAsia"/>
        </w:rPr>
        <w:t>字体：</w:t>
      </w:r>
      <w:r>
        <w:rPr>
          <w:rFonts w:hint="eastAsia"/>
          <w:lang w:val="en-US" w:eastAsia="zh-Hans"/>
        </w:rPr>
        <w:t>方正仿宋</w:t>
      </w:r>
      <w:r>
        <w:rPr>
          <w:rFonts w:hint="default"/>
          <w:lang w:eastAsia="zh-Hans"/>
        </w:rPr>
        <w:t>_</w:t>
      </w:r>
      <w:r>
        <w:rPr>
          <w:rFonts w:hint="eastAsia"/>
          <w:lang w:val="en-US" w:eastAsia="zh-Hans"/>
        </w:rPr>
        <w:t>gbk</w:t>
      </w:r>
      <w:r>
        <w:rPr>
          <w:rFonts w:hint="default"/>
          <w:lang w:eastAsia="zh-Hans"/>
        </w:rPr>
        <w:t>；Times New Roman</w:t>
      </w:r>
    </w:p>
    <w:p w14:paraId="1F174E7A">
      <w:pPr>
        <w:pStyle w:val="4"/>
      </w:pPr>
      <w:r>
        <w:rPr>
          <w:rFonts w:hint="eastAsia"/>
        </w:rPr>
        <w:t>字号：三号</w:t>
      </w:r>
    </w:p>
    <w:p w14:paraId="6748372F">
      <w:pPr>
        <w:pStyle w:val="4"/>
      </w:pPr>
    </w:p>
  </w:comment>
  <w:comment w:id="5" w:author="编辑 [2]" w:date="2022-06-07T09:28:40Z" w:initials="">
    <w:p w14:paraId="6A046B4D">
      <w:pPr>
        <w:pStyle w:val="4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发布单位右侧空格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个字符</w:t>
      </w:r>
      <w:r>
        <w:rPr>
          <w:rFonts w:hint="eastAsia"/>
          <w:lang w:val="en-US" w:eastAsia="zh-CN"/>
        </w:rPr>
        <w:t>；</w:t>
      </w:r>
      <w:r>
        <w:rPr>
          <w:rFonts w:hint="eastAsia"/>
          <w:lang w:val="en-US" w:eastAsia="zh-Hans"/>
        </w:rPr>
        <w:t>年月日根据发布单位居中对齐</w:t>
      </w:r>
    </w:p>
    <w:p w14:paraId="7C64367D">
      <w:pPr>
        <w:pStyle w:val="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43C610E" w15:done="0"/>
  <w15:commentEx w15:paraId="1E73481C" w15:done="0"/>
  <w15:commentEx w15:paraId="65210364" w15:done="0"/>
  <w15:commentEx w15:paraId="641A2A3E" w15:done="0"/>
  <w15:commentEx w15:paraId="4DBF025D" w15:done="0"/>
  <w15:commentEx w15:paraId="6748372F" w15:done="0"/>
  <w15:commentEx w15:paraId="7C6436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重庆市巴南区人民政府办公室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9504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Jgx31AAAAAkBAAAPAAAAAAAAAAEAIAAAACIAAABkcnMvZG93&#10;bnJldi54bWxQSwECFAAUAAAACACHTuJAhsx2ZMsBAABmAwAADgAAAAAAAAABACAAAAAj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重庆市巴南区人民政府办公室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重庆市巴南区人民政府行政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5408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重庆市巴南区人民政府行政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 [2]">
    <w15:presenceInfo w15:providerId="WPS Office" w15:userId="3509452811"/>
  </w15:person>
  <w15:person w15:author="编辑">
    <w15:presenceInfo w15:providerId="None" w15:userId="编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0456639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D5602DD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eastAsia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895</Characters>
  <Lines>1</Lines>
  <Paragraphs>1</Paragraphs>
  <TotalTime>2</TotalTime>
  <ScaleCrop>false</ScaleCrop>
  <LinksUpToDate>false</LinksUpToDate>
  <CharactersWithSpaces>902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2022-10-24T04:34:35Z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48C61CB29D3F4D9384F5922CF0F7FFB4</vt:lpwstr>
  </property>
</Properties>
</file>