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300" w:beforeAutospacing="0" w:after="375" w:afterAutospacing="0"/>
        <w:jc w:val="center"/>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关于医疗机构注销的公告</w:t>
      </w:r>
    </w:p>
    <w:p>
      <w:pPr>
        <w:pStyle w:val="3"/>
        <w:widowControl/>
        <w:wordWrap w:val="0"/>
        <w:spacing w:beforeAutospacing="0" w:after="150" w:afterAutospacing="0" w:line="540" w:lineRule="atLeast"/>
        <w:ind w:firstLine="640" w:firstLineChars="200"/>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根据《中华人民共和国行政许可法》《医疗机构管理条例》《医疗机构管理条例实施细则》等法律法规文件精神，我委</w:t>
      </w:r>
      <w:r>
        <w:rPr>
          <w:rFonts w:hint="eastAsia" w:ascii="Times New Roman" w:hAnsi="Times New Roman" w:eastAsia="方正仿宋_GBK" w:cs="方正仿宋_GBK"/>
          <w:color w:val="000000"/>
          <w:sz w:val="32"/>
          <w:szCs w:val="32"/>
          <w:lang w:eastAsia="zh-CN"/>
        </w:rPr>
        <w:t>依法受理了重庆邦泰中医肛肠医院申请注销登记书，</w:t>
      </w:r>
      <w:bookmarkStart w:id="0" w:name="_GoBack"/>
      <w:bookmarkEnd w:id="0"/>
      <w:r>
        <w:rPr>
          <w:rFonts w:hint="eastAsia" w:ascii="Times New Roman" w:hAnsi="Times New Roman" w:eastAsia="方正仿宋_GBK" w:cs="方正仿宋_GBK"/>
          <w:color w:val="auto"/>
          <w:sz w:val="32"/>
          <w:szCs w:val="32"/>
          <w:lang w:eastAsia="zh-CN"/>
        </w:rPr>
        <w:t>现</w:t>
      </w:r>
      <w:r>
        <w:rPr>
          <w:rFonts w:hint="eastAsia" w:ascii="Times New Roman" w:hAnsi="Times New Roman" w:eastAsia="方正仿宋_GBK" w:cs="方正仿宋_GBK"/>
          <w:color w:val="auto"/>
          <w:sz w:val="32"/>
          <w:szCs w:val="32"/>
        </w:rPr>
        <w:t>注销</w:t>
      </w:r>
      <w:r>
        <w:rPr>
          <w:rFonts w:hint="eastAsia" w:ascii="Times New Roman" w:hAnsi="Times New Roman" w:eastAsia="方正仿宋_GBK" w:cs="方正仿宋_GBK"/>
          <w:color w:val="000000"/>
          <w:sz w:val="32"/>
          <w:szCs w:val="32"/>
          <w:lang w:eastAsia="zh-CN"/>
        </w:rPr>
        <w:t>重庆邦泰中医肛肠医院</w:t>
      </w:r>
      <w:r>
        <w:rPr>
          <w:rFonts w:hint="eastAsia" w:ascii="Times New Roman" w:hAnsi="Times New Roman" w:eastAsia="方正仿宋_GBK" w:cs="方正仿宋_GBK"/>
          <w:color w:val="auto"/>
          <w:sz w:val="32"/>
          <w:szCs w:val="32"/>
        </w:rPr>
        <w:t>《医疗机构</w:t>
      </w:r>
      <w:r>
        <w:rPr>
          <w:rFonts w:hint="eastAsia" w:ascii="Times New Roman" w:hAnsi="Times New Roman" w:eastAsia="方正仿宋_GBK" w:cs="方正仿宋_GBK"/>
          <w:color w:val="auto"/>
          <w:sz w:val="32"/>
          <w:szCs w:val="32"/>
          <w:lang w:val="en-US" w:eastAsia="zh-CN"/>
        </w:rPr>
        <w:t>执业</w:t>
      </w:r>
      <w:r>
        <w:rPr>
          <w:rFonts w:hint="eastAsia" w:ascii="Times New Roman" w:hAnsi="Times New Roman" w:eastAsia="方正仿宋_GBK" w:cs="方正仿宋_GBK"/>
          <w:color w:val="auto"/>
          <w:sz w:val="32"/>
          <w:szCs w:val="32"/>
        </w:rPr>
        <w:t>许可证》，特此公告如下：</w:t>
      </w:r>
    </w:p>
    <w:tbl>
      <w:tblPr>
        <w:tblStyle w:val="4"/>
        <w:tblpPr w:leftFromText="180" w:rightFromText="180" w:vertAnchor="text" w:horzAnchor="page" w:tblpX="1671" w:tblpY="453"/>
        <w:tblOverlap w:val="never"/>
        <w:tblW w:w="864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1891"/>
        <w:gridCol w:w="1110"/>
        <w:gridCol w:w="1320"/>
        <w:gridCol w:w="1440"/>
        <w:gridCol w:w="287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891" w:type="dxa"/>
            <w:tcBorders>
              <w:top w:val="single" w:color="auto" w:sz="6" w:space="0"/>
              <w:left w:val="single" w:color="auto" w:sz="6" w:space="0"/>
              <w:bottom w:val="single" w:color="auto" w:sz="6" w:space="0"/>
              <w:right w:val="single" w:color="auto" w:sz="6"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rPr>
                <w:color w:val="auto"/>
              </w:rPr>
            </w:pPr>
            <w:r>
              <w:rPr>
                <w:color w:val="auto"/>
              </w:rPr>
              <w:t>医疗机构名称</w:t>
            </w:r>
          </w:p>
        </w:tc>
        <w:tc>
          <w:tcPr>
            <w:tcW w:w="1110" w:type="dxa"/>
            <w:tcBorders>
              <w:top w:val="single" w:color="auto" w:sz="6" w:space="0"/>
              <w:left w:val="nil"/>
              <w:bottom w:val="single" w:color="auto" w:sz="6" w:space="0"/>
              <w:right w:val="single" w:color="auto" w:sz="6"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rPr>
                <w:rFonts w:hint="eastAsia" w:eastAsiaTheme="minorEastAsia"/>
                <w:color w:val="auto"/>
                <w:lang w:eastAsia="zh-CN"/>
              </w:rPr>
            </w:pPr>
            <w:r>
              <w:rPr>
                <w:color w:val="auto"/>
              </w:rPr>
              <w:t>法</w:t>
            </w:r>
            <w:r>
              <w:rPr>
                <w:rFonts w:hint="eastAsia"/>
                <w:color w:val="auto"/>
                <w:lang w:eastAsia="zh-CN"/>
              </w:rPr>
              <w:t>定代表人</w:t>
            </w:r>
          </w:p>
        </w:tc>
        <w:tc>
          <w:tcPr>
            <w:tcW w:w="1320" w:type="dxa"/>
            <w:tcBorders>
              <w:top w:val="single" w:color="auto" w:sz="6" w:space="0"/>
              <w:left w:val="nil"/>
              <w:bottom w:val="single" w:color="auto" w:sz="6" w:space="0"/>
              <w:right w:val="single" w:color="auto" w:sz="6"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rPr>
                <w:color w:val="auto"/>
              </w:rPr>
            </w:pPr>
            <w:r>
              <w:rPr>
                <w:rFonts w:hint="eastAsia"/>
                <w:color w:val="auto"/>
                <w:lang w:eastAsia="zh-CN"/>
              </w:rPr>
              <w:t>主要</w:t>
            </w:r>
            <w:r>
              <w:rPr>
                <w:color w:val="auto"/>
              </w:rPr>
              <w:t>负责人</w:t>
            </w:r>
          </w:p>
        </w:tc>
        <w:tc>
          <w:tcPr>
            <w:tcW w:w="1440" w:type="dxa"/>
            <w:tcBorders>
              <w:top w:val="single" w:color="auto" w:sz="6" w:space="0"/>
              <w:left w:val="nil"/>
              <w:bottom w:val="single" w:color="auto" w:sz="6" w:space="0"/>
              <w:right w:val="single" w:color="auto" w:sz="6"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ind w:firstLine="240" w:firstLineChars="100"/>
              <w:rPr>
                <w:color w:val="auto"/>
              </w:rPr>
            </w:pPr>
            <w:r>
              <w:rPr>
                <w:color w:val="auto"/>
              </w:rPr>
              <w:t>登记号</w:t>
            </w:r>
          </w:p>
        </w:tc>
        <w:tc>
          <w:tcPr>
            <w:tcW w:w="2879" w:type="dxa"/>
            <w:tcBorders>
              <w:top w:val="single" w:color="auto" w:sz="6" w:space="0"/>
              <w:left w:val="nil"/>
              <w:bottom w:val="single" w:color="auto" w:sz="6" w:space="0"/>
              <w:right w:val="single" w:color="auto" w:sz="6"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ind w:firstLine="720" w:firstLineChars="300"/>
              <w:rPr>
                <w:color w:val="auto"/>
              </w:rPr>
            </w:pPr>
            <w:r>
              <w:rPr>
                <w:color w:val="auto"/>
              </w:rPr>
              <w:t>地</w:t>
            </w:r>
            <w:r>
              <w:rPr>
                <w:rFonts w:hint="eastAsia"/>
                <w:color w:val="auto"/>
                <w:lang w:val="en-US" w:eastAsia="zh-CN"/>
              </w:rPr>
              <w:t xml:space="preserve">   </w:t>
            </w:r>
            <w:r>
              <w:rPr>
                <w:color w:val="auto"/>
              </w:rPr>
              <w:t>址</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575" w:hRule="atLeast"/>
        </w:trPr>
        <w:tc>
          <w:tcPr>
            <w:tcW w:w="1891" w:type="dxa"/>
            <w:tcBorders>
              <w:top w:val="nil"/>
              <w:left w:val="single" w:color="auto" w:sz="6" w:space="0"/>
              <w:bottom w:val="single" w:color="auto" w:sz="6" w:space="0"/>
              <w:right w:val="single" w:color="auto" w:sz="6"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rPr>
                <w:color w:val="auto"/>
              </w:rPr>
            </w:pPr>
            <w:r>
              <w:rPr>
                <w:rFonts w:hint="eastAsia"/>
                <w:color w:val="auto"/>
                <w:lang w:eastAsia="zh-CN"/>
              </w:rPr>
              <w:t>重庆邦泰中医肛肠医院</w:t>
            </w:r>
          </w:p>
        </w:tc>
        <w:tc>
          <w:tcPr>
            <w:tcW w:w="1110" w:type="dxa"/>
            <w:tcBorders>
              <w:top w:val="nil"/>
              <w:left w:val="nil"/>
              <w:bottom w:val="single" w:color="auto" w:sz="6" w:space="0"/>
              <w:right w:val="single" w:color="auto" w:sz="6"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rPr>
                <w:rFonts w:hint="eastAsia" w:eastAsiaTheme="minorEastAsia"/>
                <w:color w:val="auto"/>
                <w:lang w:eastAsia="zh-CN"/>
              </w:rPr>
            </w:pPr>
            <w:r>
              <w:rPr>
                <w:rFonts w:hint="eastAsia"/>
                <w:color w:val="auto"/>
                <w:lang w:eastAsia="zh-CN"/>
              </w:rPr>
              <w:t>唐斌</w:t>
            </w:r>
          </w:p>
        </w:tc>
        <w:tc>
          <w:tcPr>
            <w:tcW w:w="1320" w:type="dxa"/>
            <w:tcBorders>
              <w:top w:val="nil"/>
              <w:left w:val="nil"/>
              <w:bottom w:val="single" w:color="auto" w:sz="6" w:space="0"/>
              <w:right w:val="single" w:color="auto" w:sz="6"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rPr>
                <w:rFonts w:hint="eastAsia" w:eastAsiaTheme="minorEastAsia"/>
                <w:color w:val="auto"/>
                <w:lang w:eastAsia="zh-CN"/>
              </w:rPr>
            </w:pPr>
            <w:r>
              <w:rPr>
                <w:rFonts w:hint="eastAsia"/>
                <w:color w:val="auto"/>
                <w:lang w:eastAsia="zh-CN"/>
              </w:rPr>
              <w:t>唐斌</w:t>
            </w:r>
          </w:p>
        </w:tc>
        <w:tc>
          <w:tcPr>
            <w:tcW w:w="1440" w:type="dxa"/>
            <w:tcBorders>
              <w:top w:val="nil"/>
              <w:left w:val="nil"/>
              <w:bottom w:val="single" w:color="auto" w:sz="6" w:space="0"/>
              <w:right w:val="single" w:color="auto" w:sz="6"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rPr>
                <w:rFonts w:hint="default" w:eastAsiaTheme="minorEastAsia"/>
                <w:color w:val="auto"/>
                <w:lang w:val="en-US" w:eastAsia="zh-CN"/>
              </w:rPr>
            </w:pPr>
            <w:r>
              <w:rPr>
                <w:rFonts w:hint="default" w:ascii="Times New Roman" w:hAnsi="Times New Roman" w:cs="Times New Roman"/>
                <w:color w:val="auto"/>
              </w:rPr>
              <w:t>PDY</w:t>
            </w:r>
            <w:r>
              <w:rPr>
                <w:rFonts w:hint="eastAsia" w:ascii="Times New Roman" w:hAnsi="Times New Roman" w:cs="Times New Roman"/>
                <w:color w:val="auto"/>
                <w:lang w:val="en-US" w:eastAsia="zh-CN"/>
              </w:rPr>
              <w:t>98628850011399A2212</w:t>
            </w:r>
          </w:p>
        </w:tc>
        <w:tc>
          <w:tcPr>
            <w:tcW w:w="2879" w:type="dxa"/>
            <w:tcBorders>
              <w:top w:val="nil"/>
              <w:left w:val="nil"/>
              <w:bottom w:val="single" w:color="auto" w:sz="6" w:space="0"/>
              <w:right w:val="single" w:color="auto" w:sz="6"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rPr>
                <w:rFonts w:hint="default" w:eastAsiaTheme="minorEastAsia"/>
                <w:color w:val="auto"/>
                <w:lang w:val="en-US" w:eastAsia="zh-CN"/>
              </w:rPr>
            </w:pPr>
            <w:r>
              <w:rPr>
                <w:rFonts w:hint="eastAsia"/>
                <w:color w:val="auto"/>
              </w:rPr>
              <w:t>重庆市巴南区</w:t>
            </w:r>
            <w:r>
              <w:rPr>
                <w:rFonts w:hint="eastAsia"/>
                <w:color w:val="auto"/>
                <w:lang w:eastAsia="zh-CN"/>
              </w:rPr>
              <w:t>龙洲湾龙洲大道</w:t>
            </w:r>
            <w:r>
              <w:rPr>
                <w:rFonts w:hint="eastAsia"/>
                <w:color w:val="auto"/>
                <w:lang w:val="en-US" w:eastAsia="zh-CN"/>
              </w:rPr>
              <w:t>10号21幢一层部分、21幢二层、附1号、附2号、附6号、附7号</w:t>
            </w:r>
          </w:p>
        </w:tc>
      </w:tr>
    </w:tbl>
    <w:p>
      <w:pPr>
        <w:pStyle w:val="3"/>
        <w:keepNext w:val="0"/>
        <w:keepLines w:val="0"/>
        <w:pageBreakBefore w:val="0"/>
        <w:widowControl/>
        <w:kinsoku/>
        <w:wordWrap w:val="0"/>
        <w:overflowPunct/>
        <w:topLinePunct w:val="0"/>
        <w:autoSpaceDE/>
        <w:autoSpaceDN/>
        <w:bidi w:val="0"/>
        <w:adjustRightInd/>
        <w:snapToGrid/>
        <w:spacing w:beforeAutospacing="0" w:after="150" w:afterAutospacing="0" w:line="594" w:lineRule="exact"/>
        <w:ind w:firstLine="640" w:firstLineChars="200"/>
        <w:textAlignment w:val="auto"/>
        <w:outlineLvl w:val="9"/>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以上医疗机构经我委依法注销，自公告之日起任何单位和个人不得再以被注销医疗机构名义开展诊疗活动，违者将依法被追究法律责任。</w:t>
      </w:r>
    </w:p>
    <w:p>
      <w:pPr>
        <w:pStyle w:val="3"/>
        <w:keepNext w:val="0"/>
        <w:keepLines w:val="0"/>
        <w:pageBreakBefore w:val="0"/>
        <w:widowControl/>
        <w:kinsoku/>
        <w:wordWrap w:val="0"/>
        <w:overflowPunct/>
        <w:topLinePunct w:val="0"/>
        <w:autoSpaceDE/>
        <w:autoSpaceDN/>
        <w:bidi w:val="0"/>
        <w:adjustRightInd/>
        <w:snapToGrid/>
        <w:spacing w:beforeAutospacing="0" w:after="150" w:afterAutospacing="0" w:line="594" w:lineRule="exact"/>
        <w:ind w:firstLine="640" w:firstLineChars="200"/>
        <w:textAlignment w:val="auto"/>
        <w:outlineLvl w:val="9"/>
        <w:rPr>
          <w:rFonts w:hint="eastAsia" w:ascii="Times New Roman" w:hAnsi="Times New Roman" w:eastAsia="方正仿宋_GBK" w:cs="方正仿宋_GBK"/>
          <w:color w:val="auto"/>
          <w:sz w:val="32"/>
          <w:szCs w:val="32"/>
        </w:rPr>
      </w:pPr>
    </w:p>
    <w:p>
      <w:pPr>
        <w:pStyle w:val="3"/>
        <w:keepNext w:val="0"/>
        <w:keepLines w:val="0"/>
        <w:pageBreakBefore w:val="0"/>
        <w:widowControl/>
        <w:kinsoku/>
        <w:wordWrap w:val="0"/>
        <w:overflowPunct/>
        <w:topLinePunct w:val="0"/>
        <w:autoSpaceDE/>
        <w:autoSpaceDN/>
        <w:bidi w:val="0"/>
        <w:adjustRightInd/>
        <w:snapToGrid/>
        <w:spacing w:beforeAutospacing="0" w:after="150" w:afterAutospacing="0" w:line="594" w:lineRule="exact"/>
        <w:ind w:firstLine="640" w:firstLineChars="200"/>
        <w:textAlignment w:val="auto"/>
        <w:outlineLvl w:val="9"/>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                       重庆市巴南区卫生健康委员会</w:t>
      </w:r>
    </w:p>
    <w:p>
      <w:pPr>
        <w:pStyle w:val="3"/>
        <w:keepNext w:val="0"/>
        <w:keepLines w:val="0"/>
        <w:pageBreakBefore w:val="0"/>
        <w:widowControl/>
        <w:kinsoku/>
        <w:wordWrap w:val="0"/>
        <w:overflowPunct/>
        <w:topLinePunct w:val="0"/>
        <w:autoSpaceDE/>
        <w:autoSpaceDN/>
        <w:bidi w:val="0"/>
        <w:adjustRightInd/>
        <w:snapToGrid/>
        <w:spacing w:beforeAutospacing="0" w:after="150" w:afterAutospacing="0" w:line="594" w:lineRule="exact"/>
        <w:ind w:firstLine="4480" w:firstLineChars="1400"/>
        <w:textAlignment w:val="auto"/>
        <w:outlineLvl w:val="9"/>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2025年</w:t>
      </w:r>
      <w:r>
        <w:rPr>
          <w:rFonts w:hint="eastAsia" w:ascii="Times New Roman" w:hAnsi="Times New Roman" w:eastAsia="方正仿宋_GBK" w:cs="方正仿宋_GBK"/>
          <w:color w:val="auto"/>
          <w:sz w:val="32"/>
          <w:szCs w:val="32"/>
          <w:lang w:val="en-US" w:eastAsia="zh-CN"/>
        </w:rPr>
        <w:t>12</w:t>
      </w:r>
      <w:r>
        <w:rPr>
          <w:rFonts w:hint="eastAsia" w:ascii="Times New Roman" w:hAnsi="Times New Roman" w:eastAsia="方正仿宋_GBK" w:cs="方正仿宋_GBK"/>
          <w:color w:val="auto"/>
          <w:sz w:val="32"/>
          <w:szCs w:val="32"/>
        </w:rPr>
        <w:t>月</w:t>
      </w:r>
      <w:r>
        <w:rPr>
          <w:rFonts w:hint="eastAsia" w:ascii="Times New Roman" w:hAnsi="Times New Roman" w:eastAsia="方正仿宋_GBK" w:cs="方正仿宋_GBK"/>
          <w:color w:val="auto"/>
          <w:sz w:val="32"/>
          <w:szCs w:val="32"/>
          <w:lang w:val="en-US" w:eastAsia="zh-CN"/>
        </w:rPr>
        <w:t>3</w:t>
      </w:r>
      <w:r>
        <w:rPr>
          <w:rFonts w:hint="eastAsia" w:ascii="Times New Roman" w:hAnsi="Times New Roman" w:eastAsia="方正仿宋_GBK" w:cs="方正仿宋_GBK"/>
          <w:color w:val="auto"/>
          <w:sz w:val="32"/>
          <w:szCs w:val="32"/>
        </w:rPr>
        <w:t>日</w:t>
      </w:r>
    </w:p>
    <w:p>
      <w:pPr>
        <w:pStyle w:val="3"/>
        <w:widowControl/>
        <w:wordWrap w:val="0"/>
        <w:spacing w:beforeAutospacing="0" w:after="150" w:afterAutospacing="0" w:line="540" w:lineRule="atLeast"/>
        <w:rPr>
          <w:color w:val="auto"/>
          <w:sz w:val="32"/>
          <w:szCs w:val="32"/>
        </w:rPr>
      </w:pPr>
    </w:p>
    <w:p>
      <w:pPr>
        <w:rPr>
          <w:rFonts w:ascii="方正仿宋_GBK" w:hAnsi="方正仿宋_GBK" w:eastAsia="方正仿宋_GBK" w:cs="方正仿宋_GBK"/>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160371F"/>
    <w:rsid w:val="0011200A"/>
    <w:rsid w:val="002F702F"/>
    <w:rsid w:val="00423A49"/>
    <w:rsid w:val="00EE7540"/>
    <w:rsid w:val="042519CD"/>
    <w:rsid w:val="1378469C"/>
    <w:rsid w:val="14A75638"/>
    <w:rsid w:val="1F7B2342"/>
    <w:rsid w:val="435A10D1"/>
    <w:rsid w:val="4CD96C81"/>
    <w:rsid w:val="4D7461EA"/>
    <w:rsid w:val="5160371F"/>
    <w:rsid w:val="5CDF6DD8"/>
    <w:rsid w:val="6A03747E"/>
    <w:rsid w:val="6ADE48E9"/>
    <w:rsid w:val="6B0331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巴南区卫计委</Company>
  <Pages>1</Pages>
  <Words>58</Words>
  <Characters>335</Characters>
  <Lines>2</Lines>
  <Paragraphs>1</Paragraphs>
  <TotalTime>15</TotalTime>
  <ScaleCrop>false</ScaleCrop>
  <LinksUpToDate>false</LinksUpToDate>
  <CharactersWithSpaces>392</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2025-03-10T09:23:00Z</dcterms:created>
  <dc:creator>周淑云</dc:creator>
  <cp:lastModifiedBy>Administrator</cp:lastModifiedBy>
  <cp:lastPrinted>2025-03-10T10:07:00Z</cp:lastPrinted>
  <dcterms:modified xsi:type="dcterms:W3CDTF">2025-12-05T06:45:46Z</dcterms:modified>
  <dc:title>关于医疗机构注销的公告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5B082B1DD8274E739D03524F9974D9D8</vt:lpwstr>
  </property>
</Properties>
</file>