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3F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中共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重庆市巴南区卫生健康委员会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委员会</w:t>
      </w:r>
    </w:p>
    <w:p w14:paraId="397A8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重庆市巴南区卫生健康委员会</w:t>
      </w:r>
    </w:p>
    <w:p w14:paraId="75E1F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2025年法治政府建设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情况的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报告</w:t>
      </w:r>
      <w:bookmarkStart w:id="0" w:name="_GoBack"/>
      <w:bookmarkEnd w:id="0"/>
    </w:p>
    <w:p w14:paraId="7B0EA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9C60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2025年，在区委、区政府的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坚强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领导下，区卫生健康委深入贯彻落实中央、市、区关于法治政府建设的决策部署，紧扣卫生健康行业职能定位，以提升依法行政水平、规范权力运行、强化法治保障为核心，将法治思维和法治方式贯穿卫生健康工作全过程，扎实推进法治政府建设各项任务落地见效。现将2025年法治政府建设工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情况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报告如下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4BC9B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一、2025年法治政府建设主要成效</w:t>
      </w:r>
    </w:p>
    <w:p w14:paraId="0D959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（一）强化法治引领，筑牢思想与素养根基。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一是深学笃行习近平法治思想，将其作为首要政治任务，委党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委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中心组开展专题学习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次，参学率100%；卫生健康系统3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个基层党组织分层分类开展跟进学习，累计组织集体学习研讨68场次，覆盖党员干部2100余人次；开展宣讲解读活动12场，其中专题讲座5场、基层宣讲7场，推动法治思想融入卫生健康工作各环节，干部法治履职能力测评优良率达92%。二是分层分类抓实普法学习；邀请2名法学专家开展行业专题讲座1次，实现全系统1260名干部职工全覆盖；重点组织学习《宪法》《基本医疗卫生与健康促进法》等8部法律法规，开展线上线下集中学习16次，累计学时达48小时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组织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参加全市卫生健康法律风险防控技能大赛，荣获团体二等奖。三是多维拓展宣传渠道，开展“法治进社区·健康护万家”“法治进医疗机构”等主题普法活动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68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次，发放宣传手册、折页等资料5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000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余份，覆盖群众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一万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余人次；通过官方微信公众号、工作群等线上平台推送普法文章24篇、典型案例解读12篇，阅读量累计达1.8万次；结合“12·4”国家宪法日、世界献血者日等重要节点开展专项普法4场，发放定制宣传品300余份，参与人数超500人。</w:t>
      </w:r>
    </w:p>
    <w:p w14:paraId="0D32E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（二）筑牢制度根基，规范决策运行。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一是强化组织保障。严格落实党政主要负责人推进法治建设第一责任人职责，将法治政府建设纳入委党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委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重要议事日程，全年专题研究法治建设工作4次；深化卫生健康行政部门及公立医疗卫生机构负责人出庭应诉制度，全年行政诉讼案件出庭率100%。二是健全决策机制。制定出台《区卫生健康委机关重大行政决策程序规定》，明确12类重大行政决策范围、6项核心流程及相应责任清单，全年组织重大行政决策专家论证5次、公众参与3次，决策合规性审查通过率100%；建立健全法治医院建设考核评价指标体系，涵盖8个一级指标、23个二级指标，推动法治要求深度融入医疗机构管理运行各环节。</w:t>
      </w:r>
    </w:p>
    <w:p w14:paraId="279DF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（三）坚持依法行政，提升执法效能。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一是规范执法行为。聚焦卫生健康领域核心法律法规，组织全区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一线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8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名执法人员开展行政执法程序、医疗服务监管等培训4次，培训考核合格率100%；严格落实执法公示、执法全过程记录、重大执法决定法制审核“三项制度”，全年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执法信息均已按要求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公示，重大执法决定法制审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  <w:t>核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31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  <w:t>件，审核通过率100%。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  <w:t>是强化纠纷化解。健全医疗纠纷处置前置普法机制，在投诉接待、纠纷调解环节嵌入针对性法治宣传，推动行政调解与人民调解、司法调解有效衔接，全年妥善处理各类纠纷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  <w:t>诉求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320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  <w:t>例。</w:t>
      </w:r>
    </w:p>
    <w:p w14:paraId="475CB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（四）加强队伍建设，强化专业支撑。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一是优化法治队伍配置。指导全区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家二级及以上医疗机构完善专职法务岗位及相关科室设置，配备专职法务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名；聘请法律顾问8名，聚焦合规审查、合同管理等基础法律事务；二是提升法治履职能力。将法治教育常态化纳入党内理论学习和干部职工培训体系，全年组织执法人员法治轮训6次；开展法治知识竞赛、案例研讨等活动4场，参与人数680余人次，干部职工法治素养测试平均成绩达89分。</w:t>
      </w:r>
    </w:p>
    <w:p w14:paraId="4DF68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二、存在的问题与不足</w:t>
      </w:r>
    </w:p>
    <w:p w14:paraId="0A1E3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（一）依法行政精准性有待提升。针对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医疗纠纷群体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等重点人群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、医疗卫生领域的专业性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法治供给与实际需求适配不足。</w:t>
      </w:r>
    </w:p>
    <w:p w14:paraId="08FC1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（二）法治支撑体系不够健全。卫生监督执法队伍现有人员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27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名，需覆盖全区23个镇街、1200余家医疗卫生机构及相关经营单位，人均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对应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监管对象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5家，监管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任务繁重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，导致普法与执法工作难以全面深入推进。</w:t>
      </w:r>
    </w:p>
    <w:p w14:paraId="67AF7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三、2026年法治政府建设工作计划</w:t>
      </w:r>
    </w:p>
    <w:p w14:paraId="0AA38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（一）深化思想引领，锚定法治建设方向。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把学习贯彻习近平法治思想作为长期重大政治任务，将其纳入委党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委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理论学习中心组年度学习计划，确保法治政府建设始终沿着正确政治方向推进。</w:t>
      </w:r>
    </w:p>
    <w:p w14:paraId="19BB4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二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）加强队伍建设，强化法治专业支撑。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一是实施法治素养提升专项行动，以习近平法治思想为核心内容，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年开展法律法规专题培训不少于4次；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二是积极争取支持，探索通过内部挖潜、政府购买服务或运用信息化监管手段等方式，缓解基层监督执法人员紧张局面。三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是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在现有工作基础上，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推动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其余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4家二级及以上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医疗机构全部配备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兼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职法务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至少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1名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是全年开展深度普法培训4次、以专业法治支撑保障卫生健康事业依法有序发展。</w:t>
      </w:r>
    </w:p>
    <w:p w14:paraId="68E7D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1691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600" w:firstLineChars="5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中共重庆市巴南区卫生健康委员会委员会</w:t>
      </w:r>
    </w:p>
    <w:p w14:paraId="358DF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240" w:firstLineChars="7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重庆市巴南区卫生健康委员会</w:t>
      </w:r>
    </w:p>
    <w:p w14:paraId="7AAC4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80" w:firstLineChars="9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2026年1月2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8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ACF4876-9937-4D6B-8CAA-643E0D5F1FF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F698720-3921-444F-BF58-F8971E9BF2BC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229BEC4-7ECB-4631-AA34-F45612BBDAF6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9E0D4EC-8830-4C7F-AB34-CC4C0167A0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C1AC6"/>
    <w:rsid w:val="01600E3C"/>
    <w:rsid w:val="03500649"/>
    <w:rsid w:val="04751216"/>
    <w:rsid w:val="08B54309"/>
    <w:rsid w:val="097C2DB1"/>
    <w:rsid w:val="15FB249C"/>
    <w:rsid w:val="21C374F0"/>
    <w:rsid w:val="2FF3270A"/>
    <w:rsid w:val="31863991"/>
    <w:rsid w:val="393618B9"/>
    <w:rsid w:val="54FE2A13"/>
    <w:rsid w:val="592E4385"/>
    <w:rsid w:val="5EF52DD3"/>
    <w:rsid w:val="779A33A8"/>
    <w:rsid w:val="7957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正文缩进2"/>
    <w:basedOn w:val="1"/>
    <w:qFormat/>
    <w:uiPriority w:val="0"/>
    <w:pPr>
      <w:jc w:val="left"/>
    </w:pPr>
    <w:rPr>
      <w:rFonts w:hint="eastAsia" w:ascii="宋体" w:hAnsi="宋体"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1890</Words>
  <Characters>1965</Characters>
  <Lines>0</Lines>
  <Paragraphs>0</Paragraphs>
  <TotalTime>6</TotalTime>
  <ScaleCrop>false</ScaleCrop>
  <LinksUpToDate>false</LinksUpToDate>
  <CharactersWithSpaces>1965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2026-01-21T06:36:00Z</dcterms:created>
  <dc:creator>Administrator</dc:creator>
  <cp:lastModifiedBy>刘琴</cp:lastModifiedBy>
  <dcterms:modified xsi:type="dcterms:W3CDTF">2026-01-29T03:51:31Z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eyJoZGlkIjoiYmRkMWQ0Y2FkMjFiNGFlNWRkMDYxZTk3NDRlMmFhZDAiLCJ1c2VySWQiOiIxNDg0Mzk5MTQwIn0=</vt:lpwstr>
  </property>
  <property fmtid="{D5CDD505-2E9C-101B-9397-08002B2CF9AE}" pid="4" name="ICV">
    <vt:lpwstr>6407CBBD633F44A8837CF4505724A5E2_12</vt:lpwstr>
  </property>
</Properties>
</file>