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中共重庆市巴南区姜家镇委员会关于学习贯彻习近平新时代中国特色社会主义思想主题教育整改整治情况的公示</w:t>
      </w:r>
    </w:p>
    <w:p>
      <w:pPr>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区委《关于做好主题教育整改整治公开工作的方案》要求，为进一步做好姜家镇主题教育整改整治公开工作，坚持开门搞整改，虚心听取群众意见、自觉接受群众监督、主动接受群众评价，现将姜家镇领导班子主题教育问题清单中人民群众急难愁盼的问题、影响制约高质量发展的问题、防范化解重大风险中的问题（纳入专项整治问题）三个问题的问题描述、整改措施、整改目标及整改成效向全社会公开。</w:t>
      </w:r>
    </w:p>
    <w:p>
      <w:pPr>
        <w:numPr>
          <w:ilvl w:val="0"/>
          <w:numId w:val="0"/>
        </w:numPr>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lang w:val="en-US" w:eastAsia="zh-CN"/>
        </w:rPr>
        <w:t>问题描述</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（一）人民群众急难愁盼的问题</w:t>
      </w:r>
    </w:p>
    <w:p>
      <w:p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w:t>
      </w:r>
      <w:r>
        <w:rPr>
          <w:rFonts w:hint="eastAsia" w:ascii="方正仿宋_GBK" w:hAnsi="方正仿宋_GBK" w:eastAsia="方正仿宋_GBK" w:cs="方正仿宋_GBK"/>
          <w:sz w:val="32"/>
          <w:szCs w:val="32"/>
          <w:lang w:val="zh-CN" w:eastAsia="zh-CN"/>
        </w:rPr>
        <w:t>项目</w:t>
      </w:r>
      <w:r>
        <w:rPr>
          <w:rFonts w:hint="eastAsia" w:ascii="方正仿宋_GBK" w:hAnsi="方正仿宋_GBK" w:eastAsia="方正仿宋_GBK" w:cs="方正仿宋_GBK"/>
          <w:sz w:val="32"/>
          <w:szCs w:val="32"/>
          <w:lang w:val="en-US" w:eastAsia="zh-CN"/>
        </w:rPr>
        <w:t>财政</w:t>
      </w:r>
      <w:r>
        <w:rPr>
          <w:rFonts w:hint="eastAsia" w:ascii="方正仿宋_GBK" w:hAnsi="方正仿宋_GBK" w:eastAsia="方正仿宋_GBK" w:cs="方正仿宋_GBK"/>
          <w:sz w:val="32"/>
          <w:szCs w:val="32"/>
          <w:lang w:val="zh-CN" w:eastAsia="zh-CN"/>
        </w:rPr>
        <w:t>投资较大，</w:t>
      </w:r>
      <w:r>
        <w:rPr>
          <w:rFonts w:hint="eastAsia" w:ascii="方正仿宋_GBK" w:hAnsi="方正仿宋_GBK" w:eastAsia="方正仿宋_GBK" w:cs="方正仿宋_GBK"/>
          <w:sz w:val="32"/>
          <w:szCs w:val="32"/>
          <w:lang w:val="en-US" w:eastAsia="zh-CN"/>
        </w:rPr>
        <w:t>姜白路</w:t>
      </w:r>
      <w:r>
        <w:rPr>
          <w:rFonts w:hint="default" w:ascii="方正仿宋_GBK" w:hAnsi="方正仿宋_GBK" w:eastAsia="方正仿宋_GBK" w:cs="方正仿宋_GBK"/>
          <w:sz w:val="32"/>
          <w:szCs w:val="32"/>
          <w:lang w:val="en-US" w:eastAsia="zh-CN"/>
        </w:rPr>
        <w:t>扩建硬化</w:t>
      </w:r>
      <w:r>
        <w:rPr>
          <w:rFonts w:hint="eastAsia" w:ascii="方正仿宋_GBK" w:hAnsi="方正仿宋_GBK" w:eastAsia="方正仿宋_GBK" w:cs="方正仿宋_GBK"/>
          <w:sz w:val="32"/>
          <w:szCs w:val="32"/>
          <w:lang w:val="en-US" w:eastAsia="zh-CN"/>
        </w:rPr>
        <w:t>工程进展缓慢未完工，影响平原村和河面坝村经济发展和群众出行，群众意见较大。</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（二）影响制约高质量发展的问题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姜家</w:t>
      </w:r>
      <w:r>
        <w:rPr>
          <w:rFonts w:hint="eastAsia" w:ascii="方正仿宋_GBK" w:hAnsi="方正仿宋_GBK" w:eastAsia="方正仿宋_GBK" w:cs="方正仿宋_GBK"/>
          <w:sz w:val="32"/>
          <w:szCs w:val="32"/>
          <w:lang w:val="en-US" w:eastAsia="zh-CN"/>
        </w:rPr>
        <w:t>黑”产业</w:t>
      </w:r>
      <w:r>
        <w:rPr>
          <w:rFonts w:hint="default" w:ascii="方正仿宋_GBK" w:hAnsi="方正仿宋_GBK" w:eastAsia="方正仿宋_GBK" w:cs="方正仿宋_GBK"/>
          <w:sz w:val="32"/>
          <w:szCs w:val="32"/>
          <w:lang w:val="en-US" w:eastAsia="zh-CN"/>
        </w:rPr>
        <w:t>化程度不高、</w:t>
      </w:r>
      <w:r>
        <w:rPr>
          <w:rFonts w:hint="eastAsia" w:ascii="方正仿宋_GBK" w:hAnsi="方正仿宋_GBK" w:eastAsia="方正仿宋_GBK" w:cs="方正仿宋_GBK"/>
          <w:sz w:val="32"/>
          <w:szCs w:val="32"/>
          <w:lang w:val="en-US" w:eastAsia="zh-CN"/>
        </w:rPr>
        <w:t>产品转化能力不足，如：</w:t>
      </w:r>
      <w:r>
        <w:rPr>
          <w:rFonts w:hint="default" w:ascii="方正仿宋_GBK" w:hAnsi="方正仿宋_GBK" w:eastAsia="方正仿宋_GBK" w:cs="方正仿宋_GBK"/>
          <w:sz w:val="32"/>
          <w:szCs w:val="32"/>
          <w:lang w:val="en-US" w:eastAsia="zh-CN"/>
        </w:rPr>
        <w:t>投入产出比不高，</w:t>
      </w:r>
      <w:r>
        <w:rPr>
          <w:rFonts w:hint="eastAsia" w:ascii="方正仿宋_GBK" w:hAnsi="方正仿宋_GBK" w:eastAsia="方正仿宋_GBK" w:cs="方正仿宋_GBK"/>
          <w:sz w:val="32"/>
          <w:szCs w:val="32"/>
          <w:lang w:val="en-US" w:eastAsia="zh-CN"/>
        </w:rPr>
        <w:t>“食黑姜家”品牌</w:t>
      </w:r>
      <w:r>
        <w:rPr>
          <w:rFonts w:hint="default" w:ascii="方正仿宋_GBK" w:hAnsi="方正仿宋_GBK" w:eastAsia="方正仿宋_GBK" w:cs="方正仿宋_GBK"/>
          <w:sz w:val="32"/>
          <w:szCs w:val="32"/>
          <w:lang w:val="en-US" w:eastAsia="zh-CN"/>
        </w:rPr>
        <w:t>影响力</w:t>
      </w:r>
      <w:r>
        <w:rPr>
          <w:rFonts w:hint="eastAsia" w:ascii="方正仿宋_GBK" w:hAnsi="方正仿宋_GBK" w:eastAsia="方正仿宋_GBK" w:cs="方正仿宋_GBK"/>
          <w:sz w:val="32"/>
          <w:szCs w:val="32"/>
          <w:lang w:val="en-US" w:eastAsia="zh-CN"/>
        </w:rPr>
        <w:t>不够，</w:t>
      </w:r>
      <w:r>
        <w:rPr>
          <w:rFonts w:hint="default" w:ascii="方正仿宋_GBK" w:hAnsi="方正仿宋_GBK" w:eastAsia="方正仿宋_GBK" w:cs="方正仿宋_GBK"/>
          <w:sz w:val="32"/>
          <w:szCs w:val="32"/>
          <w:lang w:val="en-US" w:eastAsia="zh-CN"/>
        </w:rPr>
        <w:t>产品销路不宽</w:t>
      </w:r>
      <w:r>
        <w:rPr>
          <w:rFonts w:hint="eastAsia" w:ascii="方正仿宋_GBK" w:hAnsi="方正仿宋_GBK" w:eastAsia="方正仿宋_GBK" w:cs="方正仿宋_GBK"/>
          <w:sz w:val="32"/>
          <w:szCs w:val="32"/>
          <w:lang w:val="en-US" w:eastAsia="zh-CN"/>
        </w:rPr>
        <w:t>。</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（三）防范化解重大风险中的问题（纳入专项整治问题）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由于森林防火责任落实不够有力，辖区槐园村出现4.14森林火情。</w:t>
      </w:r>
    </w:p>
    <w:p>
      <w:pPr>
        <w:numPr>
          <w:ilvl w:val="0"/>
          <w:numId w:val="0"/>
        </w:numPr>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二、整改措施</w:t>
      </w:r>
    </w:p>
    <w:p>
      <w:pPr>
        <w:numPr>
          <w:ilvl w:val="0"/>
          <w:numId w:val="0"/>
        </w:num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（一）人民群众急难愁盼的问题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1.加大协调力度，加强工程监管；2.</w:t>
      </w:r>
      <w:r>
        <w:rPr>
          <w:rFonts w:hint="default" w:ascii="方正仿宋_GBK" w:hAnsi="方正仿宋_GBK" w:eastAsia="方正仿宋_GBK" w:cs="方正仿宋_GBK"/>
          <w:sz w:val="32"/>
          <w:szCs w:val="32"/>
          <w:lang w:val="en-US" w:eastAsia="zh-CN"/>
        </w:rPr>
        <w:t>在推动有困难的时候，切实对群众做好解释工作。</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（二）影响制约高质量发展的问题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1.优化改善合作社经营模式，改革经营制度；2.深化农产品品牌体系建设；3.电商消费助农推动农产品上行。</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（三）防范化解重大风险中的问题（纳入专项整治问题）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1.从建章建制入手，严格纪律约束；2.广泛开展宣传教育，增强群众防火意识；3.健全林火预报扑救机制；4.加强防火基础设施建设。</w:t>
      </w:r>
    </w:p>
    <w:p>
      <w:pPr>
        <w:numPr>
          <w:ilvl w:val="0"/>
          <w:numId w:val="0"/>
        </w:numPr>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kern w:val="2"/>
          <w:sz w:val="32"/>
          <w:szCs w:val="32"/>
          <w:lang w:val="en-US" w:eastAsia="zh-CN" w:bidi="ar-SA"/>
        </w:rPr>
        <w:t>三、</w:t>
      </w:r>
      <w:r>
        <w:rPr>
          <w:rFonts w:hint="eastAsia" w:ascii="方正黑体_GBK" w:hAnsi="方正黑体_GBK" w:eastAsia="方正黑体_GBK" w:cs="方正黑体_GBK"/>
          <w:sz w:val="32"/>
          <w:szCs w:val="32"/>
          <w:lang w:val="en-US" w:eastAsia="zh-CN"/>
        </w:rPr>
        <w:t>整改目标</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（一）人民群众急难愁盼的问题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全面落实管党治党责任，以全面从严治党新成效推进国家治理体系和治理能力现代化。</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（二）影响制约高质量发展的问题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完成建设任务，解决百姓出行问题。</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（三）防范化解重大风险中的问题（纳入专项整治问题）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降低生产经营成本，推动合作社健康规范可持续经营，全力推动“姜家黑”产业发展。</w:t>
      </w:r>
    </w:p>
    <w:p>
      <w:pPr>
        <w:numPr>
          <w:ilvl w:val="0"/>
          <w:numId w:val="0"/>
        </w:numPr>
        <w:ind w:firstLine="640" w:firstLineChars="200"/>
        <w:jc w:val="both"/>
        <w:rPr>
          <w:rFonts w:hint="default" w:ascii="方正仿宋_GBK" w:hAnsi="方正仿宋_GBK" w:eastAsia="方正仿宋_GBK" w:cs="方正仿宋_GBK"/>
          <w:sz w:val="32"/>
          <w:szCs w:val="32"/>
          <w:lang w:val="en-US" w:eastAsia="zh-CN"/>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lang w:val="en-US" w:eastAsia="zh-CN"/>
        </w:rPr>
        <w:t>整改成效</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（一）人民群众急难愁盼的问题</w:t>
      </w:r>
    </w:p>
    <w:p>
      <w:pPr>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各方努力，与区规资局、区林业局协调办理项目用地手续，最终完成了用地手续办理；与区武装部、市南供电公司、三大通讯运营商协调迁移杆线，并取得相关职能部门大力支持，最终在零花费的情况下将全线路国防、电力、通讯杆线进行了迁移；镇党委、政府统一村干部思想，平原村、河面坝村、白云山村主动作为，最终所涉征占地实现了无偿提供；科学规划优化工程增量，使姜白路改造工程更加符合实际需要；多方协调接洽职能部门，最终争取到约500万元施工进度款纳入2023年拨付计划。</w:t>
      </w:r>
    </w:p>
    <w:p>
      <w:pPr>
        <w:numPr>
          <w:ilvl w:val="0"/>
          <w:numId w:val="1"/>
        </w:num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影响制约高质量发展的问题</w:t>
      </w:r>
    </w:p>
    <w:p>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加强党建引领跨村联建，提升十黑农业专业合作社党委功能；优化农产品加工布局，推进农产品加工业与特色农业基地建设协调发展；加大姜白路建设力度，完善基础设施建设解决了区域发展不平衡的问题。通过加强耕地保护工作，培育规模经营主体，购买各式农机8台，推动农机提档升级解决了耕地保护仍需加力的问题。通过稳定完善企农利益联结机制，延伸和建强特色农业产业链条，线上线下开拓和畅通销售渠道提升了产业发展效率。</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（三）防范化解重大风险中的问题（纳入专项整治问题）</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line="600" w:lineRule="exact"/>
        <w:ind w:firstLine="640" w:firstLineChars="200"/>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过镇级林长督查和调度，各部门积极开展实地巡查、广泛宣传，对4.14案例在全镇广泛宣讲，防火卡点发放森林防火宣传资料800余份；制定落实值班干部检查登记制度，签订防火责任书66份，提升了全镇防灭火意识。通过开展应急演</w:t>
      </w:r>
      <w:r>
        <w:rPr>
          <w:rFonts w:hint="eastAsia" w:ascii="方正仿宋_GBK" w:hAnsi="方正仿宋_GBK" w:eastAsia="方正仿宋_GBK" w:cs="方正仿宋_GBK"/>
          <w:kern w:val="2"/>
          <w:sz w:val="32"/>
          <w:szCs w:val="32"/>
          <w:highlight w:val="none"/>
          <w:lang w:val="en-US" w:eastAsia="zh-CN" w:bidi="ar-SA"/>
        </w:rPr>
        <w:t>练1次，新增防火隔离带200个约20000米，</w:t>
      </w:r>
      <w:r>
        <w:rPr>
          <w:rFonts w:hint="eastAsia" w:ascii="方正仿宋_GBK" w:hAnsi="方正仿宋_GBK" w:eastAsia="方正仿宋_GBK" w:cs="方正仿宋_GBK"/>
          <w:kern w:val="2"/>
          <w:sz w:val="32"/>
          <w:szCs w:val="32"/>
          <w:lang w:val="en-US" w:eastAsia="zh-CN" w:bidi="ar-SA"/>
        </w:rPr>
        <w:t>落实十户联防机制90个联防体，增加应急储备，强化队伍建设，提升全镇防灭火能力。通过查漏补缺、除险清患专项整治行动保障了全镇生态安全，专项整治行动开展以来，姜家镇一般森林火灾数为0，小火亡人数为0。</w:t>
      </w:r>
    </w:p>
    <w:p>
      <w:pPr>
        <w:pStyle w:val="2"/>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cs="方正仿宋_GBK"/>
          <w:kern w:val="2"/>
          <w:sz w:val="32"/>
          <w:szCs w:val="32"/>
          <w:lang w:val="en-US" w:eastAsia="zh-CN" w:bidi="ar-SA"/>
        </w:rPr>
        <w:t>（此件公开发布）</w:t>
      </w:r>
      <w:bookmarkStart w:id="0" w:name="_GoBack"/>
      <w:bookmarkEnd w:id="0"/>
    </w:p>
    <w:p>
      <w:pPr>
        <w:rPr>
          <w:rFonts w:hint="eastAsia" w:ascii="方正仿宋_GBK" w:hAnsi="方正仿宋_GBK" w:eastAsia="方正仿宋_GBK" w:cs="方正仿宋_GBK"/>
          <w:kern w:val="2"/>
          <w:sz w:val="32"/>
          <w:szCs w:val="32"/>
          <w:lang w:val="en-US" w:eastAsia="zh-CN" w:bidi="ar-SA"/>
        </w:rPr>
      </w:pPr>
    </w:p>
    <w:p>
      <w:pPr>
        <w:pStyle w:val="2"/>
        <w:rPr>
          <w:rFonts w:hint="eastAsia"/>
          <w:lang w:val="en-US" w:eastAsia="zh-CN"/>
        </w:rPr>
      </w:pPr>
    </w:p>
    <w:p>
      <w:pPr>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中共重庆市巴南区姜家镇委员会</w:t>
      </w:r>
    </w:p>
    <w:p>
      <w:pPr>
        <w:rPr>
          <w:rFonts w:hint="eastAsia"/>
          <w:lang w:eastAsia="zh-CN"/>
        </w:rPr>
      </w:pPr>
      <w:r>
        <w:rPr>
          <w:rFonts w:hint="eastAsia" w:ascii="方正仿宋_GBK" w:hAnsi="方正仿宋_GBK" w:cs="方正仿宋_GBK"/>
          <w:kern w:val="2"/>
          <w:sz w:val="32"/>
          <w:szCs w:val="32"/>
          <w:lang w:val="en-US" w:eastAsia="zh-CN" w:bidi="ar-SA"/>
        </w:rPr>
        <w:t xml:space="preserve">                                  2024年1月24日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C5BE4"/>
    <w:multiLevelType w:val="singleLevel"/>
    <w:tmpl w:val="C92C5B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DAyZjJlMDJiMTZjNWQ2MGI3NjUwMGJhNTFjZmUifQ=="/>
  </w:docVars>
  <w:rsids>
    <w:rsidRoot w:val="00000000"/>
    <w:rsid w:val="00692FA7"/>
    <w:rsid w:val="007C717F"/>
    <w:rsid w:val="00FC206D"/>
    <w:rsid w:val="01017684"/>
    <w:rsid w:val="01761E20"/>
    <w:rsid w:val="01F82835"/>
    <w:rsid w:val="038F71C9"/>
    <w:rsid w:val="03F4702C"/>
    <w:rsid w:val="05452235"/>
    <w:rsid w:val="054F6C10"/>
    <w:rsid w:val="055661F0"/>
    <w:rsid w:val="063E0A32"/>
    <w:rsid w:val="06450013"/>
    <w:rsid w:val="067F1777"/>
    <w:rsid w:val="072365A6"/>
    <w:rsid w:val="08913342"/>
    <w:rsid w:val="09507511"/>
    <w:rsid w:val="0A8C6210"/>
    <w:rsid w:val="0AC459AA"/>
    <w:rsid w:val="0B2C17A1"/>
    <w:rsid w:val="0B9F01C5"/>
    <w:rsid w:val="0BC3085D"/>
    <w:rsid w:val="0C711B61"/>
    <w:rsid w:val="0EE24651"/>
    <w:rsid w:val="108D683E"/>
    <w:rsid w:val="12185560"/>
    <w:rsid w:val="12F708E7"/>
    <w:rsid w:val="14627FE2"/>
    <w:rsid w:val="14D56E92"/>
    <w:rsid w:val="15806971"/>
    <w:rsid w:val="16161084"/>
    <w:rsid w:val="16FC296F"/>
    <w:rsid w:val="175E7186"/>
    <w:rsid w:val="17634F12"/>
    <w:rsid w:val="17CF598E"/>
    <w:rsid w:val="17FC08F0"/>
    <w:rsid w:val="19630A84"/>
    <w:rsid w:val="196F7429"/>
    <w:rsid w:val="19C332D1"/>
    <w:rsid w:val="19F04A9F"/>
    <w:rsid w:val="1A0C4C78"/>
    <w:rsid w:val="1A293A7B"/>
    <w:rsid w:val="1C420E24"/>
    <w:rsid w:val="1DD737EE"/>
    <w:rsid w:val="1DE81558"/>
    <w:rsid w:val="1F3233D2"/>
    <w:rsid w:val="20987265"/>
    <w:rsid w:val="225673D8"/>
    <w:rsid w:val="25493224"/>
    <w:rsid w:val="25A8619C"/>
    <w:rsid w:val="25FF7D86"/>
    <w:rsid w:val="260B04D9"/>
    <w:rsid w:val="26802C75"/>
    <w:rsid w:val="26906C30"/>
    <w:rsid w:val="281210C5"/>
    <w:rsid w:val="29387837"/>
    <w:rsid w:val="2964062C"/>
    <w:rsid w:val="296F6FD1"/>
    <w:rsid w:val="298365D8"/>
    <w:rsid w:val="2A306760"/>
    <w:rsid w:val="2AF55A59"/>
    <w:rsid w:val="2D1E0AF2"/>
    <w:rsid w:val="2DA3549B"/>
    <w:rsid w:val="2DFD104F"/>
    <w:rsid w:val="2E262354"/>
    <w:rsid w:val="2E876B6B"/>
    <w:rsid w:val="311C08F4"/>
    <w:rsid w:val="315F792B"/>
    <w:rsid w:val="31B61C41"/>
    <w:rsid w:val="31D65E3F"/>
    <w:rsid w:val="32933D30"/>
    <w:rsid w:val="32E12CEE"/>
    <w:rsid w:val="33296443"/>
    <w:rsid w:val="34A83397"/>
    <w:rsid w:val="34D50630"/>
    <w:rsid w:val="3656754F"/>
    <w:rsid w:val="368E4441"/>
    <w:rsid w:val="3756532C"/>
    <w:rsid w:val="38267DA4"/>
    <w:rsid w:val="385B0E4C"/>
    <w:rsid w:val="386A3366"/>
    <w:rsid w:val="386D6DD1"/>
    <w:rsid w:val="3962445C"/>
    <w:rsid w:val="399D5494"/>
    <w:rsid w:val="39E66E3B"/>
    <w:rsid w:val="3A0917C3"/>
    <w:rsid w:val="3AEE41FA"/>
    <w:rsid w:val="3B8406BA"/>
    <w:rsid w:val="3DE346AB"/>
    <w:rsid w:val="3E157CEF"/>
    <w:rsid w:val="3F136833"/>
    <w:rsid w:val="3F1B1335"/>
    <w:rsid w:val="405A40DF"/>
    <w:rsid w:val="40CB28E7"/>
    <w:rsid w:val="41AA074E"/>
    <w:rsid w:val="420F2CA7"/>
    <w:rsid w:val="425F59DD"/>
    <w:rsid w:val="428E62C2"/>
    <w:rsid w:val="42A11B51"/>
    <w:rsid w:val="431C38CE"/>
    <w:rsid w:val="45AA3413"/>
    <w:rsid w:val="45AC0F39"/>
    <w:rsid w:val="46565349"/>
    <w:rsid w:val="46843C64"/>
    <w:rsid w:val="46BD2CD2"/>
    <w:rsid w:val="470E79D1"/>
    <w:rsid w:val="472471F5"/>
    <w:rsid w:val="47881532"/>
    <w:rsid w:val="47A3636C"/>
    <w:rsid w:val="47DC187E"/>
    <w:rsid w:val="493279A7"/>
    <w:rsid w:val="49891591"/>
    <w:rsid w:val="4B524331"/>
    <w:rsid w:val="4C39104D"/>
    <w:rsid w:val="4CC27294"/>
    <w:rsid w:val="4CD62D3F"/>
    <w:rsid w:val="4CDA2830"/>
    <w:rsid w:val="4D297313"/>
    <w:rsid w:val="4F18319B"/>
    <w:rsid w:val="4F247D92"/>
    <w:rsid w:val="502838B2"/>
    <w:rsid w:val="50A078EC"/>
    <w:rsid w:val="52C75604"/>
    <w:rsid w:val="54E57FC4"/>
    <w:rsid w:val="54E63D3C"/>
    <w:rsid w:val="54E87AB4"/>
    <w:rsid w:val="54F226E1"/>
    <w:rsid w:val="556F3D31"/>
    <w:rsid w:val="55943798"/>
    <w:rsid w:val="559B2D78"/>
    <w:rsid w:val="565D002E"/>
    <w:rsid w:val="56F75D8C"/>
    <w:rsid w:val="57081D47"/>
    <w:rsid w:val="573A3ECB"/>
    <w:rsid w:val="57A44166"/>
    <w:rsid w:val="57BB4B36"/>
    <w:rsid w:val="581B1F4E"/>
    <w:rsid w:val="58953AAF"/>
    <w:rsid w:val="59B04782"/>
    <w:rsid w:val="59D6437F"/>
    <w:rsid w:val="5B490B80"/>
    <w:rsid w:val="5B7C0F56"/>
    <w:rsid w:val="5C700ABB"/>
    <w:rsid w:val="5E44774B"/>
    <w:rsid w:val="5E930A90"/>
    <w:rsid w:val="5EFF1C82"/>
    <w:rsid w:val="5FC92290"/>
    <w:rsid w:val="60D96503"/>
    <w:rsid w:val="61C80A51"/>
    <w:rsid w:val="627E14A7"/>
    <w:rsid w:val="64C86FBA"/>
    <w:rsid w:val="64D43BB1"/>
    <w:rsid w:val="65B02BE0"/>
    <w:rsid w:val="660B3602"/>
    <w:rsid w:val="663C1A0D"/>
    <w:rsid w:val="6700768C"/>
    <w:rsid w:val="671B1623"/>
    <w:rsid w:val="67B6134C"/>
    <w:rsid w:val="68E32614"/>
    <w:rsid w:val="6A040A94"/>
    <w:rsid w:val="6A1A2066"/>
    <w:rsid w:val="6B0F5943"/>
    <w:rsid w:val="6B5B2936"/>
    <w:rsid w:val="6C532CBE"/>
    <w:rsid w:val="6C5A499B"/>
    <w:rsid w:val="6C7517D5"/>
    <w:rsid w:val="6D0019E7"/>
    <w:rsid w:val="6E573888"/>
    <w:rsid w:val="6EA445F4"/>
    <w:rsid w:val="70273491"/>
    <w:rsid w:val="718F7201"/>
    <w:rsid w:val="74A76BEC"/>
    <w:rsid w:val="751C3E82"/>
    <w:rsid w:val="758B02BC"/>
    <w:rsid w:val="77356731"/>
    <w:rsid w:val="77F02658"/>
    <w:rsid w:val="78014865"/>
    <w:rsid w:val="78350ECA"/>
    <w:rsid w:val="78654DF4"/>
    <w:rsid w:val="78C23FF4"/>
    <w:rsid w:val="797915A7"/>
    <w:rsid w:val="79982FA7"/>
    <w:rsid w:val="7A0128FA"/>
    <w:rsid w:val="7A1B7E60"/>
    <w:rsid w:val="7A5A200A"/>
    <w:rsid w:val="7A664E53"/>
    <w:rsid w:val="7C042B76"/>
    <w:rsid w:val="7C06069C"/>
    <w:rsid w:val="7C907F65"/>
    <w:rsid w:val="7CEC7892"/>
    <w:rsid w:val="7D8555F0"/>
    <w:rsid w:val="7E9A331D"/>
    <w:rsid w:val="7EF2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Acetate"/>
    <w:basedOn w:val="1"/>
    <w:next w:val="1"/>
    <w:qFormat/>
    <w:uiPriority w:val="0"/>
    <w:pPr>
      <w:jc w:val="both"/>
      <w:textAlignment w:val="baseline"/>
    </w:pPr>
    <w:rPr>
      <w:rFonts w:eastAsia="方正仿宋_GBK"/>
      <w:kern w:val="2"/>
      <w:sz w:val="18"/>
      <w:szCs w:val="18"/>
      <w:lang w:val="en-US" w:eastAsia="zh-CN" w:bidi="ar-SA"/>
    </w:rPr>
  </w:style>
  <w:style w:type="paragraph" w:styleId="3">
    <w:name w:val="Plain Text"/>
    <w:autoRedefine/>
    <w:qFormat/>
    <w:uiPriority w:val="0"/>
    <w:pPr>
      <w:widowControl w:val="0"/>
      <w:spacing w:line="594" w:lineRule="exact"/>
      <w:jc w:val="both"/>
    </w:pPr>
    <w:rPr>
      <w:rFonts w:ascii="宋体" w:hAnsi="Courier New" w:eastAsia="方正仿宋_GBK" w:cs="Times New Roman"/>
      <w:kern w:val="2"/>
      <w:sz w:val="32"/>
      <w:szCs w:val="2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1465</Words>
  <Characters>1499</Characters>
  <Lines>0</Lines>
  <Paragraphs>0</Paragraphs>
  <TotalTime>1</TotalTime>
  <ScaleCrop>false</ScaleCrop>
  <LinksUpToDate>false</LinksUpToDate>
  <CharactersWithSpaces>1562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2024-01-15T02:46:00Z</dcterms:created>
  <dc:creator>Administrator</dc:creator>
  <cp:lastModifiedBy>粟志诚</cp:lastModifiedBy>
  <cp:lastPrinted>2024-01-19T07:51:00Z</cp:lastPrinted>
  <dcterms:modified xsi:type="dcterms:W3CDTF">2024-05-07T08:38:58Z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40B49572DCD34271AD3067A0EBD13405_12</vt:lpwstr>
  </property>
</Properties>
</file>