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  <w:t>重庆市巴南区天星寺镇人民政府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pacing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0"/>
          <w:sz w:val="44"/>
          <w:szCs w:val="44"/>
          <w:highlight w:val="none"/>
        </w:rPr>
        <w:t>关于印发天星寺镇规范养犬管理专项整治工作方案的通知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/>
        <w:jc w:val="both"/>
        <w:textAlignment w:val="auto"/>
        <w:outlineLvl w:val="9"/>
        <w:rPr>
          <w:rFonts w:hint="default" w:ascii="Times New Roman" w:hAnsi="Times New Roman" w:cs="Times New Roman"/>
          <w:b/>
          <w:sz w:val="32"/>
          <w:szCs w:val="32"/>
          <w:highlight w:val="none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snapToGrid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napToGrid w:val="0"/>
          <w:sz w:val="32"/>
          <w:szCs w:val="32"/>
          <w:highlight w:val="none"/>
          <w:lang w:val="en-US" w:eastAsia="zh-CN"/>
        </w:rPr>
        <w:t>各村（居）民委员会，镇属有关部门，驻镇有关单位：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" w:eastAsia="zh-CN"/>
        </w:rPr>
        <w:t>按照重庆市巴南区人民政府办公室《关于印发巴南区养犬管理工作联席会议制度的通知》（巴南府办发〔2023〕43号）文件精神，经镇政府同意，现将《天星寺镇规范养犬管理专项整治工作方案》印发你们，请认真遵照执行。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" w:eastAsia="zh-CN"/>
        </w:rPr>
      </w:pPr>
    </w:p>
    <w:p>
      <w:pPr>
        <w:pStyle w:val="1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" w:eastAsia="zh-CN"/>
        </w:rPr>
      </w:pPr>
    </w:p>
    <w:p>
      <w:pPr>
        <w:pStyle w:val="1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" w:eastAsia="zh-CN"/>
        </w:rPr>
      </w:pPr>
    </w:p>
    <w:p>
      <w:pPr>
        <w:pStyle w:val="1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" w:eastAsia="zh-CN"/>
        </w:rPr>
      </w:pPr>
    </w:p>
    <w:p>
      <w:pPr>
        <w:pStyle w:val="1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" w:eastAsia="zh-CN"/>
        </w:rPr>
        <w:t>（此页无正文）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</w:pP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Chars="0"/>
        <w:textAlignment w:val="auto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             重庆市巴南区天星寺镇人民政府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" w:eastAsia="zh-CN" w:bidi="ar-SA"/>
        </w:rPr>
        <w:t>4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年1月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15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日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（此件公开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" w:eastAsia="zh-CN" w:bidi="ar-SA"/>
        </w:rPr>
        <w:t>发布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）</w:t>
      </w:r>
    </w:p>
    <w:p>
      <w:pP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br w:type="page"/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pacing w:val="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spacing w:val="0"/>
          <w:kern w:val="0"/>
          <w:sz w:val="44"/>
          <w:szCs w:val="44"/>
          <w:highlight w:val="none"/>
          <w:lang w:val="en-US" w:eastAsia="zh-CN" w:bidi="ar-SA"/>
        </w:rPr>
        <w:t>天星寺镇规范养犬管理专项整治工作方案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为进一步规范养犬行为，保障公众人身财产安全，维护社会公共秩序和环境卫生，切实推动《重庆市养犬管理条例》实施，特制定本方案。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highlight w:val="none"/>
          <w:lang w:val="en-US" w:eastAsia="zh-CN" w:bidi="ar-SA"/>
        </w:rPr>
        <w:t>一、工作目标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通过专项整治工作，进一步规范文明养犬行为，加强和改进养犬管理工作，从严整治各类涉犬违法违规问题，维护良好社会秩序，确保实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highlight w:val="none"/>
          <w:lang w:val="en-US" w:eastAsia="zh-CN" w:bidi="ar-SA"/>
        </w:rPr>
        <w:t>现“三升三减”即饲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养犬只免疫办证率、无证及流浪犬收容数、群众规范文明养犬知晓率上升；减少犬只（咬）伤人事件、涉犬类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110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highlight w:val="none"/>
          <w:lang w:val="en-US" w:eastAsia="zh-CN" w:bidi="ar-SA"/>
        </w:rPr>
        <w:t>”警情及“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66668484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highlight w:val="none"/>
          <w:lang w:val="en-US" w:eastAsia="zh-CN" w:bidi="ar-SA"/>
        </w:rPr>
        <w:t>”民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呼我应涉犬类工单的工作目标。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highlight w:val="none"/>
          <w:lang w:val="en-US" w:eastAsia="zh-CN" w:bidi="ar-SA"/>
        </w:rPr>
        <w:t>二、组织领导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为确保此项工作顺利开展，成立规范养犬管理工作领导小组，负责辖区内文明养犬政策宣传、日常巡查、协调解决相关事宜。具体名单如下：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组  长：张贵彬  镇党委副书记、镇长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副组长：万  浩  镇党委副书记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60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杨  勇  镇政法委员、副镇长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60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王微微  镇宣传委员、统战委员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60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傅光蓉  镇组织委员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 xml:space="preserve">        谢治林  镇人武部长、副镇长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60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李如胜  镇副镇长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60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张碧程  天星寺派出所所长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成  员：镇党政办、镇党群办（宣传）、镇农业服务中心、镇规建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环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办、镇综合执法大队、镇平安办、镇司法所、镇社事办、天星寺派出所、天星寺镇市场监管所负责人，各村（社区）书记。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领导小组下设办公室在镇平安办，办公室主任由镇政法委员、副镇长杨勇兼任，负责处理养犬管理专项整治工作的组织协调。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highlight w:val="none"/>
          <w:lang w:val="en-US" w:eastAsia="zh-CN" w:bidi="ar-SA"/>
        </w:rPr>
        <w:t>三、职责分工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镇党政办：负责协调各部门、各村（社区）抓好辖区犬只管理工作。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镇党群办（宣传）：将依法养犬、文明养犬纳入公益宣传范围，引导群众依法文明养犬。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天星寺派出所：牵头负责辖区养犬管理工作，依法开展养犬登记、注销管理，捕灭狂犬、处理涉犬治安纠纷等工作；受理单位、个人关于违规养犬、犬只伤人等违法养犬行为的投诉、举报。协助镇相关部门开展犬只防疫、流浪犬只及伤人犬只的控制和收容处置工作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镇农服中心：牵头建立全镇养犬台账，并将台账共享给公安等部门；制定并组织实施犬只狂犬病强制免疫计划，对犬只防疫、犬尸无害化处理等进行监督管理和指导；对疑似患有狂犬病的犬只进行采样诊断，确定狂犬病疫点和疫情控制；对经营犬只的集贸市场、养殖场所的动物防疫进行监督检查；向社会公布烈性犬、攻击性犬只种类等；牵头成立镇捕犬队伍，负责联合派出所、村（社区）对疯犬、禁养犬的捕杀、捕捉，协助村（社区）开展流浪犬只的控制和收容处置工作；受理单位、个人关于流浪犬、疯犬、禁养犬的投诉、举报，对属于农业农村部门处罚的违法养犬行为进行查处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镇规建环办：监督管理影响市容环境卫生的养犬行为和占道经营犬只等活动；受理单位、个人关于影响市容环境卫生、违法携带犬外出的投诉、举报，对属于城市管理部门处罚的违法养犬行为进行查处。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镇平安办：负责因整治行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highlight w:val="none"/>
          <w:lang w:val="en-US" w:eastAsia="zh-CN" w:bidi="ar-SA"/>
        </w:rPr>
        <w:t>动引发的矛盾纠纷处置工作，对“大型犬、烈性犬、疯犬”等异常犬类突发情况做好应急处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置工作。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镇司法所：对制定报送的与养犬管理工作相关的行政规范性文件、政府购买服务类合同进行合法性审查。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镇综合执法大队：监督和指导各村（社区）对流浪犬、弃养犬的控制和收容处置工作。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镇社事办：根据社会团体、基金会、社会服务机构等社会组织登记和监督管理办法，依法对非营利性养犬机构、犬只收容机构等社会组织进行登记管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highlight w:val="none"/>
          <w:lang w:val="en-US" w:eastAsia="zh-CN" w:bidi="ar-SA"/>
        </w:rPr>
        <w:t>理和执法监督；负责人患狂犬病防治、健康教育等工作，协调医疗机构做好“人用狂犬病疫苗”的供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应及接种、狂犬病患者诊治和狂犬病疫情的检测、处置、报告等工作。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天星寺镇市场监管所：依法对从事犬只经营活动的市场主体办理登记；受理单位、个人关于犬只经营流通单位、犬类违规营业行为的投诉、举报，依法履行法律、法规赋予的监管职责。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各村（社区）：负责本居住地区流浪犬、弃养犬的控制和收容处置工作，对犬只无害化处理；制定本居住地区有关养犬管理事项或者规约并监督实施，开展依法养犬、文明养犬宣传，引导养犬人遵守养犬行为规范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highlight w:val="none"/>
          <w:lang w:val="en-US" w:eastAsia="zh-CN" w:bidi="ar-SA"/>
        </w:rPr>
        <w:t>四、区域划分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天星寺社区为养犬重点管理区，其余5个村为养犬一般管理区。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highlight w:val="none"/>
          <w:lang w:val="en-US" w:eastAsia="zh-CN" w:bidi="ar-SA"/>
        </w:rPr>
        <w:t>五、工作措施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Cs/>
          <w:kern w:val="0"/>
          <w:sz w:val="32"/>
          <w:szCs w:val="32"/>
          <w:highlight w:val="none"/>
          <w:lang w:val="en-US" w:eastAsia="zh-CN" w:bidi="ar-SA"/>
        </w:rPr>
        <w:t>（一）全面宣传引导（</w:t>
      </w:r>
      <w:r>
        <w:rPr>
          <w:rFonts w:hint="eastAsia" w:ascii="Times New Roman" w:hAnsi="Times New Roman" w:eastAsia="方正楷体_GBK" w:cs="Times New Roman"/>
          <w:bCs/>
          <w:kern w:val="0"/>
          <w:sz w:val="32"/>
          <w:szCs w:val="32"/>
          <w:highlight w:val="none"/>
          <w:lang w:val="en-US" w:eastAsia="zh-CN" w:bidi="ar-SA"/>
        </w:rPr>
        <w:t>即日起</w:t>
      </w:r>
      <w:r>
        <w:rPr>
          <w:rFonts w:hint="default" w:ascii="Times New Roman" w:hAnsi="Times New Roman" w:eastAsia="方正楷体_GBK" w:cs="Times New Roman"/>
          <w:bCs/>
          <w:kern w:val="0"/>
          <w:sz w:val="32"/>
          <w:szCs w:val="32"/>
          <w:highlight w:val="none"/>
          <w:lang w:val="en" w:eastAsia="zh-CN" w:bidi="ar-SA"/>
        </w:rPr>
        <w:t>至</w:t>
      </w:r>
      <w:r>
        <w:rPr>
          <w:rFonts w:hint="eastAsia" w:ascii="Times New Roman" w:hAnsi="Times New Roman" w:eastAsia="方正楷体_GBK" w:cs="Times New Roman"/>
          <w:bCs/>
          <w:kern w:val="0"/>
          <w:sz w:val="32"/>
          <w:szCs w:val="32"/>
          <w:highlight w:val="none"/>
          <w:lang w:val="en-US" w:eastAsia="zh-CN" w:bidi="ar-SA"/>
        </w:rPr>
        <w:t>2024年1月20日</w:t>
      </w:r>
      <w:r>
        <w:rPr>
          <w:rFonts w:hint="eastAsia" w:ascii="方正楷体_GBK" w:hAnsi="方正楷体_GBK" w:eastAsia="方正楷体_GBK" w:cs="方正楷体_GBK"/>
          <w:bCs/>
          <w:kern w:val="0"/>
          <w:sz w:val="32"/>
          <w:szCs w:val="32"/>
          <w:highlight w:val="none"/>
          <w:lang w:val="en-US" w:eastAsia="zh-CN" w:bidi="ar-SA"/>
        </w:rPr>
        <w:t>）。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即日起强化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highlight w:val="none"/>
          <w:lang w:val="en-US" w:eastAsia="zh-CN" w:bidi="ar-SA"/>
        </w:rPr>
        <w:t>宣传引导，各村（社区）、有关部门要充分利用线上线下等形式，广泛宣传文明养犬相关规定，引导群众文明规范养犬，进行犬只免疫，通过重庆公安“警快办”平台或者现场办理方式向公安机关申请“养犬登记证”登记，同时要做好狂犬病相关知识宣传。各村（社区）要广泛张贴文明养犬海报；要组织人员在街面、农贸市场、医院等重点区域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开展宣传，提醒告知养犬人携犬外出需要遵守的文明养犬注意事项。要在重点区域、场所设置文明养犬须知，在禁止犬只进入的场所显著位置设立禁入标志。确保全方位、多层次、多渠道、营造宣传氛围。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方正楷体_GBK" w:hAnsi="方正楷体_GBK" w:eastAsia="方正楷体_GBK" w:cs="方正楷体_GBK"/>
          <w:bCs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default" w:ascii="方正楷体_GBK" w:hAnsi="方正楷体_GBK" w:eastAsia="方正楷体_GBK" w:cs="方正楷体_GBK"/>
          <w:bCs/>
          <w:kern w:val="0"/>
          <w:sz w:val="32"/>
          <w:szCs w:val="32"/>
          <w:highlight w:val="none"/>
          <w:lang w:val="en-US" w:eastAsia="zh-CN" w:bidi="ar-SA"/>
        </w:rPr>
        <w:t>（二）依法整治处置</w:t>
      </w:r>
      <w:r>
        <w:rPr>
          <w:rFonts w:hint="default" w:ascii="方正楷体_GBK" w:hAnsi="方正楷体_GBK" w:eastAsia="方正楷体_GBK" w:cs="方正楷体_GBK"/>
          <w:bCs/>
          <w:kern w:val="0"/>
          <w:sz w:val="32"/>
          <w:szCs w:val="32"/>
          <w:highlight w:val="none"/>
          <w:lang w:val="en" w:eastAsia="zh-CN" w:bidi="ar-SA"/>
        </w:rPr>
        <w:t>（</w:t>
      </w:r>
      <w:r>
        <w:rPr>
          <w:rFonts w:hint="default" w:ascii="Times New Roman" w:hAnsi="Times New Roman" w:eastAsia="方正楷体_GBK" w:cs="Times New Roman"/>
          <w:bCs/>
          <w:kern w:val="0"/>
          <w:sz w:val="32"/>
          <w:szCs w:val="32"/>
          <w:highlight w:val="none"/>
          <w:lang w:val="en-US" w:eastAsia="zh-CN" w:bidi="ar-SA"/>
        </w:rPr>
        <w:t>2024年1月21日</w:t>
      </w:r>
      <w:r>
        <w:rPr>
          <w:rFonts w:hint="default" w:ascii="Times New Roman" w:hAnsi="Times New Roman" w:eastAsia="方正楷体_GBK" w:cs="Times New Roman"/>
          <w:bCs/>
          <w:kern w:val="0"/>
          <w:sz w:val="32"/>
          <w:szCs w:val="32"/>
          <w:highlight w:val="none"/>
          <w:lang w:val="en" w:eastAsia="zh-CN" w:bidi="ar-SA"/>
        </w:rPr>
        <w:t>至</w:t>
      </w:r>
      <w:r>
        <w:rPr>
          <w:rFonts w:hint="default" w:ascii="Times New Roman" w:hAnsi="Times New Roman" w:eastAsia="方正楷体_GBK" w:cs="Times New Roman"/>
          <w:bCs/>
          <w:kern w:val="0"/>
          <w:sz w:val="32"/>
          <w:szCs w:val="32"/>
          <w:highlight w:val="none"/>
          <w:lang w:val="en-US" w:eastAsia="zh-CN" w:bidi="ar-SA"/>
        </w:rPr>
        <w:t>2024年2月5日</w:t>
      </w:r>
      <w:r>
        <w:rPr>
          <w:rFonts w:hint="default" w:ascii="Times New Roman" w:hAnsi="Times New Roman" w:eastAsia="方正楷体_GBK" w:cs="Times New Roman"/>
          <w:bCs/>
          <w:kern w:val="0"/>
          <w:sz w:val="32"/>
          <w:szCs w:val="32"/>
          <w:highlight w:val="none"/>
          <w:lang w:val="en" w:eastAsia="zh-CN" w:bidi="ar-SA"/>
        </w:rPr>
        <w:t>）。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1.加强巡逻检查。派出所、社区巡逻队、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" w:eastAsia="zh-CN" w:bidi="ar-SA"/>
        </w:rPr>
        <w:t>规建环办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要加强广场、学校、车站等人群密集区域的巡逻；在开展巡逻时，对发现的违法养犬行为要及时进行法制教育、宣传、劝阻。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2.依法劝导处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highlight w:val="none"/>
          <w:lang w:val="en-US" w:eastAsia="zh-CN" w:bidi="ar-SA"/>
        </w:rPr>
        <w:t>罚。发现各类违法养犬行为，现场处置人员要以“人性化执法”的理念优先开展劝导，督促养犬人立即整改，对养犬人携犬出户时未为犬只佩戴犬牌、束犬链，携犬强行进入禁入场所，饲养禁养犬，饲养犬只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超过规定数量等违法行为进行严肃查处。对劝导后仍不配合管理工作的养犬人，由管辖单位严格按照《重庆市养犬管理条例》相关规定依法处置。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3.及时处置收容。各村（社区）要成立一支捕犬队伍，对辖区内的流浪犬、违法犬及时处置、收容，工作开展情况由农服中心负责监督、统计、核实，镇政府对处置的犬只按照200元/只发放工作经费（由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" w:eastAsia="zh-CN" w:bidi="ar-SA"/>
        </w:rPr>
        <w:t>农服中心按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月造表发放）。各村（社区）对因养犬扰民、犬只伤人引发的各类矛盾纠纷要妥善处置，及时有效化解。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方正楷体_GBK" w:hAnsi="方正楷体_GBK" w:eastAsia="方正楷体_GBK" w:cs="方正楷体_GBK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Cs/>
          <w:kern w:val="0"/>
          <w:sz w:val="32"/>
          <w:szCs w:val="32"/>
          <w:highlight w:val="none"/>
          <w:lang w:val="en-US" w:eastAsia="zh-CN" w:bidi="ar-SA"/>
        </w:rPr>
        <w:t>（三）规范常态化管理</w:t>
      </w:r>
      <w:r>
        <w:rPr>
          <w:rFonts w:hint="default" w:ascii="方正楷体_GBK" w:hAnsi="方正楷体_GBK" w:eastAsia="方正楷体_GBK" w:cs="方正楷体_GBK"/>
          <w:bCs/>
          <w:kern w:val="0"/>
          <w:sz w:val="32"/>
          <w:szCs w:val="32"/>
          <w:highlight w:val="none"/>
          <w:lang w:val="en" w:eastAsia="zh-CN" w:bidi="ar-SA"/>
        </w:rPr>
        <w:t>（</w:t>
      </w:r>
      <w:r>
        <w:rPr>
          <w:rFonts w:hint="default" w:ascii="Times New Roman" w:hAnsi="Times New Roman" w:eastAsia="方正楷体_GBK" w:cs="Times New Roman"/>
          <w:bCs/>
          <w:kern w:val="0"/>
          <w:sz w:val="32"/>
          <w:szCs w:val="32"/>
          <w:highlight w:val="none"/>
          <w:lang w:val="en-US" w:eastAsia="zh-CN" w:bidi="ar-SA"/>
        </w:rPr>
        <w:t>2024年2月6日</w:t>
      </w:r>
      <w:r>
        <w:rPr>
          <w:rFonts w:hint="default" w:ascii="Times New Roman" w:hAnsi="Times New Roman" w:eastAsia="方正楷体_GBK" w:cs="Times New Roman"/>
          <w:bCs/>
          <w:kern w:val="0"/>
          <w:sz w:val="32"/>
          <w:szCs w:val="32"/>
          <w:highlight w:val="none"/>
          <w:lang w:val="en" w:eastAsia="zh-CN" w:bidi="ar-SA"/>
        </w:rPr>
        <w:t>—</w:t>
      </w:r>
      <w:r>
        <w:rPr>
          <w:rFonts w:hint="default" w:ascii="Times New Roman" w:hAnsi="Times New Roman" w:eastAsia="方正楷体_GBK" w:cs="Times New Roman"/>
          <w:bCs/>
          <w:kern w:val="0"/>
          <w:sz w:val="32"/>
          <w:szCs w:val="32"/>
          <w:highlight w:val="none"/>
          <w:lang w:val="en-US" w:eastAsia="zh-CN" w:bidi="ar-SA"/>
        </w:rPr>
        <w:t>长期</w:t>
      </w:r>
      <w:r>
        <w:rPr>
          <w:rFonts w:hint="default" w:ascii="方正楷体_GBK" w:hAnsi="方正楷体_GBK" w:eastAsia="方正楷体_GBK" w:cs="方正楷体_GBK"/>
          <w:bCs/>
          <w:kern w:val="0"/>
          <w:sz w:val="32"/>
          <w:szCs w:val="32"/>
          <w:highlight w:val="none"/>
          <w:lang w:val="en" w:eastAsia="zh-CN" w:bidi="ar-SA"/>
        </w:rPr>
        <w:t>）</w:t>
      </w:r>
      <w:r>
        <w:rPr>
          <w:rFonts w:hint="eastAsia" w:ascii="方正楷体_GBK" w:hAnsi="方正楷体_GBK" w:eastAsia="方正楷体_GBK" w:cs="方正楷体_GBK"/>
          <w:bCs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养犬集中整治工作结束后，各部门、各村（社区）要总结工作经验，按照职能职责将宣传发动、摸排登记、免疫防疫、处置收容等工作措施贯彻落实到日常养犬管理工作中，推动街道养犬管理工作持续规范化、有效化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highlight w:val="none"/>
          <w:lang w:val="en-US" w:eastAsia="zh-CN" w:bidi="ar-SA"/>
        </w:rPr>
        <w:t>六、工作要求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方正楷体_GBK" w:hAnsi="方正楷体_GBK" w:eastAsia="方正楷体_GBK" w:cs="方正楷体_GBK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Cs/>
          <w:kern w:val="0"/>
          <w:sz w:val="32"/>
          <w:szCs w:val="32"/>
          <w:highlight w:val="none"/>
          <w:lang w:val="en-US" w:eastAsia="zh-CN" w:bidi="ar-SA"/>
        </w:rPr>
        <w:t>（一）高度重视，精心组织。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各部门、各村（社区）要高度重视此次养犬集中整治工作，加强组织领导，统一思想，提高认识。同时，各村（社区）要根据职能职责及辖区实际情况，抓好贯彻落实。务必明确专人负责，明确任务职责，确保策动有力，取得实效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方正楷体_GBK" w:hAnsi="方正楷体_GBK" w:eastAsia="方正楷体_GBK" w:cs="方正楷体_GBK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Cs/>
          <w:kern w:val="0"/>
          <w:sz w:val="32"/>
          <w:szCs w:val="32"/>
          <w:highlight w:val="none"/>
          <w:lang w:val="en-US" w:eastAsia="zh-CN" w:bidi="ar-SA"/>
        </w:rPr>
        <w:t>（二）讲究方法，强化督导。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涉犬案事件十分敏感，稍有管理处置不慎，很容易引发负面影响。各村（社区）要督促工作人员在开展工作时要讲究方式方法，避免因工作方式简单粗暴或处置不当引发过激行为或舆情炒作。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方正楷体_GBK" w:hAnsi="方正楷体_GBK" w:eastAsia="方正楷体_GBK" w:cs="方正楷体_GBK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Cs/>
          <w:kern w:val="0"/>
          <w:sz w:val="32"/>
          <w:szCs w:val="32"/>
          <w:highlight w:val="none"/>
          <w:lang w:val="en-US" w:eastAsia="zh-CN" w:bidi="ar-SA"/>
        </w:rPr>
        <w:t>（三）畅通信息，及时反馈。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集中整治期间，重大情况第一时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间报领导小组办公室。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  <w:t>各村（社区）务必要落实专人统计、上报相关工作数据。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ind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2098" w:right="1531" w:bottom="1984" w:left="1531" w:header="851" w:footer="1361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</wp:posOffset>
              </wp:positionV>
              <wp:extent cx="1828800" cy="1828800"/>
              <wp:effectExtent l="0" t="0" r="0" b="0"/>
              <wp:wrapNone/>
              <wp:docPr id="1" name="Quad Arrow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3073" o:spid="_x0000_s1026" o:spt="202" type="#_x0000_t202" style="position:absolute;left:0pt;margin-top:-0.9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FnsGrSAAAABwEAAA8AAABkcnMvZG93bnJldi54bWxNjzFPwzAQhXck/oN1&#10;SGytkwwlSuN0qMTCRkFIbG58jSPsc2S7afLvuU6w3bt3eu+79rB4J2aMaQykoNwWIJD6YEYaFHx+&#10;vG5qEClrMtoFQgUrJjh0jw+tbky40TvOpzwIDqHUaAU256mRMvUWvU7bMCGxdwnR68wyDtJEfeNw&#10;72RVFDvp9UjcYPWER4v9z+nqFbwsXwGnhEf8vsx9tONau7dVqeenstiDyLjkv2O44zM6dMx0Dlcy&#10;STgF/EhWsCmZn92qrnlxvg+7CmTXyv/83S9QSwMEFAAAAAgAh07iQJOtFe2qAQAAVgMAAA4AAABk&#10;cnMvZTJvRG9jLnhtbK1T247bIBB9r9R/QLw3OFmpjaw4q61WW1WqetG2H0AwxEjAoAHHzt93IHG2&#10;l7eqL3iYGZ85Z2bY3c/esZPGZCF0fL1qONNBQW/DseM/vj+92XKWsgy9dBB0x8868fv961e7KbZ6&#10;AwO4XiMjkJDaKXZ8yDm2QiQ1aC/TCqIOFDSAXma64lH0KCdC905smuatmAD7iKB0SuR9vAT5vuIb&#10;o1X+YkzSmbmOE7dcT6znoZxiv5PtEWUcrLrSkP/AwksbqOgN6lFmyUa0f0F5qxASmLxS4AUYY5Wu&#10;GkjNuvlDzfMgo65aqDkp3tqU/h+s+nz6isz2NDvOgvQ0om+j7NkDIkzsrnl3V1o0xdRS5nOk3Dy/&#10;h7njGUe9hBL5i/jZoC9fksUohfp9vvVYz5kpcq63m+22oZCi2HKhEuLl94gpf9DgWTE6jjTE2lt5&#10;+pTyJXVJKdUCPFnn6iBd+M1BmMUjCv0Lx2Ll+TBfNR2gP5Okiebf8UALypn7GKi9ZVUWAxfjsBhj&#10;RHsciJqRLpUBSYJ/GDMRqfxKlQv0tTgNryq8LlrZjl/vNevlOex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HFnsGrSAAAABwEAAA8AAAAAAAAAAQAgAAAAOAAAAGRycy9kb3ducmV2LnhtbFBLAQIU&#10;ABQAAAAIAIdO4kCTrRXtqgEAAFYDAAAOAAAAAAAAAAEAIAAAAD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36886"/>
    <w:multiLevelType w:val="multilevel"/>
    <w:tmpl w:val="20D36886"/>
    <w:lvl w:ilvl="0" w:tentative="0">
      <w:start w:val="1"/>
      <w:numFmt w:val="japaneseCounting"/>
      <w:pStyle w:val="5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64"/>
  <w:displayHorizontalDrawingGridEvery w:val="1"/>
  <w:displayVerticalDrawingGridEvery w:val="2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N2ZkNjY1NTI0NTdkMzY5ODNmZmM3OGMyYzk2ZWEifQ=="/>
  </w:docVars>
  <w:rsids>
    <w:rsidRoot w:val="00000000"/>
    <w:rsid w:val="0009075B"/>
    <w:rsid w:val="00211CDE"/>
    <w:rsid w:val="00686A0B"/>
    <w:rsid w:val="007F3571"/>
    <w:rsid w:val="022E5B5D"/>
    <w:rsid w:val="02756670"/>
    <w:rsid w:val="02DB459D"/>
    <w:rsid w:val="036540E9"/>
    <w:rsid w:val="04ED7A51"/>
    <w:rsid w:val="05170620"/>
    <w:rsid w:val="052C7210"/>
    <w:rsid w:val="064719C0"/>
    <w:rsid w:val="067B74BF"/>
    <w:rsid w:val="06CF451B"/>
    <w:rsid w:val="07940B19"/>
    <w:rsid w:val="07BE68F3"/>
    <w:rsid w:val="07C04B87"/>
    <w:rsid w:val="080B3BC2"/>
    <w:rsid w:val="092825B7"/>
    <w:rsid w:val="0A6F1449"/>
    <w:rsid w:val="0AF049F1"/>
    <w:rsid w:val="0B984EA0"/>
    <w:rsid w:val="0BC8639D"/>
    <w:rsid w:val="0BEF117D"/>
    <w:rsid w:val="0BF8342C"/>
    <w:rsid w:val="0CAF5F69"/>
    <w:rsid w:val="0D646FD0"/>
    <w:rsid w:val="0EB96337"/>
    <w:rsid w:val="0EBD6F6E"/>
    <w:rsid w:val="0F322E7E"/>
    <w:rsid w:val="0F4528BE"/>
    <w:rsid w:val="0F5600DD"/>
    <w:rsid w:val="0FB466FC"/>
    <w:rsid w:val="10314C07"/>
    <w:rsid w:val="111B76F9"/>
    <w:rsid w:val="115A0616"/>
    <w:rsid w:val="11B749FA"/>
    <w:rsid w:val="121C4295"/>
    <w:rsid w:val="13287113"/>
    <w:rsid w:val="13E50C1D"/>
    <w:rsid w:val="154D6E0D"/>
    <w:rsid w:val="15B2782C"/>
    <w:rsid w:val="15C53399"/>
    <w:rsid w:val="15DF6C3D"/>
    <w:rsid w:val="160E59B1"/>
    <w:rsid w:val="161138A9"/>
    <w:rsid w:val="19D96A37"/>
    <w:rsid w:val="1A2071E3"/>
    <w:rsid w:val="1A3A1E2B"/>
    <w:rsid w:val="1A7962EA"/>
    <w:rsid w:val="1A814616"/>
    <w:rsid w:val="1A9D4D5A"/>
    <w:rsid w:val="1B6421D1"/>
    <w:rsid w:val="1B9609E4"/>
    <w:rsid w:val="1C610FF5"/>
    <w:rsid w:val="1DED0411"/>
    <w:rsid w:val="1E434AFE"/>
    <w:rsid w:val="1ED75F01"/>
    <w:rsid w:val="1FB474A2"/>
    <w:rsid w:val="1FBF28C4"/>
    <w:rsid w:val="1FE808BC"/>
    <w:rsid w:val="1FEA5E5A"/>
    <w:rsid w:val="1FFF601B"/>
    <w:rsid w:val="204B4E17"/>
    <w:rsid w:val="20552EF7"/>
    <w:rsid w:val="20665E7A"/>
    <w:rsid w:val="210A55FD"/>
    <w:rsid w:val="22505D90"/>
    <w:rsid w:val="22E75CFF"/>
    <w:rsid w:val="231F6A45"/>
    <w:rsid w:val="238C6A6F"/>
    <w:rsid w:val="23AD2AA1"/>
    <w:rsid w:val="23B94ECF"/>
    <w:rsid w:val="246C6102"/>
    <w:rsid w:val="24802769"/>
    <w:rsid w:val="24E31700"/>
    <w:rsid w:val="25234B9C"/>
    <w:rsid w:val="262612C3"/>
    <w:rsid w:val="269111F7"/>
    <w:rsid w:val="27617157"/>
    <w:rsid w:val="27B65668"/>
    <w:rsid w:val="286B2C57"/>
    <w:rsid w:val="2B6E7DA8"/>
    <w:rsid w:val="2B85705F"/>
    <w:rsid w:val="2B8E13CB"/>
    <w:rsid w:val="2BA02CE7"/>
    <w:rsid w:val="2C14368B"/>
    <w:rsid w:val="2C5D691E"/>
    <w:rsid w:val="2C6E6F54"/>
    <w:rsid w:val="2C8439E5"/>
    <w:rsid w:val="2C9E1BAE"/>
    <w:rsid w:val="2CFB1A67"/>
    <w:rsid w:val="2D0037DC"/>
    <w:rsid w:val="2D620D10"/>
    <w:rsid w:val="2DA22E6A"/>
    <w:rsid w:val="2DAA7354"/>
    <w:rsid w:val="2E47045D"/>
    <w:rsid w:val="2EA54E05"/>
    <w:rsid w:val="2FC97AB8"/>
    <w:rsid w:val="2FF75C53"/>
    <w:rsid w:val="301E6423"/>
    <w:rsid w:val="30683FE3"/>
    <w:rsid w:val="310E63F8"/>
    <w:rsid w:val="3120290D"/>
    <w:rsid w:val="312B249F"/>
    <w:rsid w:val="314E34B8"/>
    <w:rsid w:val="32210CB1"/>
    <w:rsid w:val="32382656"/>
    <w:rsid w:val="33EE325D"/>
    <w:rsid w:val="34044CCA"/>
    <w:rsid w:val="34E873A2"/>
    <w:rsid w:val="35E97683"/>
    <w:rsid w:val="3619609C"/>
    <w:rsid w:val="36B04CE5"/>
    <w:rsid w:val="36D40BA8"/>
    <w:rsid w:val="373871D3"/>
    <w:rsid w:val="37EBF5C7"/>
    <w:rsid w:val="37FC59DC"/>
    <w:rsid w:val="38264596"/>
    <w:rsid w:val="38611765"/>
    <w:rsid w:val="39256525"/>
    <w:rsid w:val="39520F81"/>
    <w:rsid w:val="397C79DB"/>
    <w:rsid w:val="39DB9E78"/>
    <w:rsid w:val="3A302ECC"/>
    <w:rsid w:val="3A6F4800"/>
    <w:rsid w:val="3A912BE9"/>
    <w:rsid w:val="3AEA2A77"/>
    <w:rsid w:val="3B2B3803"/>
    <w:rsid w:val="3B6837F4"/>
    <w:rsid w:val="3BB0498B"/>
    <w:rsid w:val="3BDEEB26"/>
    <w:rsid w:val="3BEFFEC3"/>
    <w:rsid w:val="3BFB56FE"/>
    <w:rsid w:val="3C100B29"/>
    <w:rsid w:val="3C613652"/>
    <w:rsid w:val="3C6F1FD0"/>
    <w:rsid w:val="3C7700B6"/>
    <w:rsid w:val="3CC3321C"/>
    <w:rsid w:val="3CC76129"/>
    <w:rsid w:val="3DBF363D"/>
    <w:rsid w:val="3DE27F48"/>
    <w:rsid w:val="3E4C760E"/>
    <w:rsid w:val="3E6007C0"/>
    <w:rsid w:val="3EC126F9"/>
    <w:rsid w:val="3EE7666F"/>
    <w:rsid w:val="3F064FD0"/>
    <w:rsid w:val="3F136DBE"/>
    <w:rsid w:val="3F68157E"/>
    <w:rsid w:val="3F7B3F01"/>
    <w:rsid w:val="3FA04986"/>
    <w:rsid w:val="3FB06820"/>
    <w:rsid w:val="3FEA5DB3"/>
    <w:rsid w:val="3FFE0C1B"/>
    <w:rsid w:val="41191212"/>
    <w:rsid w:val="415D0486"/>
    <w:rsid w:val="42011425"/>
    <w:rsid w:val="421D0577"/>
    <w:rsid w:val="434B5CAD"/>
    <w:rsid w:val="43E7180F"/>
    <w:rsid w:val="44262667"/>
    <w:rsid w:val="449556E6"/>
    <w:rsid w:val="44FB0146"/>
    <w:rsid w:val="453D4551"/>
    <w:rsid w:val="4584118D"/>
    <w:rsid w:val="46065600"/>
    <w:rsid w:val="460C22AA"/>
    <w:rsid w:val="46190033"/>
    <w:rsid w:val="46790DD0"/>
    <w:rsid w:val="46A51FC2"/>
    <w:rsid w:val="476D0CC2"/>
    <w:rsid w:val="47CC230A"/>
    <w:rsid w:val="48831CF9"/>
    <w:rsid w:val="4A3E0C6F"/>
    <w:rsid w:val="4ADD6C90"/>
    <w:rsid w:val="4AE139ED"/>
    <w:rsid w:val="4B205AA2"/>
    <w:rsid w:val="4B961451"/>
    <w:rsid w:val="4C7D739B"/>
    <w:rsid w:val="4C8474FE"/>
    <w:rsid w:val="4DAB582A"/>
    <w:rsid w:val="4DEE3226"/>
    <w:rsid w:val="4DF6AE24"/>
    <w:rsid w:val="4DFF781A"/>
    <w:rsid w:val="4E963C73"/>
    <w:rsid w:val="4EAF42A4"/>
    <w:rsid w:val="4EFA791C"/>
    <w:rsid w:val="4F18203C"/>
    <w:rsid w:val="4F720339"/>
    <w:rsid w:val="4FB93443"/>
    <w:rsid w:val="4FE60396"/>
    <w:rsid w:val="50632F63"/>
    <w:rsid w:val="506876AA"/>
    <w:rsid w:val="50B56888"/>
    <w:rsid w:val="52972A2E"/>
    <w:rsid w:val="531A3722"/>
    <w:rsid w:val="53231BE6"/>
    <w:rsid w:val="538C05FC"/>
    <w:rsid w:val="53FB511E"/>
    <w:rsid w:val="543055A1"/>
    <w:rsid w:val="54471B54"/>
    <w:rsid w:val="55226219"/>
    <w:rsid w:val="56F05B3F"/>
    <w:rsid w:val="571E6572"/>
    <w:rsid w:val="572E1CFF"/>
    <w:rsid w:val="57D7079A"/>
    <w:rsid w:val="58A9499D"/>
    <w:rsid w:val="59D13D2C"/>
    <w:rsid w:val="59EA6DC0"/>
    <w:rsid w:val="5A6A29FD"/>
    <w:rsid w:val="5AD02D36"/>
    <w:rsid w:val="5B7526B9"/>
    <w:rsid w:val="5BA64226"/>
    <w:rsid w:val="5BB51CB1"/>
    <w:rsid w:val="5C680660"/>
    <w:rsid w:val="5C8C1249"/>
    <w:rsid w:val="5CF9E468"/>
    <w:rsid w:val="5D54333D"/>
    <w:rsid w:val="5DA77DE4"/>
    <w:rsid w:val="5EFD5A6D"/>
    <w:rsid w:val="5F0E7D1B"/>
    <w:rsid w:val="5FEA737C"/>
    <w:rsid w:val="5FFDF647"/>
    <w:rsid w:val="60416B1E"/>
    <w:rsid w:val="60AA00F7"/>
    <w:rsid w:val="60C94901"/>
    <w:rsid w:val="611873AB"/>
    <w:rsid w:val="612A1066"/>
    <w:rsid w:val="620E5937"/>
    <w:rsid w:val="621A7E18"/>
    <w:rsid w:val="62CF7BFC"/>
    <w:rsid w:val="633210EF"/>
    <w:rsid w:val="634860D2"/>
    <w:rsid w:val="638D5EE5"/>
    <w:rsid w:val="64FD48CA"/>
    <w:rsid w:val="65636619"/>
    <w:rsid w:val="65EEC680"/>
    <w:rsid w:val="665549BE"/>
    <w:rsid w:val="675D1DDD"/>
    <w:rsid w:val="67A038CD"/>
    <w:rsid w:val="67DE17A3"/>
    <w:rsid w:val="68032FCC"/>
    <w:rsid w:val="693F33D7"/>
    <w:rsid w:val="69733998"/>
    <w:rsid w:val="6A112177"/>
    <w:rsid w:val="6A383AA9"/>
    <w:rsid w:val="6B3954F7"/>
    <w:rsid w:val="6BC67C01"/>
    <w:rsid w:val="6C1A7B4D"/>
    <w:rsid w:val="6C734A92"/>
    <w:rsid w:val="6CCE7917"/>
    <w:rsid w:val="6CEB8AA3"/>
    <w:rsid w:val="6D2F4491"/>
    <w:rsid w:val="6D6C3D15"/>
    <w:rsid w:val="6E6B1311"/>
    <w:rsid w:val="6E9436BA"/>
    <w:rsid w:val="6EC0457D"/>
    <w:rsid w:val="6EE51DB9"/>
    <w:rsid w:val="6FFB2DD1"/>
    <w:rsid w:val="71242295"/>
    <w:rsid w:val="71496979"/>
    <w:rsid w:val="716A4200"/>
    <w:rsid w:val="719F1722"/>
    <w:rsid w:val="72566440"/>
    <w:rsid w:val="733F72CF"/>
    <w:rsid w:val="73BA3BF8"/>
    <w:rsid w:val="73BEAA2B"/>
    <w:rsid w:val="73CA201A"/>
    <w:rsid w:val="73ED6185"/>
    <w:rsid w:val="74A113FC"/>
    <w:rsid w:val="75862CA5"/>
    <w:rsid w:val="75D54090"/>
    <w:rsid w:val="7629743E"/>
    <w:rsid w:val="766E11AC"/>
    <w:rsid w:val="76A4325B"/>
    <w:rsid w:val="777B3D25"/>
    <w:rsid w:val="781809D4"/>
    <w:rsid w:val="781C74C6"/>
    <w:rsid w:val="79661F03"/>
    <w:rsid w:val="79942CB7"/>
    <w:rsid w:val="7A2074B7"/>
    <w:rsid w:val="7A456781"/>
    <w:rsid w:val="7A613F1D"/>
    <w:rsid w:val="7B6D8416"/>
    <w:rsid w:val="7BC81F9A"/>
    <w:rsid w:val="7BFF6DA3"/>
    <w:rsid w:val="7C20746A"/>
    <w:rsid w:val="7C6C0A90"/>
    <w:rsid w:val="7CE66BDC"/>
    <w:rsid w:val="7D9D3142"/>
    <w:rsid w:val="7DBB1012"/>
    <w:rsid w:val="7DDA36FB"/>
    <w:rsid w:val="7DFF826B"/>
    <w:rsid w:val="7E1529E8"/>
    <w:rsid w:val="7EFB15A0"/>
    <w:rsid w:val="7EFD04FC"/>
    <w:rsid w:val="7F1D0440"/>
    <w:rsid w:val="7F5155CA"/>
    <w:rsid w:val="7F8D8D06"/>
    <w:rsid w:val="7FE6B36A"/>
    <w:rsid w:val="7FF4FC17"/>
    <w:rsid w:val="ABFF8581"/>
    <w:rsid w:val="B6FF2821"/>
    <w:rsid w:val="B76F7C05"/>
    <w:rsid w:val="BEAF6AF6"/>
    <w:rsid w:val="BECF5761"/>
    <w:rsid w:val="BF5FBAB5"/>
    <w:rsid w:val="C735712E"/>
    <w:rsid w:val="C7FF4BC4"/>
    <w:rsid w:val="CC3D325B"/>
    <w:rsid w:val="CF53E252"/>
    <w:rsid w:val="DE374253"/>
    <w:rsid w:val="DFFF5EB8"/>
    <w:rsid w:val="E7BF4FFD"/>
    <w:rsid w:val="ED9DD13C"/>
    <w:rsid w:val="EDBF53FF"/>
    <w:rsid w:val="EFD5A5C3"/>
    <w:rsid w:val="EFECFB25"/>
    <w:rsid w:val="EFFFF1D4"/>
    <w:rsid w:val="F1F38965"/>
    <w:rsid w:val="F5BB2027"/>
    <w:rsid w:val="F6BFFB29"/>
    <w:rsid w:val="F756BDC0"/>
    <w:rsid w:val="F9F1CE69"/>
    <w:rsid w:val="FB5FAA76"/>
    <w:rsid w:val="FBB789AC"/>
    <w:rsid w:val="FDADEC9E"/>
    <w:rsid w:val="FDFFCEB4"/>
    <w:rsid w:val="FDFFE832"/>
    <w:rsid w:val="FED5FF1A"/>
    <w:rsid w:val="FEDFE14D"/>
    <w:rsid w:val="FEEC3178"/>
    <w:rsid w:val="FEF4EDB8"/>
    <w:rsid w:val="FF6F4738"/>
    <w:rsid w:val="FFD519EE"/>
    <w:rsid w:val="FFEE6C0E"/>
    <w:rsid w:val="FFFF0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paragraph" w:styleId="5">
    <w:name w:val="heading 3"/>
    <w:basedOn w:val="6"/>
    <w:next w:val="1"/>
    <w:semiHidden/>
    <w:unhideWhenUsed/>
    <w:qFormat/>
    <w:uiPriority w:val="0"/>
    <w:pPr>
      <w:numPr>
        <w:ilvl w:val="0"/>
        <w:numId w:val="1"/>
      </w:numPr>
      <w:ind w:firstLine="0" w:firstLineChars="0"/>
      <w:outlineLvl w:val="2"/>
    </w:pPr>
    <w:rPr>
      <w:rFonts w:ascii="方正楷体_GBK" w:eastAsia="方正楷体_GBK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widowControl w:val="0"/>
      <w:spacing w:before="280" w:after="290" w:line="376" w:lineRule="atLeast"/>
      <w:jc w:val="both"/>
      <w:outlineLvl w:val="3"/>
    </w:pPr>
    <w:rPr>
      <w:rFonts w:ascii="等线 Light" w:hAnsi="等线 Light" w:eastAsia="等线 Light" w:cs="Times New Roman"/>
      <w:b/>
      <w:bCs/>
      <w:kern w:val="2"/>
      <w:sz w:val="28"/>
      <w:szCs w:val="28"/>
      <w:lang w:val="en-US" w:eastAsia="zh-CN" w:bidi="ar-SA"/>
    </w:rPr>
  </w:style>
  <w:style w:type="character" w:default="1" w:styleId="21">
    <w:name w:val="Default Paragraph Font"/>
    <w:link w:val="22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表段落1"/>
    <w:basedOn w:val="1"/>
    <w:qFormat/>
    <w:uiPriority w:val="34"/>
    <w:pPr>
      <w:suppressAutoHyphens w:val="0"/>
      <w:ind w:firstLine="420" w:firstLineChars="200"/>
    </w:pPr>
    <w:rPr>
      <w:rFonts w:ascii="方正仿宋_GBK" w:hAnsi="Calibri" w:eastAsia="方正仿宋_GBK" w:cs="Times New Roman"/>
      <w:sz w:val="32"/>
      <w:szCs w:val="32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"/>
    <w:basedOn w:val="1"/>
    <w:next w:val="9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lang w:val="en-US" w:eastAsia="zh-CN" w:bidi="ar-SA"/>
    </w:rPr>
  </w:style>
  <w:style w:type="paragraph" w:styleId="9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0">
    <w:name w:val="Body Text Indent"/>
    <w:basedOn w:val="1"/>
    <w:qFormat/>
    <w:uiPriority w:val="0"/>
    <w:pPr>
      <w:ind w:right="-512" w:rightChars="-244" w:firstLine="630"/>
    </w:pPr>
    <w:rPr>
      <w:rFonts w:eastAsia="仿宋_GB2312"/>
      <w:sz w:val="32"/>
    </w:r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next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索引 51"/>
    <w:basedOn w:val="1"/>
    <w:next w:val="1"/>
    <w:qFormat/>
    <w:uiPriority w:val="0"/>
    <w:pPr>
      <w:ind w:left="1680"/>
    </w:p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Message Header"/>
    <w:basedOn w:val="1"/>
    <w:next w:val="8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next w:val="1"/>
    <w:qFormat/>
    <w:uiPriority w:val="0"/>
    <w:pPr>
      <w:widowControl w:val="0"/>
      <w:spacing w:before="240" w:after="60" w:line="640" w:lineRule="exact"/>
      <w:jc w:val="center"/>
      <w:outlineLvl w:val="0"/>
    </w:pPr>
    <w:rPr>
      <w:rFonts w:ascii="Cambria" w:hAnsi="Cambria" w:eastAsia="方正小标宋简体" w:cs="Times New Roman"/>
      <w:kern w:val="2"/>
      <w:sz w:val="44"/>
      <w:szCs w:val="44"/>
      <w:lang w:val="en-US" w:eastAsia="zh-CN" w:bidi="ar-SA"/>
    </w:rPr>
  </w:style>
  <w:style w:type="paragraph" w:styleId="18">
    <w:name w:val="Body Text First Indent 2"/>
    <w:basedOn w:val="10"/>
    <w:qFormat/>
    <w:uiPriority w:val="0"/>
    <w:pPr>
      <w:spacing w:after="0"/>
      <w:ind w:firstLine="420" w:firstLine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 Char1 Char Char Char Char Char Char"/>
    <w:basedOn w:val="1"/>
    <w:link w:val="21"/>
    <w:qFormat/>
    <w:uiPriority w:val="0"/>
  </w:style>
  <w:style w:type="character" w:styleId="23">
    <w:name w:val="Strong"/>
    <w:basedOn w:val="21"/>
    <w:qFormat/>
    <w:uiPriority w:val="0"/>
    <w:rPr>
      <w:b/>
      <w:bCs/>
    </w:rPr>
  </w:style>
  <w:style w:type="character" w:styleId="24">
    <w:name w:val="page number"/>
    <w:basedOn w:val="21"/>
    <w:qFormat/>
    <w:uiPriority w:val="0"/>
  </w:style>
  <w:style w:type="character" w:styleId="25">
    <w:name w:val="FollowedHyperlink"/>
    <w:basedOn w:val="21"/>
    <w:qFormat/>
    <w:uiPriority w:val="0"/>
    <w:rPr>
      <w:color w:val="333333"/>
      <w:u w:val="none"/>
    </w:rPr>
  </w:style>
  <w:style w:type="character" w:styleId="26">
    <w:name w:val="Hyperlink"/>
    <w:basedOn w:val="21"/>
    <w:qFormat/>
    <w:uiPriority w:val="0"/>
    <w:rPr>
      <w:color w:val="333333"/>
      <w:u w:val="none"/>
    </w:rPr>
  </w:style>
  <w:style w:type="paragraph" w:customStyle="1" w:styleId="27">
    <w:name w:val="正文文本首行缩进1"/>
    <w:basedOn w:val="8"/>
    <w:qFormat/>
    <w:uiPriority w:val="0"/>
    <w:pPr>
      <w:ind w:firstLine="420" w:firstLineChars="100"/>
    </w:pPr>
  </w:style>
  <w:style w:type="paragraph" w:customStyle="1" w:styleId="2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9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0">
    <w:name w:val="NOTE_Normal"/>
    <w:basedOn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3785</Words>
  <Characters>3826</Characters>
  <Lines>0</Lines>
  <Paragraphs>0</Paragraphs>
  <TotalTime>0</TotalTime>
  <ScaleCrop>false</ScaleCrop>
  <LinksUpToDate>false</LinksUpToDate>
  <CharactersWithSpaces>3888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2019-04-19T15:19:00Z</dcterms:created>
  <dc:creator>hp</dc:creator>
  <cp:lastModifiedBy>greatwall</cp:lastModifiedBy>
  <cp:lastPrinted>2024-01-17T03:37:00Z</cp:lastPrinted>
  <dcterms:modified xsi:type="dcterms:W3CDTF">2024-02-04T10:35:04Z</dcterms:modified>
  <dc:title>重庆市巴南区农业农村委员会关于印发《重庆市巴南区2019年度农作物秸秆露天焚烧综合治理方案》的通知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4A53869B04224DE784F177452B89E8D6</vt:lpwstr>
  </property>
</Properties>
</file>