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重庆市巴南区天星寺镇人民政府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  <w:t>印发巴南区天星寺镇2025年春季动物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  <w:t>疫病综合防控行动方案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各村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委员会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镇属有关部门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驻镇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关单位：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7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根据《重庆市巴南区农业农村委员会关于做好2025年春季动物疫病综合防控工作的通知》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</w:rPr>
        <w:t>要求，为深入贯彻习近平总书记关于加强国家生物安全风险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eastAsia="zh-CN"/>
        </w:rPr>
        <w:t>防控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</w:rPr>
        <w:t>和治理体系建设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eastAsia="zh-CN"/>
        </w:rPr>
        <w:t>重要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</w:rPr>
        <w:t>指示精神，切实做好2025年春季动物疫病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</w:rPr>
        <w:t>防控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</w:rPr>
        <w:t>筑牢免疫屏障，确保畜牧业发展安全、畜产品质量安全和公共卫生安全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经镇政府同意，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特制定《巴南区天星寺镇2025年春季动物疫病综合防控行动方案》，现印发给你们，请认真组织实施。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  <w:t>重庆市巴南区天星寺镇人民政府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  <w:t xml:space="preserve">                             2025年</w:t>
      </w:r>
      <w:r>
        <w:rPr>
          <w:rFonts w:hint="eastAsia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val="en-US" w:eastAsia="zh-CN"/>
        </w:rPr>
        <w:t>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t>（此件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" w:eastAsia="zh-CN" w:bidi="ar-SA"/>
        </w:rPr>
        <w:t>公开发布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巴南区天星寺镇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年春季动物疫病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综合防控行动方案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根据《中华人民共和国动物防疫法》《重庆市动物防疫条例》《重庆市动物疫病强制免疫计划（2023—2025年）》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2025年春季动物疫病综合防控行动方案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方正仿宋_GBK" w:eastAsia="方正仿宋_GBK"/>
          <w:bCs/>
          <w:color w:val="000000"/>
          <w:sz w:val="32"/>
          <w:szCs w:val="32"/>
          <w:lang w:val="en-US" w:eastAsia="zh-CN"/>
        </w:rPr>
        <w:t>重庆市巴南区农业农村委员会关于</w:t>
      </w:r>
      <w:r>
        <w:rPr>
          <w:rFonts w:hint="eastAsia" w:ascii="Times New Roman" w:hAnsi="Times New Roman" w:eastAsia="方正仿宋_GBK" w:cs="Times New Roman"/>
          <w:bCs w:val="0"/>
          <w:kern w:val="0"/>
          <w:sz w:val="32"/>
          <w:szCs w:val="32"/>
          <w:lang w:val="en-US" w:eastAsia="zh-CN" w:bidi="ar-SA"/>
        </w:rPr>
        <w:t>做好2025年春季动物疫病综合防控工作的通知》要求，结合当前我镇动物疫情形势和生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产流通状况，特制定本方案。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黑体_GBK" w:cs="Times New Roman"/>
          <w:bCs w:val="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bCs w:val="0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黑体_GBK" w:cs="Times New Roman"/>
          <w:bCs w:val="0"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全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春防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时间统一定为</w:t>
      </w:r>
      <w:r>
        <w:rPr>
          <w:rFonts w:ascii="Times New Roman" w:hAnsi="Times New Roman" w:eastAsia="方正仿宋_GBK" w:cs="Times New Roman"/>
          <w:bCs w:val="0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至</w:t>
      </w:r>
      <w:r>
        <w:rPr>
          <w:rFonts w:ascii="Times New Roman" w:hAnsi="Times New Roman" w:eastAsia="方正仿宋_GBK" w:cs="Times New Roman"/>
          <w:bCs w:val="0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bCs w:val="0"/>
          <w:color w:val="000000"/>
          <w:sz w:val="32"/>
          <w:szCs w:val="32"/>
        </w:rPr>
        <w:t>25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（一）高致病性禽流感、口蹄疫、小反刍兽疫、狂犬病的群体免疫密度常年保持在90%以上，应免畜禽免疫密度达到100%，免疫抗体合格率常年保持在70%以上。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（二）对畜禽存栏及动物疫病普查面达到100%，畜禽养殖圈舍消毒面达到100%，发现重大动物疫病报告率和处置率达到100%。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（三）非洲猪瘟、高致病性禽流感、口蹄疫、小反刍兽疫等重大动物疫病以及狂犬病、布鲁氏菌病、牛结核病等人畜共患传染病得到有效控制，不发生区域性动物疫情。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Times New Roman"/>
          <w:bCs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黑体_GBK" w:cs="Times New Roman"/>
          <w:bCs w:val="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bCs w:val="0"/>
          <w:sz w:val="32"/>
          <w:szCs w:val="32"/>
          <w:lang w:val="en-US" w:eastAsia="zh-CN"/>
        </w:rPr>
        <w:t>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按照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动物防疫工作地方政府负总责，生产经营者承担主体责任，相关部门各负其责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的要求，集中做好强制免疫、消毒灭源、宣传普查、防疫监管、疫病净化五项重点工作。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 w:val="0"/>
          <w:sz w:val="32"/>
          <w:szCs w:val="32"/>
        </w:rPr>
        <w:t>（一）抓好强制免疫。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强制免疫是动物防疫的基础性工作。要严格按照《重庆市动物疫病强制免疫计划（2023—2025年）》要求，对高致病性禽流感、口蹄疫、小反刍兽疫、狂犬病4种动物疫病实施强制免疫。对规模养殖场，要督促其参照《2025年国家动物疫病免疫技术指南》做好常年程序化免疫，指导做好强制免疫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先打后补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工作；对散养户，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eastAsia="zh-CN"/>
        </w:rPr>
        <w:t>镇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产业发展服务中心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要落实好春防集中免疫与定期补免，实现高致病性禽流感、口蹄疫等重大动物疫病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应免尽免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，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动物防疫人员应严格遵守《农村散养畜禽免疫注意事项》。免疫开展时，要及时做好畜禽标识佩戴、《动物免疫证明》填发（农村散养户）和《防疫档案》建立等工作。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区动物疫病预防控制中心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采取常规监测与随机抽检相结合的方式，加强免疫效果监测与评价工作，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对漏免、免疫抗体不达标和补栏畜禽及时进行补免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确保免疫效果。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抓好消毒灭源。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春防期间集中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对全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养殖场（户）、交易市场、运输车辆、生产加工区、办公生活区开展全覆盖清洗消毒工作。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镇产业发展服务中心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要督促养殖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屠宰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流通、无害化处理等各环节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做好清洗消毒工作，做到养殖、屠宰、流通、无害化处理等重点场所和重点区域全覆盖，切断动物疫病传播途径，消除潜在隐患。指导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建立散养户消毒台账，指导规模场建立消毒台账，详细记录消毒药品种、浓度、消毒时间、消毒范围、消毒面积等信息。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（三）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val="en-US" w:eastAsia="zh-CN"/>
        </w:rPr>
        <w:t>抓好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宣传普查。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通过线上线下等多种方式，大力营造春防工作氛围，对《中华人民共和国动物防疫法》《中华人民共和国生物安全法》等法律，非洲猪瘟、高致病性禽流感、口蹄疫、小反刍兽疫、狂犬病、牛羊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两病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等动物疫病防控知识以及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先打后补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相关政策，要全方位、多角度宣传解读，不断增强养殖场（户）防疫主体责任意识。集中开展动物疫情普查，动态更新畜禽档案，准确掌握养殖情况。普查时发现重大动物疫病的，要依法依规及时处置和上报。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（四）抓好防疫监管。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要严格按照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卫生评估、风险分级、量化监督、痕迹管理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要求，对养殖场（户）进行精细化监管，督促指导养殖业主严格落实免疫、消毒、检测、隔离、净化、消灭、无害化处理等动物防疫工作。对拒不履行强制免疫义务、因免疫不到位引发动物疫情、对规定禁止免疫的病种（如布鲁氏菌病）实施免疫的养殖单位和个人，要依法处理并追究责任。要严格按照农业农村部新颁布的检疫规程实施检疫。要加大执法力度，严厉查处非法调运、不按规定进行免疫接种、不报告疫情、不建立防疫制度、不落实防疫措施、不接受防疫监督等行为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畜</w:t>
      </w:r>
      <w:r>
        <w:rPr>
          <w:rFonts w:hint="eastAsia" w:ascii="Times New Roman" w:hAnsi="Times New Roman" w:eastAsia="方正仿宋_GBK" w:cs="Times New Roman"/>
          <w:bCs w:val="0"/>
          <w:kern w:val="0"/>
          <w:sz w:val="32"/>
          <w:szCs w:val="32"/>
          <w:lang w:val="en-US" w:eastAsia="zh-CN" w:bidi="ar-SA"/>
        </w:rPr>
        <w:t>禽免疫注射费150元/天，消毒费100元/天，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张贴宣传资料及发放驱虫药、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填防疫统计表50元/天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补助标准，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春季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防疫工作全面结束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区级验收合格后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补助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发放村防疫人员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务工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eastAsia="方正仿宋_GBK" w:cs="Times New Roman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抓好疫病净化。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实施动物疫病净化消灭，是动物疫病防控的重要路径，也是动物疫病防控的最终目标。《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中华人民共和国动物防疫法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》明确将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净化消灭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纳入动物防疫的方针和要求。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镇产业发展服务中心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要以种畜禽场为核心，以垂直传播性动物疫病、人畜共患传染病和重大动物疫病为重点，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积极引导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有能力的养殖企业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布鲁氏菌病、牛结核病等人畜共患传染病和非洲猪瘟、猪伪狂犬病等动物疫病净化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黑体_GBK" w:cs="Times New Roman"/>
          <w:bCs w:val="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（一）加强组织领导。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镇产业发展服务中心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各村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切实提高政治站位，充分认识做好春季动物疫病综合防控工作的重要性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严格工作标准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强化措施落实，确保防控成效。根据本方案要求，及时制定具体实施方案，明确任务目标，做好任务分解，压实各方责任。要切实加强动物疫病防控体系建设，大力培育兽医社会化服务主体，补充基层动物防疫力量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，确保事有人管、活有人干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）强化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保障。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要确保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强制免疫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工作经费（包括：防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疫物资、宣传、培训、劳务、人员防护、应急处置等经费）及时足额落实到位。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要提前准备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春防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工作所需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的各种疫苗、消毒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用品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器械耗材</w:t>
      </w:r>
      <w:r>
        <w:rPr>
          <w:rFonts w:hint="default" w:ascii="Times New Roman" w:hAnsi="Times New Roman" w:eastAsia="方正仿宋_GBK" w:cs="Times New Roman"/>
          <w:bCs w:val="0"/>
          <w:color w:val="000000"/>
          <w:sz w:val="32"/>
          <w:szCs w:val="32"/>
        </w:rPr>
        <w:t>、人员防护用品等物资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楷体_GBK" w:cs="Times New Roman"/>
          <w:bCs w:val="0"/>
          <w:sz w:val="32"/>
          <w:szCs w:val="32"/>
        </w:rPr>
        <w:t>）规范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val="en-US" w:eastAsia="zh-CN"/>
        </w:rPr>
        <w:t>免疫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行为</w:t>
      </w:r>
      <w:r>
        <w:rPr>
          <w:rFonts w:ascii="Times New Roman" w:hAnsi="Times New Roman" w:eastAsia="方正楷体_GBK" w:cs="Times New Roman"/>
          <w:bCs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要加强疫苗使用管理，建立发放、领用记录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台账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，规范疫苗运输、储存和使用，避免因疫苗保管不当影响免疫效果。免疫工作开展前，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val="en-US" w:eastAsia="zh-CN"/>
        </w:rPr>
        <w:t>镇产业发展服务中心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要对</w:t>
      </w:r>
      <w:r>
        <w:rPr>
          <w:rFonts w:hint="eastAsia" w:eastAsia="方正仿宋_GBK" w:cs="Times New Roman"/>
          <w:bCs w:val="0"/>
          <w:color w:val="00000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防疫人员进行免疫技术培训，做到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真苗、真打、真有效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bCs w:val="0"/>
          <w:color w:val="000000"/>
          <w:sz w:val="32"/>
          <w:szCs w:val="32"/>
        </w:rPr>
        <w:t>，防止不打针、打假针、减量注射。免疫时，要严格做好个人防护，严防因操作不当造成动物疫病传播和人员感染。免疫结束后，要做好疫苗瓶回收及无害化处理工作。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）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  <w:lang w:eastAsia="zh-CN"/>
        </w:rPr>
        <w:t>强化信息管理</w:t>
      </w:r>
      <w:r>
        <w:rPr>
          <w:rFonts w:hint="eastAsia" w:ascii="Times New Roman" w:hAnsi="Times New Roman" w:eastAsia="方正楷体_GBK" w:cs="Times New Roman"/>
          <w:bCs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eastAsia="zh-CN"/>
        </w:rPr>
        <w:t>镇</w:t>
      </w: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产业发展服务中心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明确</w:t>
      </w:r>
      <w:r>
        <w:rPr>
          <w:rFonts w:ascii="Times New Roman" w:hAnsi="Times New Roman" w:eastAsia="方正仿宋_GBK" w:cs="Times New Roman"/>
          <w:bCs w:val="0"/>
          <w:sz w:val="32"/>
          <w:szCs w:val="32"/>
        </w:rPr>
        <w:t>专人报送相关防疫信息。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春防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工作启动后，</w:t>
      </w:r>
      <w:r>
        <w:rPr>
          <w:rFonts w:ascii="Times New Roman" w:hAnsi="Times New Roman" w:eastAsia="方正仿宋_GBK" w:cs="Times New Roman"/>
          <w:bCs w:val="0"/>
          <w:sz w:val="32"/>
          <w:szCs w:val="32"/>
        </w:rPr>
        <w:t>通过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bCs w:val="0"/>
          <w:sz w:val="32"/>
          <w:szCs w:val="32"/>
        </w:rPr>
        <w:t>重庆市畜牧兽医云平台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防疫系统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bCs w:val="0"/>
          <w:sz w:val="32"/>
          <w:szCs w:val="32"/>
        </w:rPr>
        <w:t>填报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免疫</w:t>
      </w:r>
      <w:r>
        <w:rPr>
          <w:rFonts w:ascii="Times New Roman" w:hAnsi="Times New Roman" w:eastAsia="方正仿宋_GBK" w:cs="Times New Roman"/>
          <w:bCs w:val="0"/>
          <w:sz w:val="32"/>
          <w:szCs w:val="32"/>
        </w:rPr>
        <w:t>信息，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消毒信息和疫情普查信息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。春防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工作结束后，要认真填写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春防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相关表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格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，形成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春防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总结报告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，于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日前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报区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动物疫控中心。</w:t>
      </w:r>
    </w:p>
    <w:p>
      <w:pP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361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-0.9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HFnsGrSAAAABwEAAA8AAAAAAAAAAQAgAAAAOAAAAGRycy9kb3ducmV2LnhtbFBLAQIU&#10;ABQAAAAIAIdO4kCTrRXtqgEAAFYDAAAOAAAAAAAAAAEAIAAAAD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36886"/>
    <w:multiLevelType w:val="multilevel"/>
    <w:tmpl w:val="20D36886"/>
    <w:lvl w:ilvl="0" w:tentative="0">
      <w:start w:val="1"/>
      <w:numFmt w:val="japaneseCounting"/>
      <w:pStyle w:val="6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64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2ZkNjY1NTI0NTdkMzY5ODNmZmM3OGMyYzk2ZWEifQ=="/>
  </w:docVars>
  <w:rsids>
    <w:rsidRoot w:val="00000000"/>
    <w:rsid w:val="0009075B"/>
    <w:rsid w:val="00211CDE"/>
    <w:rsid w:val="00686A0B"/>
    <w:rsid w:val="007F3571"/>
    <w:rsid w:val="022E5B5D"/>
    <w:rsid w:val="02756670"/>
    <w:rsid w:val="02DB459D"/>
    <w:rsid w:val="036540E9"/>
    <w:rsid w:val="04ED7A51"/>
    <w:rsid w:val="05170620"/>
    <w:rsid w:val="052C7210"/>
    <w:rsid w:val="064719C0"/>
    <w:rsid w:val="067B74BF"/>
    <w:rsid w:val="06CF451B"/>
    <w:rsid w:val="07940B19"/>
    <w:rsid w:val="07BE68F3"/>
    <w:rsid w:val="07C04B87"/>
    <w:rsid w:val="080B3BC2"/>
    <w:rsid w:val="092825B7"/>
    <w:rsid w:val="0A6F1449"/>
    <w:rsid w:val="0AF049F1"/>
    <w:rsid w:val="0B984EA0"/>
    <w:rsid w:val="0BC8639D"/>
    <w:rsid w:val="0BEF117D"/>
    <w:rsid w:val="0BF8342C"/>
    <w:rsid w:val="0CAF5F69"/>
    <w:rsid w:val="0D646FD0"/>
    <w:rsid w:val="0EB96337"/>
    <w:rsid w:val="0EBD6F6E"/>
    <w:rsid w:val="0F322E7E"/>
    <w:rsid w:val="0F4528BE"/>
    <w:rsid w:val="0F5600DD"/>
    <w:rsid w:val="0FB466FC"/>
    <w:rsid w:val="10314C07"/>
    <w:rsid w:val="111B76F9"/>
    <w:rsid w:val="115A0616"/>
    <w:rsid w:val="11B749FA"/>
    <w:rsid w:val="121C4295"/>
    <w:rsid w:val="13287113"/>
    <w:rsid w:val="13E50C1D"/>
    <w:rsid w:val="154D6E0D"/>
    <w:rsid w:val="15B2782C"/>
    <w:rsid w:val="15C53399"/>
    <w:rsid w:val="15DF6C3D"/>
    <w:rsid w:val="160E59B1"/>
    <w:rsid w:val="161138A9"/>
    <w:rsid w:val="19D96A37"/>
    <w:rsid w:val="1A2071E3"/>
    <w:rsid w:val="1A3A1E2B"/>
    <w:rsid w:val="1A7962EA"/>
    <w:rsid w:val="1A814616"/>
    <w:rsid w:val="1A9D4D5A"/>
    <w:rsid w:val="1B6421D1"/>
    <w:rsid w:val="1B9609E4"/>
    <w:rsid w:val="1C610FF5"/>
    <w:rsid w:val="1DED0411"/>
    <w:rsid w:val="1E434AFE"/>
    <w:rsid w:val="1ED75F01"/>
    <w:rsid w:val="1FB474A2"/>
    <w:rsid w:val="1FBF28C4"/>
    <w:rsid w:val="1FE808BC"/>
    <w:rsid w:val="1FEA5E5A"/>
    <w:rsid w:val="1FFF601B"/>
    <w:rsid w:val="204B4E17"/>
    <w:rsid w:val="20552EF7"/>
    <w:rsid w:val="20665E7A"/>
    <w:rsid w:val="210A55FD"/>
    <w:rsid w:val="22505D90"/>
    <w:rsid w:val="22E75CFF"/>
    <w:rsid w:val="231F6A45"/>
    <w:rsid w:val="238C6A6F"/>
    <w:rsid w:val="23AD2AA1"/>
    <w:rsid w:val="23B94ECF"/>
    <w:rsid w:val="246C6102"/>
    <w:rsid w:val="24802769"/>
    <w:rsid w:val="24E31700"/>
    <w:rsid w:val="25234B9C"/>
    <w:rsid w:val="262612C3"/>
    <w:rsid w:val="269111F7"/>
    <w:rsid w:val="27617157"/>
    <w:rsid w:val="27B65668"/>
    <w:rsid w:val="286B2C57"/>
    <w:rsid w:val="2B6E7DA8"/>
    <w:rsid w:val="2B85705F"/>
    <w:rsid w:val="2B8E13CB"/>
    <w:rsid w:val="2BA02CE7"/>
    <w:rsid w:val="2C14368B"/>
    <w:rsid w:val="2C5D691E"/>
    <w:rsid w:val="2C6E6F54"/>
    <w:rsid w:val="2C8439E5"/>
    <w:rsid w:val="2C9E1BAE"/>
    <w:rsid w:val="2CFB1A67"/>
    <w:rsid w:val="2D0037DC"/>
    <w:rsid w:val="2D620D10"/>
    <w:rsid w:val="2DA22E6A"/>
    <w:rsid w:val="2DAA7354"/>
    <w:rsid w:val="2E47045D"/>
    <w:rsid w:val="2EA54E05"/>
    <w:rsid w:val="2FC97AB8"/>
    <w:rsid w:val="301E6423"/>
    <w:rsid w:val="30683FE3"/>
    <w:rsid w:val="310E63F8"/>
    <w:rsid w:val="3120290D"/>
    <w:rsid w:val="312B249F"/>
    <w:rsid w:val="314E34B8"/>
    <w:rsid w:val="32210CB1"/>
    <w:rsid w:val="32382656"/>
    <w:rsid w:val="33EE325D"/>
    <w:rsid w:val="34044CCA"/>
    <w:rsid w:val="34E873A2"/>
    <w:rsid w:val="35E97683"/>
    <w:rsid w:val="3619609C"/>
    <w:rsid w:val="36B04CE5"/>
    <w:rsid w:val="36D40BA8"/>
    <w:rsid w:val="373871D3"/>
    <w:rsid w:val="37EAE8F2"/>
    <w:rsid w:val="37EBF5C7"/>
    <w:rsid w:val="37FC59DC"/>
    <w:rsid w:val="37FFB7BF"/>
    <w:rsid w:val="38264596"/>
    <w:rsid w:val="38611765"/>
    <w:rsid w:val="39256525"/>
    <w:rsid w:val="39520F81"/>
    <w:rsid w:val="397C79DB"/>
    <w:rsid w:val="39DB9E78"/>
    <w:rsid w:val="3A302ECC"/>
    <w:rsid w:val="3A6F4800"/>
    <w:rsid w:val="3A912BE9"/>
    <w:rsid w:val="3AEA2A77"/>
    <w:rsid w:val="3B2B3803"/>
    <w:rsid w:val="3B6837F4"/>
    <w:rsid w:val="3BB0498B"/>
    <w:rsid w:val="3BEFFEC3"/>
    <w:rsid w:val="3BFB56FE"/>
    <w:rsid w:val="3C100B29"/>
    <w:rsid w:val="3C613652"/>
    <w:rsid w:val="3C6F1FD0"/>
    <w:rsid w:val="3C7700B6"/>
    <w:rsid w:val="3CC3321C"/>
    <w:rsid w:val="3CC76129"/>
    <w:rsid w:val="3DBF363D"/>
    <w:rsid w:val="3DE27F48"/>
    <w:rsid w:val="3E4C760E"/>
    <w:rsid w:val="3E6007C0"/>
    <w:rsid w:val="3EC126F9"/>
    <w:rsid w:val="3EE7666F"/>
    <w:rsid w:val="3F064FD0"/>
    <w:rsid w:val="3F136DBE"/>
    <w:rsid w:val="3F68157E"/>
    <w:rsid w:val="3F7B3F01"/>
    <w:rsid w:val="3FA04986"/>
    <w:rsid w:val="3FB06820"/>
    <w:rsid w:val="3FEA5DB3"/>
    <w:rsid w:val="3FFE0C1B"/>
    <w:rsid w:val="41191212"/>
    <w:rsid w:val="415D0486"/>
    <w:rsid w:val="42011425"/>
    <w:rsid w:val="421D0577"/>
    <w:rsid w:val="434B5CAD"/>
    <w:rsid w:val="43E7180F"/>
    <w:rsid w:val="44262667"/>
    <w:rsid w:val="449556E6"/>
    <w:rsid w:val="44FB0146"/>
    <w:rsid w:val="453D4551"/>
    <w:rsid w:val="4584118D"/>
    <w:rsid w:val="46065600"/>
    <w:rsid w:val="460C22AA"/>
    <w:rsid w:val="46190033"/>
    <w:rsid w:val="46790DD0"/>
    <w:rsid w:val="46A51FC2"/>
    <w:rsid w:val="476D0CC2"/>
    <w:rsid w:val="47CC230A"/>
    <w:rsid w:val="48831CF9"/>
    <w:rsid w:val="4A3E0C6F"/>
    <w:rsid w:val="4ADD6C90"/>
    <w:rsid w:val="4AE139ED"/>
    <w:rsid w:val="4B205AA2"/>
    <w:rsid w:val="4B961451"/>
    <w:rsid w:val="4C7D739B"/>
    <w:rsid w:val="4C8474FE"/>
    <w:rsid w:val="4DAB582A"/>
    <w:rsid w:val="4DEE3226"/>
    <w:rsid w:val="4DF6AE24"/>
    <w:rsid w:val="4DFF781A"/>
    <w:rsid w:val="4E963C73"/>
    <w:rsid w:val="4EAF42A4"/>
    <w:rsid w:val="4EFA791C"/>
    <w:rsid w:val="4F18203C"/>
    <w:rsid w:val="4F720339"/>
    <w:rsid w:val="4FB93443"/>
    <w:rsid w:val="4FE60396"/>
    <w:rsid w:val="50632F63"/>
    <w:rsid w:val="506876AA"/>
    <w:rsid w:val="50B56888"/>
    <w:rsid w:val="52972A2E"/>
    <w:rsid w:val="531A3722"/>
    <w:rsid w:val="53231BE6"/>
    <w:rsid w:val="538C05FC"/>
    <w:rsid w:val="53FB511E"/>
    <w:rsid w:val="543055A1"/>
    <w:rsid w:val="54471B54"/>
    <w:rsid w:val="55226219"/>
    <w:rsid w:val="56F05B3F"/>
    <w:rsid w:val="571E6572"/>
    <w:rsid w:val="572E1CFF"/>
    <w:rsid w:val="57D7079A"/>
    <w:rsid w:val="57FE3060"/>
    <w:rsid w:val="58A9499D"/>
    <w:rsid w:val="59D13D2C"/>
    <w:rsid w:val="59EA6DC0"/>
    <w:rsid w:val="5A6A29FD"/>
    <w:rsid w:val="5AD02D36"/>
    <w:rsid w:val="5B7526B9"/>
    <w:rsid w:val="5BA64226"/>
    <w:rsid w:val="5BB51CB1"/>
    <w:rsid w:val="5C680660"/>
    <w:rsid w:val="5C8C1249"/>
    <w:rsid w:val="5CF9E468"/>
    <w:rsid w:val="5D54333D"/>
    <w:rsid w:val="5DA77DE4"/>
    <w:rsid w:val="5DF7E501"/>
    <w:rsid w:val="5EFD5A6D"/>
    <w:rsid w:val="5F0E7D1B"/>
    <w:rsid w:val="5FEA737C"/>
    <w:rsid w:val="5FFDF647"/>
    <w:rsid w:val="60416B1E"/>
    <w:rsid w:val="60AA00F7"/>
    <w:rsid w:val="60C94901"/>
    <w:rsid w:val="611873AB"/>
    <w:rsid w:val="612A1066"/>
    <w:rsid w:val="620E5937"/>
    <w:rsid w:val="621A7E18"/>
    <w:rsid w:val="62CF7BFC"/>
    <w:rsid w:val="633210EF"/>
    <w:rsid w:val="634860D2"/>
    <w:rsid w:val="638D5EE5"/>
    <w:rsid w:val="64FD48CA"/>
    <w:rsid w:val="65636619"/>
    <w:rsid w:val="65EEC680"/>
    <w:rsid w:val="665549BE"/>
    <w:rsid w:val="66DFA14E"/>
    <w:rsid w:val="675D1DDD"/>
    <w:rsid w:val="67A038CD"/>
    <w:rsid w:val="67DE17A3"/>
    <w:rsid w:val="68032FCC"/>
    <w:rsid w:val="693F33D7"/>
    <w:rsid w:val="69733998"/>
    <w:rsid w:val="6A112177"/>
    <w:rsid w:val="6A383AA9"/>
    <w:rsid w:val="6B3954F7"/>
    <w:rsid w:val="6BC67C01"/>
    <w:rsid w:val="6C1A7B4D"/>
    <w:rsid w:val="6C734A92"/>
    <w:rsid w:val="6CCE7917"/>
    <w:rsid w:val="6CEB8AA3"/>
    <w:rsid w:val="6D2F4491"/>
    <w:rsid w:val="6D6C3D15"/>
    <w:rsid w:val="6E6B1311"/>
    <w:rsid w:val="6E9436BA"/>
    <w:rsid w:val="6EC0457D"/>
    <w:rsid w:val="6EE51DB9"/>
    <w:rsid w:val="6FFB2DD1"/>
    <w:rsid w:val="71242295"/>
    <w:rsid w:val="71496979"/>
    <w:rsid w:val="716A4200"/>
    <w:rsid w:val="719F1722"/>
    <w:rsid w:val="72566440"/>
    <w:rsid w:val="733F72CF"/>
    <w:rsid w:val="73BA3BF8"/>
    <w:rsid w:val="73BEAA2B"/>
    <w:rsid w:val="73CA201A"/>
    <w:rsid w:val="73ED6185"/>
    <w:rsid w:val="74A113FC"/>
    <w:rsid w:val="75862CA5"/>
    <w:rsid w:val="75D54090"/>
    <w:rsid w:val="7629743E"/>
    <w:rsid w:val="766E11AC"/>
    <w:rsid w:val="76A4325B"/>
    <w:rsid w:val="777B3D25"/>
    <w:rsid w:val="781809D4"/>
    <w:rsid w:val="781C74C6"/>
    <w:rsid w:val="79661F03"/>
    <w:rsid w:val="79942CB7"/>
    <w:rsid w:val="7A2074B7"/>
    <w:rsid w:val="7A456781"/>
    <w:rsid w:val="7A613F1D"/>
    <w:rsid w:val="7B6D8416"/>
    <w:rsid w:val="7BBCEA28"/>
    <w:rsid w:val="7BC81F9A"/>
    <w:rsid w:val="7BFF6DA3"/>
    <w:rsid w:val="7C20746A"/>
    <w:rsid w:val="7C6C0A90"/>
    <w:rsid w:val="7CE66BDC"/>
    <w:rsid w:val="7D9D3142"/>
    <w:rsid w:val="7DBB1012"/>
    <w:rsid w:val="7DDA36FB"/>
    <w:rsid w:val="7DFF826B"/>
    <w:rsid w:val="7E1529E8"/>
    <w:rsid w:val="7EFB15A0"/>
    <w:rsid w:val="7EFD04FC"/>
    <w:rsid w:val="7F1D0440"/>
    <w:rsid w:val="7F5155CA"/>
    <w:rsid w:val="7FE6B36A"/>
    <w:rsid w:val="7FF4FC17"/>
    <w:rsid w:val="ABFF8581"/>
    <w:rsid w:val="B6FF2821"/>
    <w:rsid w:val="B76F7C05"/>
    <w:rsid w:val="BEAF6AF6"/>
    <w:rsid w:val="BECF5761"/>
    <w:rsid w:val="BF5FBAB5"/>
    <w:rsid w:val="C735712E"/>
    <w:rsid w:val="CC3D325B"/>
    <w:rsid w:val="DE374253"/>
    <w:rsid w:val="DFDA4B2C"/>
    <w:rsid w:val="DFE3B5EB"/>
    <w:rsid w:val="DFFF5EB8"/>
    <w:rsid w:val="ED9DD13C"/>
    <w:rsid w:val="EDBF53FF"/>
    <w:rsid w:val="EFECFB25"/>
    <w:rsid w:val="EFFFF1D4"/>
    <w:rsid w:val="F1F38965"/>
    <w:rsid w:val="F5BB2027"/>
    <w:rsid w:val="F6BFFB29"/>
    <w:rsid w:val="F756BDC0"/>
    <w:rsid w:val="F9F1CE69"/>
    <w:rsid w:val="FB5FAA76"/>
    <w:rsid w:val="FBB789AC"/>
    <w:rsid w:val="FBFD2832"/>
    <w:rsid w:val="FDADEC9E"/>
    <w:rsid w:val="FDF584FF"/>
    <w:rsid w:val="FDFFCEB4"/>
    <w:rsid w:val="FDFFE832"/>
    <w:rsid w:val="FED5FF1A"/>
    <w:rsid w:val="FEDFE14D"/>
    <w:rsid w:val="FEEC3178"/>
    <w:rsid w:val="FEF4EDB8"/>
    <w:rsid w:val="FF6F4738"/>
    <w:rsid w:val="FFD519EE"/>
    <w:rsid w:val="FFEE6C0E"/>
    <w:rsid w:val="FFFF0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6">
    <w:name w:val="heading 3"/>
    <w:basedOn w:val="7"/>
    <w:next w:val="1"/>
    <w:semiHidden/>
    <w:unhideWhenUsed/>
    <w:qFormat/>
    <w:uiPriority w:val="0"/>
    <w:pPr>
      <w:numPr>
        <w:ilvl w:val="0"/>
        <w:numId w:val="1"/>
      </w:numPr>
      <w:ind w:firstLine="0" w:firstLineChars="0"/>
      <w:outlineLvl w:val="2"/>
    </w:pPr>
    <w:rPr>
      <w:rFonts w:ascii="方正楷体_GBK" w:eastAsia="方正楷体_GBK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="280" w:after="290" w:line="376" w:lineRule="atLeast"/>
      <w:jc w:val="both"/>
      <w:outlineLvl w:val="3"/>
    </w:pPr>
    <w:rPr>
      <w:rFonts w:ascii="等线 Light" w:hAnsi="等线 Light" w:eastAsia="等线 Light" w:cs="Times New Roman"/>
      <w:b/>
      <w:bCs/>
      <w:kern w:val="2"/>
      <w:sz w:val="28"/>
      <w:szCs w:val="28"/>
      <w:lang w:val="en-US" w:eastAsia="zh-CN" w:bidi="ar-SA"/>
    </w:rPr>
  </w:style>
  <w:style w:type="character" w:default="1" w:styleId="21">
    <w:name w:val="Default Paragraph Font"/>
    <w:link w:val="22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customStyle="1" w:styleId="7">
    <w:name w:val="列表段落1"/>
    <w:basedOn w:val="1"/>
    <w:qFormat/>
    <w:uiPriority w:val="34"/>
    <w:pPr>
      <w:suppressAutoHyphens w:val="0"/>
      <w:ind w:firstLine="420" w:firstLineChars="200"/>
    </w:pPr>
    <w:rPr>
      <w:rFonts w:ascii="方正仿宋_GBK" w:hAnsi="Calibri" w:eastAsia="方正仿宋_GBK" w:cs="Times New Roman"/>
      <w:sz w:val="32"/>
      <w:szCs w:val="32"/>
    </w:rPr>
  </w:style>
  <w:style w:type="paragraph" w:styleId="9">
    <w:name w:val="index 5"/>
    <w:basedOn w:val="1"/>
    <w:next w:val="1"/>
    <w:qFormat/>
    <w:uiPriority w:val="0"/>
    <w:pPr>
      <w:ind w:left="1680"/>
    </w:pPr>
  </w:style>
  <w:style w:type="paragraph" w:styleId="10">
    <w:name w:val="Body Text"/>
    <w:basedOn w:val="1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lang w:val="en-US" w:eastAsia="zh-CN" w:bidi="ar-SA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Body Text Indent"/>
    <w:basedOn w:val="1"/>
    <w:qFormat/>
    <w:uiPriority w:val="0"/>
    <w:pPr>
      <w:ind w:right="-512" w:rightChars="-244" w:firstLine="630"/>
    </w:pPr>
    <w:rPr>
      <w:rFonts w:eastAsia="仿宋_GB2312"/>
      <w:sz w:val="32"/>
    </w:rPr>
  </w:style>
  <w:style w:type="paragraph" w:styleId="13">
    <w:name w:val="Balloon Text"/>
    <w:basedOn w:val="1"/>
    <w:qFormat/>
    <w:uiPriority w:val="0"/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Message Header"/>
    <w:basedOn w:val="1"/>
    <w:next w:val="1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next w:val="1"/>
    <w:qFormat/>
    <w:uiPriority w:val="0"/>
    <w:pPr>
      <w:widowControl w:val="0"/>
      <w:spacing w:before="240" w:after="60" w:line="640" w:lineRule="exact"/>
      <w:jc w:val="center"/>
      <w:outlineLvl w:val="0"/>
    </w:pPr>
    <w:rPr>
      <w:rFonts w:ascii="Cambria" w:hAnsi="Cambria" w:eastAsia="方正小标宋简体" w:cs="Times New Roman"/>
      <w:kern w:val="2"/>
      <w:sz w:val="44"/>
      <w:szCs w:val="44"/>
      <w:lang w:val="en-US" w:eastAsia="zh-CN" w:bidi="ar-SA"/>
    </w:rPr>
  </w:style>
  <w:style w:type="paragraph" w:styleId="18">
    <w:name w:val="Body Text First Indent 2"/>
    <w:basedOn w:val="12"/>
    <w:qFormat/>
    <w:uiPriority w:val="0"/>
    <w:pPr>
      <w:spacing w:after="0"/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 Char1 Char Char Char Char Char Char"/>
    <w:basedOn w:val="1"/>
    <w:link w:val="21"/>
    <w:qFormat/>
    <w:uiPriority w:val="0"/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1"/>
    <w:qFormat/>
    <w:uiPriority w:val="0"/>
  </w:style>
  <w:style w:type="character" w:styleId="25">
    <w:name w:val="FollowedHyperlink"/>
    <w:basedOn w:val="21"/>
    <w:qFormat/>
    <w:uiPriority w:val="0"/>
    <w:rPr>
      <w:color w:val="333333"/>
      <w:u w:val="none"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paragraph" w:customStyle="1" w:styleId="27">
    <w:name w:val="正文文本首行缩进1"/>
    <w:basedOn w:val="10"/>
    <w:qFormat/>
    <w:uiPriority w:val="0"/>
    <w:pPr>
      <w:ind w:firstLine="420" w:firstLineChars="100"/>
    </w:pPr>
  </w:style>
  <w:style w:type="paragraph" w:customStyle="1" w:styleId="2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0">
    <w:name w:val="NOTE_Normal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3785</Words>
  <Characters>3826</Characters>
  <Lines>0</Lines>
  <Paragraphs>0</Paragraphs>
  <TotalTime>11</TotalTime>
  <ScaleCrop>false</ScaleCrop>
  <LinksUpToDate>false</LinksUpToDate>
  <CharactersWithSpaces>3888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2019-04-20T07:19:00Z</dcterms:created>
  <dc:creator>hp</dc:creator>
  <cp:lastModifiedBy>greatwall</cp:lastModifiedBy>
  <cp:lastPrinted>2025-01-18T01:07:00Z</cp:lastPrinted>
  <dcterms:modified xsi:type="dcterms:W3CDTF">2025-03-26T14:42:30Z</dcterms:modified>
  <dc:title>重庆市巴南区农业农村委员会关于印发《重庆市巴南区2019年度农作物秸秆露天焚烧综合治理方案》的通知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4A53869B04224DE784F177452B89E8D6</vt:lpwstr>
  </property>
</Properties>
</file>