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0"/>
        </w:tabs>
        <w:spacing w:line="540" w:lineRule="exact"/>
        <w:ind w:right="-36" w:rightChars="-17"/>
        <w:jc w:val="center"/>
        <w:rPr>
          <w:rFonts w:hint="eastAsia" w:ascii="方正小标宋_GBK" w:hAnsi="Calibri" w:eastAsia="方正小标宋_GBK" w:cs="Times New Roman"/>
          <w:snapToGrid w:val="0"/>
          <w:kern w:val="0"/>
          <w:sz w:val="44"/>
          <w:szCs w:val="44"/>
        </w:rPr>
      </w:pPr>
    </w:p>
    <w:p>
      <w:pPr>
        <w:tabs>
          <w:tab w:val="left" w:pos="7200"/>
        </w:tabs>
        <w:spacing w:line="540" w:lineRule="exact"/>
        <w:ind w:right="-36" w:rightChars="-17"/>
        <w:jc w:val="center"/>
        <w:rPr>
          <w:rFonts w:hint="eastAsia" w:ascii="方正小标宋_GBK" w:hAnsi="Calibri" w:eastAsia="方正小标宋_GBK" w:cs="Times New Roman"/>
          <w:snapToGrid w:val="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重庆市巴南区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关于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印发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《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重庆市巴南区分散式饮用水</w:t>
      </w:r>
    </w:p>
    <w:p>
      <w:pPr>
        <w:spacing w:line="60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水源保护范围撤销方案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》的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通知</w:t>
      </w:r>
    </w:p>
    <w:p>
      <w:pPr>
        <w:spacing w:line="600" w:lineRule="exact"/>
        <w:jc w:val="center"/>
        <w:rPr>
          <w:rFonts w:ascii="方正仿宋_GBK" w:hAnsi="方正仿宋_GBK" w:eastAsia="方正仿宋_GBK" w:cs="Times New Roman"/>
          <w:snapToGrid w:val="0"/>
          <w:color w:val="000000"/>
          <w:kern w:val="0"/>
          <w:sz w:val="32"/>
        </w:rPr>
      </w:pPr>
      <w:r>
        <w:rPr>
          <w:rFonts w:hint="eastAsia" w:ascii="方正仿宋_GBK" w:hAnsi="方正仿宋_GBK" w:eastAsia="方正仿宋_GBK" w:cs="Times New Roman"/>
          <w:snapToGrid w:val="0"/>
          <w:color w:val="000000"/>
          <w:kern w:val="0"/>
          <w:sz w:val="32"/>
        </w:rPr>
        <w:t>巴南府办〔2026〕5号</w:t>
      </w:r>
    </w:p>
    <w:p>
      <w:pPr>
        <w:pStyle w:val="20"/>
        <w:spacing w:line="600" w:lineRule="exact"/>
        <w:ind w:firstLine="680"/>
        <w:rPr>
          <w:rFonts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</w:pPr>
    </w:p>
    <w:p>
      <w:pPr>
        <w:pStyle w:val="20"/>
        <w:spacing w:line="600" w:lineRule="exact"/>
        <w:ind w:left="0" w:leftChars="0" w:firstLine="0" w:firstLineChars="0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  <w:t>有关镇人民政府、街道办事处，区生态环境局、区水利局：</w:t>
      </w:r>
    </w:p>
    <w:p>
      <w:pPr>
        <w:pStyle w:val="20"/>
        <w:spacing w:line="600" w:lineRule="exact"/>
        <w:ind w:firstLine="480" w:firstLineChars="150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  <w:t>经区政府同意，现将《重庆市巴南区分散式饮用水水源保护范围撤销方案》印发给你们，请认真贯彻执行。</w:t>
      </w:r>
    </w:p>
    <w:p>
      <w:pPr>
        <w:pStyle w:val="20"/>
        <w:spacing w:line="600" w:lineRule="exact"/>
        <w:ind w:firstLine="480" w:firstLineChars="150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</w:pPr>
    </w:p>
    <w:p>
      <w:pPr>
        <w:pStyle w:val="20"/>
        <w:spacing w:line="600" w:lineRule="exact"/>
        <w:ind w:firstLine="480" w:firstLineChars="150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</w:pPr>
    </w:p>
    <w:p>
      <w:pPr>
        <w:pStyle w:val="20"/>
        <w:spacing w:line="600" w:lineRule="exact"/>
        <w:ind w:firstLine="480" w:firstLineChars="150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</w:pPr>
    </w:p>
    <w:p>
      <w:pPr>
        <w:pStyle w:val="20"/>
        <w:wordWrap w:val="0"/>
        <w:spacing w:line="600" w:lineRule="exact"/>
        <w:ind w:firstLine="480" w:firstLineChars="150"/>
        <w:jc w:val="right"/>
        <w:rPr>
          <w:rFonts w:hint="default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  <w:t xml:space="preserve">              重庆市巴南区人民政府办公室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  <w:lang w:val="en-US" w:eastAsia="zh-CN"/>
        </w:rPr>
        <w:t xml:space="preserve">        </w:t>
      </w:r>
    </w:p>
    <w:p>
      <w:pPr>
        <w:pStyle w:val="20"/>
        <w:wordWrap w:val="0"/>
        <w:spacing w:line="600" w:lineRule="exact"/>
        <w:ind w:firstLine="480" w:firstLineChars="150"/>
        <w:jc w:val="right"/>
        <w:rPr>
          <w:rFonts w:hint="default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  <w:t>2026年8月31日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  <w:lang w:val="en-US" w:eastAsia="zh-CN"/>
        </w:rPr>
        <w:t xml:space="preserve">             </w:t>
      </w:r>
    </w:p>
    <w:p>
      <w:pPr>
        <w:pStyle w:val="20"/>
        <w:spacing w:line="600" w:lineRule="exact"/>
        <w:ind w:firstLine="480" w:firstLineChars="150"/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  <w:t>（此件公开发布）</w:t>
      </w:r>
    </w:p>
    <w:p>
      <w:pPr>
        <w:spacing w:line="600" w:lineRule="exact"/>
        <w:rPr>
          <w:rFonts w:ascii="Calibri" w:hAnsi="Calibri" w:eastAsia="宋体" w:cs="Times New Roman"/>
          <w:snapToGrid w:val="0"/>
          <w:kern w:val="0"/>
        </w:rPr>
      </w:pPr>
    </w:p>
    <w:p>
      <w:pPr>
        <w:spacing w:line="600" w:lineRule="exact"/>
        <w:rPr>
          <w:rFonts w:ascii="Calibri" w:hAnsi="Calibri" w:eastAsia="宋体" w:cs="Times New Roman"/>
          <w:snapToGrid w:val="0"/>
          <w:kern w:val="0"/>
        </w:rPr>
      </w:pPr>
    </w:p>
    <w:p>
      <w:pPr>
        <w:spacing w:line="600" w:lineRule="exact"/>
        <w:rPr>
          <w:rFonts w:ascii="Calibri" w:hAnsi="Calibri" w:eastAsia="宋体" w:cs="Times New Roman"/>
          <w:snapToGrid w:val="0"/>
          <w:ker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Arial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Arial"/>
          <w:bCs/>
          <w:sz w:val="44"/>
          <w:szCs w:val="44"/>
          <w:lang w:val="en-US" w:eastAsia="zh-CN"/>
        </w:rPr>
        <w:t>重庆市巴南区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分散式饮用水水源保护范围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黑体_GBK"/>
          <w:snapToGrid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撤销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napToGrid w:val="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为进一步落实《重庆市水资源管理条例》有关规定，做好我区分散式饮用水水源地监督管理工作，撤销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72个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已停用分散式饮用水水源保护范围，制定本方案。</w:t>
      </w:r>
    </w:p>
    <w:p>
      <w:pPr>
        <w:pStyle w:val="8"/>
        <w:rPr>
          <w:rFonts w:hint="eastAsia" w:ascii="Times New Roman" w:hAnsi="Times New Roman"/>
        </w:rPr>
      </w:pPr>
    </w:p>
    <w:tbl>
      <w:tblPr>
        <w:tblStyle w:val="12"/>
        <w:tblW w:w="9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2191"/>
        <w:gridCol w:w="1539"/>
        <w:gridCol w:w="1130"/>
        <w:gridCol w:w="1189"/>
        <w:gridCol w:w="2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</w:rPr>
              <w:t>供水工程名称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</w:rPr>
              <w:t>水源名称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</w:rPr>
              <w:t>水源类型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</w:rPr>
              <w:t>所在乡镇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</w:rPr>
              <w:t>保护范围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龙洲湾街道盘龙村同心饮水工程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同心地下水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龙洲湾街道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龙洲湾街道盘龙村泡东沟饮水工程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泡东沟山坪塘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龙洲湾街道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龙洲湾街道团结村一社饮水工程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尖山子地下水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龙洲湾街道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龙洲湾街道沿河村6、7社饮水工程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苦竹林山泉水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水窖型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龙洲湾街道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集水场地区域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21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龙洲湾街道沿河村8社神水洞饮水工程</w:t>
            </w:r>
          </w:p>
        </w:tc>
        <w:tc>
          <w:tcPr>
            <w:tcW w:w="153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八块田山坪塘</w:t>
            </w:r>
          </w:p>
        </w:tc>
        <w:tc>
          <w:tcPr>
            <w:tcW w:w="11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龙洲湾街道</w:t>
            </w:r>
          </w:p>
        </w:tc>
        <w:tc>
          <w:tcPr>
            <w:tcW w:w="274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219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龙洲湾街道沿河村8社老鹰窝饮水工程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烂泥沟山坪塘</w:t>
            </w:r>
          </w:p>
        </w:tc>
        <w:tc>
          <w:tcPr>
            <w:tcW w:w="1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龙洲湾街道</w:t>
            </w:r>
          </w:p>
        </w:tc>
        <w:tc>
          <w:tcPr>
            <w:tcW w:w="27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219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鱼洞街道仙池村饮水工程</w:t>
            </w:r>
          </w:p>
        </w:tc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苦竹沟山坪塘</w:t>
            </w:r>
          </w:p>
        </w:tc>
        <w:tc>
          <w:tcPr>
            <w:tcW w:w="1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鱼洞街道</w:t>
            </w:r>
          </w:p>
        </w:tc>
        <w:tc>
          <w:tcPr>
            <w:tcW w:w="27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219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南泉街道艾乐村饮水工程</w:t>
            </w:r>
          </w:p>
        </w:tc>
        <w:tc>
          <w:tcPr>
            <w:tcW w:w="153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白庙社山坪塘</w:t>
            </w:r>
          </w:p>
        </w:tc>
        <w:tc>
          <w:tcPr>
            <w:tcW w:w="1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南泉街道</w:t>
            </w:r>
          </w:p>
        </w:tc>
        <w:tc>
          <w:tcPr>
            <w:tcW w:w="274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219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南泉街道杨市村饮水工程</w:t>
            </w:r>
          </w:p>
        </w:tc>
        <w:tc>
          <w:tcPr>
            <w:tcW w:w="153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杨市村鱼塘湾山泉水</w:t>
            </w:r>
          </w:p>
        </w:tc>
        <w:tc>
          <w:tcPr>
            <w:tcW w:w="1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水窖型</w:t>
            </w:r>
          </w:p>
        </w:tc>
        <w:tc>
          <w:tcPr>
            <w:tcW w:w="118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南泉街道</w:t>
            </w:r>
          </w:p>
        </w:tc>
        <w:tc>
          <w:tcPr>
            <w:tcW w:w="274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219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南彭街道天台山村饮水工程</w:t>
            </w:r>
          </w:p>
        </w:tc>
        <w:tc>
          <w:tcPr>
            <w:tcW w:w="153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烂田沟地下水</w:t>
            </w:r>
          </w:p>
        </w:tc>
        <w:tc>
          <w:tcPr>
            <w:tcW w:w="1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南彭街道</w:t>
            </w:r>
          </w:p>
        </w:tc>
        <w:tc>
          <w:tcPr>
            <w:tcW w:w="274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11</w:t>
            </w:r>
          </w:p>
        </w:tc>
        <w:tc>
          <w:tcPr>
            <w:tcW w:w="219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南彭街道将军湾村九块田饮水工程</w:t>
            </w:r>
          </w:p>
        </w:tc>
        <w:tc>
          <w:tcPr>
            <w:tcW w:w="153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新屋林水库</w:t>
            </w:r>
          </w:p>
        </w:tc>
        <w:tc>
          <w:tcPr>
            <w:tcW w:w="1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南彭街道</w:t>
            </w:r>
          </w:p>
        </w:tc>
        <w:tc>
          <w:tcPr>
            <w:tcW w:w="274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12</w:t>
            </w:r>
          </w:p>
        </w:tc>
        <w:tc>
          <w:tcPr>
            <w:tcW w:w="219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一品街道燕云村1社人饮工程</w:t>
            </w:r>
          </w:p>
        </w:tc>
        <w:tc>
          <w:tcPr>
            <w:tcW w:w="153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梅垭寺山坪塘</w:t>
            </w:r>
          </w:p>
        </w:tc>
        <w:tc>
          <w:tcPr>
            <w:tcW w:w="1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一品街道</w:t>
            </w:r>
          </w:p>
        </w:tc>
        <w:tc>
          <w:tcPr>
            <w:tcW w:w="274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13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一品街道永益村10社人饮工程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桥凼浅井水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水窖型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一品街道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集水场地区域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14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一品街道金田村2社新房子人饮工程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新房子深井水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水窖型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一品街道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集水场地区域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15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一品街道金田村2社大坡人饮工程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大坡浅井水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水窖型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一品街道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集水场地区域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16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惠民街道胜天村大浸水饮水工程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祥和社大浸水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惠民街道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17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惠民街道显林村七星场、周家滩饮水工程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七星场、周家滩社溪沟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河流型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惠民街道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取水口上游1000米，下游100米，两岸纵深50米，但不超过集雨范围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18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圣灯山镇大沟村4社饮水工程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大沟村4社山泉水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水窖型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圣灯山镇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集水场地区域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19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圣灯山镇大沟村8社饮水工程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大沟村8社山泉水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水窖型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圣灯山镇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集水场地区域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圣灯山镇大沟村新房子饮水工程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后头湾水库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圣灯山镇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21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接龙镇春龙村双桂片饮水工程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玉河沟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河流型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取水口上游不小于1000米，下游不小于100米，两岸纵深不小于50 米，但不超过集雨范围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22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接龙镇中山村饮水工程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干沟山坪塘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23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接龙镇中山村后湾片饮水工程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黄旦沟山坪塘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24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接龙镇关塘村饮水工程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菩萨沟山坪塘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25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接龙镇河嘴村饮水工程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铜锣峡山坪塘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26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接龙镇青山村饮水工程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漆树湾山坪塘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27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接龙镇新槐村锅厂湾饮水工程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锅厂湾山坪塘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28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接龙镇碑垭村观音沟饮水工程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观音沟山坪塘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29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接龙镇碑垭村马赵饮水工程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上私立湾山坪塘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30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接龙镇自力村饮水工程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仰天窝山坪塘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31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接龙镇石磅村饮水工程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吊咀山坪塘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接龙镇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东温泉镇东泉村茶园饮水工程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沟的山泉水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东温泉镇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33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东温泉镇黄金林村新田河坝饮水工程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新田山泉水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东温泉镇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东温泉镇锡滩村胡栗树饮水工程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渣口石山坪塘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东温泉镇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35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东温泉镇碾沱村山仑湾饮水工程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刺猪沟山坪塘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东温泉镇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36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东温泉镇碾沱村屋基湾饮水工程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菜土沟山坪塘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东温泉镇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37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木洞镇杨家洞村胜利饮水工程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红河沟溪沟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河流型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木洞镇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取水口上游1000米，下游100米，两岸纵深50米，但不超过集雨范围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木洞镇景星村梭罗湾饮水工程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梭罗湾山坪塘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木洞镇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取水口半径200米范围的区域，但不超过集雨范围，中转水池按照湖库型划分原则，半径200米范围的区域，但不超过集雨范围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39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木洞镇景星村黄耳沟饮水工程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黄耳沟山坪塘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木洞镇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4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木洞镇水口寺村苦竹沟饮水工程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苦竹沟煤洞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木洞镇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41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木洞镇土地垴村四合头饮水工程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温家沱十八沟钻井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木洞镇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42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安澜镇坝上村土岩子饮水工程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土岩子山泉水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水窖型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安澜镇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集水场地区域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43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安澜镇巴联村大石堡饮水工程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大石堡山泉水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水窖型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安澜镇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集水场地区域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44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安澜镇巴联村烂湾饮水工程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烂湾山泉水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水窖型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安澜镇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集水场地区域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45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安澜镇五通村6社竹田沟饮水工程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大堰沟地下水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安澜镇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46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安澜镇五通村1社龙洞饮水工程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洞子上地下水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安澜镇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47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安澜镇平滩村龙井堡饮水工程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中湾河沟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河流型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安澜镇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取水口上游1000米，下游100米，两岸纵深50米，但不超过集雨范围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48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石龙镇白马村供水工程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碗厂沟山坪塘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石龙镇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49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姜家镇平原村刘家坪饮水工程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大炉厂沟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5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姜家镇槐园村赵家湾饮水工程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新房子山坪塘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51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姜家镇槐园村板栗饮水工程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卷洞桥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52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姜家镇水源村白杨沟饮水工程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茨竹沟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53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姜家镇水源村水口庙饮水工程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茶林沟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54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姜家镇水源村杨家屋基饮水工程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白房子沟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河流型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取水口上游不小于1000米，下游不小于100米，两岸纵深不小于50米，但不超过集雨范围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5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姜家镇平原村老白元片区饮水工程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关口山坪塘、后斗沟山坪塘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姜家镇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56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麻柳嘴镇感应村磨子堡工程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磨子堡山坪塘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57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麻柳嘴镇感应村子山沟饮水工程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子山沟及龙潭沟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58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麻柳嘴镇梓桐村饮水工程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感应洞水库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麻柳嘴镇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59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麻柳嘴镇感应村石道场饮水工程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棉草湾及芭蕉沟地下水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麻柳嘴镇人和桥村兴隆饮用水工程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殷家沟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</w:t>
            </w:r>
            <w:bookmarkStart w:id="0" w:name="_GoBack"/>
            <w:bookmarkEnd w:id="0"/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61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麻柳嘴镇人和桥村1社喻家沟饮水工程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磨子湾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62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麻柳嘴镇人和桥村2社磨子湾饮水工程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磨子湾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63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麻柳嘴镇黑龙江饮水工程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乔家湾地下水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64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麻柳嘴镇平桥村饮水工程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赚宝隧道地下水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地下水型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麻柳嘴镇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取水口周边30米范围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65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二圣镇巴山村垭口社饮水工程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沙沟湾塘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二圣镇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66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双河口镇塘湾村黄家枯井饮水工程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李家湾山坪塘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双河口镇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67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石滩镇万能村大围社饮水安全工程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漆树湾山坪塘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石滩镇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68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石滩镇天台村后沟社饮水安全工程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胡家庆山坪塘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石滩镇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69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石滩镇天台村盐井坝社饮水安全工程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元木沟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水窖型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石滩镇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集水场地区域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70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石滩镇双寨村和平社饮水安全工程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城门湾山坪塘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石滩镇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71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石滩镇方斗村方斗山社饮水安全工程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下当沟山坪塘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石滩镇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tblHeader/>
          <w:jc w:val="center"/>
        </w:trPr>
        <w:tc>
          <w:tcPr>
            <w:tcW w:w="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72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天星寺镇芙蓉村白家湾饮水工程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白家湾山坪塘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湖库型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highlight w:val="none"/>
              </w:rPr>
              <w:t>天星寺镇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取水口半径200米范围的区域，但不超过集雨范围</w:t>
            </w:r>
          </w:p>
        </w:tc>
      </w:tr>
    </w:tbl>
    <w:p>
      <w:pPr>
        <w:pStyle w:val="6"/>
        <w:ind w:left="0" w:leftChars="0" w:firstLine="0" w:firstLineChars="0"/>
        <w:rPr>
          <w:snapToGrid w:val="0"/>
          <w:color w:val="000000"/>
          <w:kern w:val="0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737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>
    <w:pPr>
      <w:pStyle w:val="10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z&#10;p6XR1AAAAAYBAAAPAAAAAAAAAAEAIAAAACIAAABkcnMvZG93bnJldi54bWxQSwECFAAUAAAACACH&#10;TuJAB6gkL+8BAADDAwAADgAAAAAAAAABACAAAAAjAQAAZHJzL2Uyb0RvYy54bWxQSwUGAAAAAAYA&#10;BgBZAQAAhAUAAAAA&#10;">
              <v:fill on="f" focussize="0,0"/>
              <v:stroke weight="1.75pt" color="#005192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szCs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 xml:space="preserve">重庆市巴南区人民政府办公室发布 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    </w:t>
    </w:r>
  </w:p>
  <w:p>
    <w:pPr>
      <w:pStyle w:val="10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  <w:p>
    <w:pPr>
      <w:pStyle w:val="10"/>
      <w:ind w:left="4788" w:leftChars="2280" w:firstLine="5622" w:firstLineChars="2000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854700" cy="19685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1.55pt;width:461pt;z-index:251659264;mso-width-relative:page;mso-height-relative:page;" filled="f" stroked="t" coordsize="21600,21600" o:gfxdata="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viD4QPEl8IZkoKGamUTfVaz4yuI2BdLf5ekZeuuldb5CrUlQ0Mr/BI0Q19K9AOG&#10;xiM3sB0lTHdoeB5DhgSnVZu2JyAI3eFKB3JkySblcv6iSqSx3V9lqfeOQT/W5dRoIKMivgmtDHIu&#10;0zft1jahi+zDiUEScpQuRQfXnrOiRZrhHeemkx+Tie7PMb7/Br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MtnjXUAAAACAEAAA8AAAAAAAAAAQAgAAAAIgAAAGRycy9kb3ducmV2LnhtbFBLAQIU&#10;ABQAAAAIAIdO4kClIsuz9wEAAMsDAAAOAAAAAAAAAAEAIAAAACMBAABkcnMvZTJvRG9jLnhtbFBL&#10;BQYAAAAABgAGAFkBAACMBQAAAAA=&#10;">
              <v:fill on="f" focussize="0,0"/>
              <v:stroke weight="1.75pt" color="#005192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10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</w:rPr>
      <w:t>重庆市巴南区人民政府行政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NTA2MjRkODJjZDI0Yzg0NGRjNWU0NTJkNTcxZWUifQ=="/>
  </w:docVars>
  <w:rsids>
    <w:rsidRoot w:val="00172A27"/>
    <w:rsid w:val="00062FC6"/>
    <w:rsid w:val="00142FC5"/>
    <w:rsid w:val="00172A27"/>
    <w:rsid w:val="001A7735"/>
    <w:rsid w:val="004C6200"/>
    <w:rsid w:val="005304ED"/>
    <w:rsid w:val="00610760"/>
    <w:rsid w:val="00734D4E"/>
    <w:rsid w:val="009D4019"/>
    <w:rsid w:val="019E71BD"/>
    <w:rsid w:val="041C42DA"/>
    <w:rsid w:val="04B679C3"/>
    <w:rsid w:val="05F07036"/>
    <w:rsid w:val="06E00104"/>
    <w:rsid w:val="080F63D8"/>
    <w:rsid w:val="09341458"/>
    <w:rsid w:val="098254C2"/>
    <w:rsid w:val="0A766EDE"/>
    <w:rsid w:val="0AD64BE8"/>
    <w:rsid w:val="0B0912D7"/>
    <w:rsid w:val="0E025194"/>
    <w:rsid w:val="109D45FB"/>
    <w:rsid w:val="152D2DCA"/>
    <w:rsid w:val="15E001F4"/>
    <w:rsid w:val="161A758D"/>
    <w:rsid w:val="16DF6504"/>
    <w:rsid w:val="187168EA"/>
    <w:rsid w:val="196673CA"/>
    <w:rsid w:val="1B2F4AEE"/>
    <w:rsid w:val="1CF734C9"/>
    <w:rsid w:val="1DEC284C"/>
    <w:rsid w:val="1E6523AC"/>
    <w:rsid w:val="22440422"/>
    <w:rsid w:val="22BB4BBB"/>
    <w:rsid w:val="2504156B"/>
    <w:rsid w:val="2AEB3417"/>
    <w:rsid w:val="31A15F24"/>
    <w:rsid w:val="324A1681"/>
    <w:rsid w:val="36FB1DF0"/>
    <w:rsid w:val="395347B5"/>
    <w:rsid w:val="39A232A0"/>
    <w:rsid w:val="39E745AA"/>
    <w:rsid w:val="3B5A6BBB"/>
    <w:rsid w:val="3EDA13A6"/>
    <w:rsid w:val="417B75E9"/>
    <w:rsid w:val="424C3BB3"/>
    <w:rsid w:val="42F058B7"/>
    <w:rsid w:val="436109F6"/>
    <w:rsid w:val="441A38D4"/>
    <w:rsid w:val="4504239D"/>
    <w:rsid w:val="46B22302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C175A86"/>
    <w:rsid w:val="5DC34279"/>
    <w:rsid w:val="5FCD688E"/>
    <w:rsid w:val="5FF9BDAA"/>
    <w:rsid w:val="5FFE5333"/>
    <w:rsid w:val="608816D1"/>
    <w:rsid w:val="60EF4E7F"/>
    <w:rsid w:val="62B56A5E"/>
    <w:rsid w:val="648B0A32"/>
    <w:rsid w:val="665233C1"/>
    <w:rsid w:val="66C8341B"/>
    <w:rsid w:val="69AC0D42"/>
    <w:rsid w:val="6AD9688B"/>
    <w:rsid w:val="6D0E3F22"/>
    <w:rsid w:val="744E4660"/>
    <w:rsid w:val="753355A2"/>
    <w:rsid w:val="759F1C61"/>
    <w:rsid w:val="769F2DE8"/>
    <w:rsid w:val="76FDEB7C"/>
    <w:rsid w:val="79C65162"/>
    <w:rsid w:val="7C9011D9"/>
    <w:rsid w:val="7DC651C5"/>
    <w:rsid w:val="7DF350ED"/>
    <w:rsid w:val="7F9DA0E8"/>
    <w:rsid w:val="7FCC2834"/>
    <w:rsid w:val="7FF6A4EF"/>
    <w:rsid w:val="92DD1CEF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1"/>
    <w:qFormat/>
    <w:uiPriority w:val="0"/>
    <w:rPr>
      <w:rFonts w:ascii="宋体" w:eastAsia="宋体"/>
      <w:sz w:val="18"/>
      <w:szCs w:val="1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link w:val="17"/>
    <w:qFormat/>
    <w:uiPriority w:val="0"/>
    <w:pPr>
      <w:spacing w:line="560" w:lineRule="exact"/>
    </w:pPr>
    <w:rPr>
      <w:rFonts w:ascii="仿宋_GB2312" w:hAnsi="Calibri" w:eastAsia="仿宋_GB2312" w:cs="Times New Roman"/>
      <w:sz w:val="32"/>
    </w:rPr>
  </w:style>
  <w:style w:type="paragraph" w:styleId="6">
    <w:name w:val="Body Text Indent"/>
    <w:basedOn w:val="1"/>
    <w:link w:val="18"/>
    <w:qFormat/>
    <w:uiPriority w:val="0"/>
    <w:pPr>
      <w:spacing w:after="120"/>
      <w:ind w:left="200" w:leftChars="200"/>
    </w:pPr>
    <w:rPr>
      <w:rFonts w:ascii="Calibri" w:hAnsi="Calibri" w:eastAsia="宋体" w:cs="Times New Roman"/>
    </w:rPr>
  </w:style>
  <w:style w:type="paragraph" w:styleId="7">
    <w:name w:val="Balloon Text"/>
    <w:basedOn w:val="1"/>
    <w:link w:val="16"/>
    <w:qFormat/>
    <w:uiPriority w:val="0"/>
    <w:rPr>
      <w:sz w:val="18"/>
      <w:szCs w:val="18"/>
    </w:rPr>
  </w:style>
  <w:style w:type="paragraph" w:styleId="8">
    <w:name w:val="footer"/>
    <w:basedOn w:val="1"/>
    <w:next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9">
    <w:name w:val="索引 51"/>
    <w:basedOn w:val="1"/>
    <w:next w:val="1"/>
    <w:qFormat/>
    <w:uiPriority w:val="0"/>
    <w:pPr>
      <w:ind w:left="1680"/>
    </w:p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4">
    <w:name w:val="Strong"/>
    <w:basedOn w:val="13"/>
    <w:qFormat/>
    <w:uiPriority w:val="0"/>
    <w:rPr>
      <w:b/>
      <w:bCs/>
    </w:rPr>
  </w:style>
  <w:style w:type="paragraph" w:customStyle="1" w:styleId="15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6">
    <w:name w:val="批注框文本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正文文本 Char"/>
    <w:basedOn w:val="13"/>
    <w:link w:val="5"/>
    <w:qFormat/>
    <w:uiPriority w:val="0"/>
    <w:rPr>
      <w:rFonts w:ascii="仿宋_GB2312" w:hAnsi="Calibri" w:eastAsia="仿宋_GB2312"/>
      <w:kern w:val="2"/>
      <w:sz w:val="32"/>
      <w:szCs w:val="24"/>
    </w:rPr>
  </w:style>
  <w:style w:type="character" w:customStyle="1" w:styleId="18">
    <w:name w:val="正文文本缩进 Char"/>
    <w:basedOn w:val="13"/>
    <w:link w:val="6"/>
    <w:qFormat/>
    <w:uiPriority w:val="0"/>
    <w:rPr>
      <w:rFonts w:ascii="Calibri" w:hAnsi="Calibri"/>
      <w:kern w:val="2"/>
      <w:sz w:val="21"/>
      <w:szCs w:val="24"/>
    </w:rPr>
  </w:style>
  <w:style w:type="paragraph" w:customStyle="1" w:styleId="19">
    <w:name w:val="Char"/>
    <w:basedOn w:val="3"/>
    <w:qFormat/>
    <w:uiPriority w:val="0"/>
    <w:pPr>
      <w:shd w:val="clear" w:color="auto" w:fill="000080"/>
    </w:pPr>
    <w:rPr>
      <w:rFonts w:ascii="Times New Roman" w:hAnsi="Times New Roman" w:cs="Times New Roman"/>
      <w:sz w:val="21"/>
      <w:szCs w:val="24"/>
    </w:rPr>
  </w:style>
  <w:style w:type="paragraph" w:customStyle="1" w:styleId="20">
    <w:name w:val="Body text|1"/>
    <w:basedOn w:val="1"/>
    <w:qFormat/>
    <w:uiPriority w:val="0"/>
    <w:pPr>
      <w:spacing w:line="413" w:lineRule="auto"/>
      <w:ind w:firstLine="400"/>
    </w:pPr>
    <w:rPr>
      <w:rFonts w:ascii="宋体" w:hAnsi="宋体" w:eastAsia="宋体" w:cs="宋体"/>
      <w:sz w:val="30"/>
      <w:szCs w:val="30"/>
      <w:lang w:val="zh-TW" w:eastAsia="zh-TW"/>
    </w:rPr>
  </w:style>
  <w:style w:type="character" w:customStyle="1" w:styleId="21">
    <w:name w:val="文档结构图 Char"/>
    <w:basedOn w:val="13"/>
    <w:link w:val="3"/>
    <w:qFormat/>
    <w:uiPriority w:val="0"/>
    <w:rPr>
      <w:rFonts w:ascii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2262</Words>
  <Characters>2417</Characters>
  <Lines>20</Lines>
  <Paragraphs>5</Paragraphs>
  <TotalTime>2</TotalTime>
  <ScaleCrop>false</ScaleCrop>
  <LinksUpToDate>false</LinksUpToDate>
  <CharactersWithSpaces>2454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2022-06-21T03:20:00Z</dcterms:created>
  <dc:creator>t</dc:creator>
  <cp:lastModifiedBy>Administrator</cp:lastModifiedBy>
  <cp:lastPrinted>2022-05-12T00:46:00Z</cp:lastPrinted>
  <dcterms:modified xsi:type="dcterms:W3CDTF">2026-09-01T08:59:38Z</dcterms:modified>
  <dc:title>重庆市巴南区人民政府办公室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48C61CB29D3F4D9384F5922CF0F7FFB4</vt:lpwstr>
  </property>
</Properties>
</file>